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2.xml" ContentType="application/vnd.openxmlformats-officedocument.themeOverride+xml"/>
  <Default Extension="emf" ContentType="image/x-e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D60" w:rsidRPr="00693031" w:rsidRDefault="0087105E" w:rsidP="00E6265A">
      <w:pPr>
        <w:jc w:val="center"/>
        <w:rPr>
          <w:rFonts w:asciiTheme="majorBidi" w:hAnsiTheme="majorBidi" w:cstheme="majorBidi"/>
          <w:b/>
          <w:bCs/>
          <w:sz w:val="44"/>
          <w:szCs w:val="44"/>
        </w:rPr>
      </w:pPr>
      <w:r w:rsidRPr="00693031">
        <w:rPr>
          <w:rFonts w:asciiTheme="majorBidi" w:hAnsiTheme="majorBidi" w:cstheme="majorBidi"/>
          <w:b/>
          <w:bCs/>
          <w:sz w:val="44"/>
          <w:szCs w:val="44"/>
        </w:rPr>
        <w:t xml:space="preserve">Honey </w:t>
      </w:r>
      <w:r w:rsidR="008D17B4" w:rsidRPr="00693031">
        <w:rPr>
          <w:rFonts w:asciiTheme="majorBidi" w:hAnsiTheme="majorBidi" w:cstheme="majorBidi"/>
          <w:b/>
          <w:bCs/>
          <w:sz w:val="44"/>
          <w:szCs w:val="44"/>
        </w:rPr>
        <w:t xml:space="preserve">Industry Value </w:t>
      </w:r>
      <w:r w:rsidR="007E4283" w:rsidRPr="00693031">
        <w:rPr>
          <w:rFonts w:asciiTheme="majorBidi" w:hAnsiTheme="majorBidi" w:cstheme="majorBidi"/>
          <w:b/>
          <w:bCs/>
          <w:sz w:val="44"/>
          <w:szCs w:val="44"/>
        </w:rPr>
        <w:t>Chain:</w:t>
      </w:r>
      <w:r w:rsidR="008D17B4" w:rsidRPr="00693031">
        <w:rPr>
          <w:rFonts w:asciiTheme="majorBidi" w:hAnsiTheme="majorBidi" w:cstheme="majorBidi"/>
          <w:b/>
          <w:bCs/>
          <w:sz w:val="44"/>
          <w:szCs w:val="44"/>
        </w:rPr>
        <w:t xml:space="preserve"> Lebanon</w:t>
      </w:r>
    </w:p>
    <w:p w:rsidR="009A69D6" w:rsidRPr="00693031" w:rsidRDefault="009A69D6" w:rsidP="00E6265A">
      <w:pPr>
        <w:jc w:val="center"/>
        <w:rPr>
          <w:rFonts w:asciiTheme="majorBidi" w:hAnsiTheme="majorBidi" w:cstheme="majorBidi"/>
          <w:b/>
          <w:bCs/>
          <w:sz w:val="44"/>
          <w:szCs w:val="44"/>
          <w:u w:val="single"/>
        </w:rPr>
      </w:pPr>
    </w:p>
    <w:p w:rsidR="008D17B4" w:rsidRPr="00693031" w:rsidRDefault="008D17B4" w:rsidP="00E6265A">
      <w:pPr>
        <w:jc w:val="center"/>
        <w:rPr>
          <w:rFonts w:asciiTheme="majorBidi" w:hAnsiTheme="majorBidi" w:cstheme="majorBidi"/>
          <w:b/>
          <w:bCs/>
          <w:sz w:val="44"/>
          <w:szCs w:val="44"/>
          <w:u w:val="single"/>
        </w:rPr>
      </w:pPr>
    </w:p>
    <w:p w:rsidR="008D17B4" w:rsidRPr="00693031" w:rsidRDefault="008D17B4" w:rsidP="00E6265A">
      <w:pPr>
        <w:jc w:val="center"/>
        <w:rPr>
          <w:rFonts w:asciiTheme="majorBidi" w:hAnsiTheme="majorBidi" w:cstheme="majorBidi"/>
          <w:b/>
          <w:bCs/>
          <w:sz w:val="44"/>
          <w:szCs w:val="44"/>
          <w:u w:val="single"/>
        </w:rPr>
      </w:pPr>
    </w:p>
    <w:p w:rsidR="008D17B4" w:rsidRPr="00693031" w:rsidRDefault="008D17B4" w:rsidP="00E6265A">
      <w:pPr>
        <w:jc w:val="center"/>
        <w:rPr>
          <w:rFonts w:asciiTheme="majorBidi" w:hAnsiTheme="majorBidi" w:cstheme="majorBidi"/>
          <w:b/>
          <w:bCs/>
          <w:sz w:val="44"/>
          <w:szCs w:val="44"/>
        </w:rPr>
      </w:pPr>
      <w:r w:rsidRPr="00693031">
        <w:rPr>
          <w:rFonts w:asciiTheme="majorBidi" w:hAnsiTheme="majorBidi" w:cstheme="majorBidi"/>
          <w:b/>
          <w:bCs/>
          <w:sz w:val="44"/>
          <w:szCs w:val="44"/>
        </w:rPr>
        <w:t>A case study report prepared for the</w:t>
      </w:r>
    </w:p>
    <w:p w:rsidR="008D17B4" w:rsidRPr="00693031" w:rsidRDefault="008D17B4" w:rsidP="00E6265A">
      <w:pPr>
        <w:jc w:val="center"/>
        <w:rPr>
          <w:rFonts w:asciiTheme="majorBidi" w:hAnsiTheme="majorBidi" w:cstheme="majorBidi"/>
          <w:b/>
          <w:bCs/>
          <w:sz w:val="44"/>
          <w:szCs w:val="44"/>
        </w:rPr>
      </w:pPr>
      <w:r w:rsidRPr="00693031">
        <w:rPr>
          <w:rFonts w:asciiTheme="majorBidi" w:hAnsiTheme="majorBidi" w:cstheme="majorBidi"/>
          <w:b/>
          <w:bCs/>
          <w:sz w:val="44"/>
          <w:szCs w:val="44"/>
        </w:rPr>
        <w:t>LIVCD Project</w:t>
      </w:r>
    </w:p>
    <w:p w:rsidR="008D17B4" w:rsidRPr="00693031" w:rsidRDefault="008D17B4" w:rsidP="00E6265A">
      <w:pPr>
        <w:jc w:val="center"/>
        <w:rPr>
          <w:rFonts w:asciiTheme="majorBidi" w:hAnsiTheme="majorBidi" w:cstheme="majorBidi"/>
          <w:b/>
          <w:bCs/>
          <w:sz w:val="44"/>
          <w:szCs w:val="44"/>
        </w:rPr>
      </w:pPr>
    </w:p>
    <w:p w:rsidR="008D17B4" w:rsidRPr="00693031" w:rsidRDefault="008D17B4" w:rsidP="00E6265A">
      <w:pPr>
        <w:jc w:val="center"/>
        <w:rPr>
          <w:rFonts w:asciiTheme="majorBidi" w:hAnsiTheme="majorBidi" w:cstheme="majorBidi"/>
          <w:b/>
          <w:bCs/>
          <w:sz w:val="44"/>
          <w:szCs w:val="44"/>
        </w:rPr>
      </w:pPr>
    </w:p>
    <w:p w:rsidR="008D17B4" w:rsidRPr="00693031" w:rsidRDefault="00CE03EF" w:rsidP="00E6265A">
      <w:pPr>
        <w:jc w:val="center"/>
        <w:rPr>
          <w:rFonts w:asciiTheme="majorBidi" w:hAnsiTheme="majorBidi" w:cstheme="majorBidi"/>
          <w:b/>
          <w:bCs/>
          <w:sz w:val="44"/>
          <w:szCs w:val="44"/>
        </w:rPr>
      </w:pPr>
      <w:r w:rsidRPr="00693031">
        <w:rPr>
          <w:rFonts w:asciiTheme="majorBidi" w:hAnsiTheme="majorBidi" w:cstheme="majorBidi"/>
          <w:b/>
          <w:bCs/>
          <w:sz w:val="44"/>
          <w:szCs w:val="44"/>
        </w:rPr>
        <w:t>By:</w:t>
      </w:r>
    </w:p>
    <w:p w:rsidR="008D17B4" w:rsidRPr="00693031" w:rsidRDefault="008D17B4" w:rsidP="00E6265A">
      <w:pPr>
        <w:jc w:val="center"/>
        <w:rPr>
          <w:rFonts w:asciiTheme="majorBidi" w:hAnsiTheme="majorBidi" w:cstheme="majorBidi"/>
          <w:b/>
          <w:bCs/>
          <w:sz w:val="44"/>
          <w:szCs w:val="44"/>
        </w:rPr>
      </w:pPr>
      <w:r w:rsidRPr="00693031">
        <w:rPr>
          <w:rFonts w:asciiTheme="majorBidi" w:hAnsiTheme="majorBidi" w:cstheme="majorBidi"/>
          <w:b/>
          <w:bCs/>
          <w:sz w:val="44"/>
          <w:szCs w:val="44"/>
        </w:rPr>
        <w:t>Jenny Tabet</w:t>
      </w:r>
    </w:p>
    <w:p w:rsidR="008D17B4" w:rsidRDefault="008D17B4" w:rsidP="00E6265A">
      <w:pPr>
        <w:jc w:val="center"/>
        <w:rPr>
          <w:rFonts w:asciiTheme="majorBidi" w:hAnsiTheme="majorBidi" w:cstheme="majorBidi"/>
          <w:b/>
          <w:bCs/>
          <w:sz w:val="44"/>
          <w:szCs w:val="44"/>
        </w:rPr>
      </w:pPr>
    </w:p>
    <w:p w:rsidR="0076034A" w:rsidRPr="00693031" w:rsidRDefault="0076034A" w:rsidP="00E6265A">
      <w:pPr>
        <w:jc w:val="center"/>
        <w:rPr>
          <w:rFonts w:asciiTheme="majorBidi" w:hAnsiTheme="majorBidi" w:cstheme="majorBidi"/>
          <w:b/>
          <w:bCs/>
          <w:sz w:val="44"/>
          <w:szCs w:val="44"/>
        </w:rPr>
      </w:pPr>
    </w:p>
    <w:p w:rsidR="008D17B4" w:rsidRPr="00693031" w:rsidRDefault="008D17B4" w:rsidP="00E6265A">
      <w:pPr>
        <w:jc w:val="center"/>
        <w:rPr>
          <w:rFonts w:asciiTheme="majorBidi" w:hAnsiTheme="majorBidi" w:cstheme="majorBidi"/>
          <w:b/>
          <w:bCs/>
          <w:sz w:val="44"/>
          <w:szCs w:val="44"/>
        </w:rPr>
      </w:pPr>
    </w:p>
    <w:p w:rsidR="008D17B4" w:rsidRPr="00693031" w:rsidRDefault="008D17B4" w:rsidP="00E6265A">
      <w:pPr>
        <w:jc w:val="center"/>
        <w:rPr>
          <w:rFonts w:asciiTheme="majorBidi" w:hAnsiTheme="majorBidi" w:cstheme="majorBidi"/>
          <w:b/>
          <w:bCs/>
          <w:sz w:val="44"/>
          <w:szCs w:val="44"/>
        </w:rPr>
      </w:pPr>
    </w:p>
    <w:p w:rsidR="00C309FE" w:rsidRDefault="00C309FE" w:rsidP="00E6265A">
      <w:pPr>
        <w:jc w:val="center"/>
        <w:rPr>
          <w:rFonts w:asciiTheme="majorBidi" w:hAnsiTheme="majorBidi" w:cstheme="majorBidi"/>
          <w:b/>
          <w:bCs/>
          <w:sz w:val="44"/>
          <w:szCs w:val="44"/>
        </w:rPr>
      </w:pPr>
      <w:r w:rsidRPr="00693031">
        <w:rPr>
          <w:rFonts w:asciiTheme="majorBidi" w:hAnsiTheme="majorBidi" w:cstheme="majorBidi"/>
          <w:b/>
          <w:bCs/>
          <w:sz w:val="44"/>
          <w:szCs w:val="44"/>
        </w:rPr>
        <w:t>July 201</w:t>
      </w:r>
      <w:r w:rsidR="0019783E" w:rsidRPr="00693031">
        <w:rPr>
          <w:rFonts w:asciiTheme="majorBidi" w:hAnsiTheme="majorBidi" w:cstheme="majorBidi"/>
          <w:b/>
          <w:bCs/>
          <w:sz w:val="44"/>
          <w:szCs w:val="44"/>
        </w:rPr>
        <w:t>5</w:t>
      </w:r>
    </w:p>
    <w:p w:rsidR="00496E35" w:rsidRDefault="00496E35" w:rsidP="00E6265A">
      <w:pPr>
        <w:jc w:val="center"/>
        <w:rPr>
          <w:rFonts w:asciiTheme="majorBidi" w:hAnsiTheme="majorBidi" w:cstheme="majorBidi"/>
          <w:b/>
          <w:bCs/>
          <w:sz w:val="44"/>
          <w:szCs w:val="44"/>
        </w:rPr>
      </w:pPr>
    </w:p>
    <w:p w:rsidR="003C73A9" w:rsidRPr="002D7303" w:rsidRDefault="00762FFB" w:rsidP="002D7303">
      <w:pPr>
        <w:pStyle w:val="TOC1"/>
      </w:pPr>
      <w:r w:rsidRPr="002D7303">
        <w:lastRenderedPageBreak/>
        <w:t>TABLE OF CONTENTS</w:t>
      </w:r>
    </w:p>
    <w:p w:rsidR="00762FFB" w:rsidRPr="00762FFB" w:rsidRDefault="00762FFB" w:rsidP="00762FFB">
      <w:pPr>
        <w:rPr>
          <w:lang w:bidi="ar-LB"/>
        </w:rPr>
      </w:pPr>
    </w:p>
    <w:p w:rsidR="00000000" w:rsidRPr="002D7303" w:rsidRDefault="008216A1" w:rsidP="002D7303">
      <w:pPr>
        <w:pStyle w:val="TOC1"/>
        <w:rPr>
          <w:rFonts w:eastAsiaTheme="minorEastAsia"/>
          <w:iCs/>
          <w:lang w:bidi="ar-SA"/>
        </w:rPr>
      </w:pPr>
      <w:r w:rsidRPr="002D7303">
        <w:fldChar w:fldCharType="begin"/>
      </w:r>
      <w:r w:rsidRPr="002D7303">
        <w:instrText xml:space="preserve"> TOC \o "1-5" \u </w:instrText>
      </w:r>
      <w:r w:rsidRPr="002D7303">
        <w:fldChar w:fldCharType="separate"/>
      </w:r>
      <w:r w:rsidRPr="002D7303">
        <w:t>1. INTRODUCTION</w:t>
      </w:r>
      <w:r w:rsidRPr="002D7303">
        <w:tab/>
      </w:r>
      <w:r w:rsidRPr="002D7303">
        <w:fldChar w:fldCharType="begin"/>
      </w:r>
      <w:r w:rsidRPr="002D7303">
        <w:instrText xml:space="preserve"> PAGEREF _Toc429657549 \h </w:instrText>
      </w:r>
      <w:r w:rsidRPr="002D7303">
        <w:fldChar w:fldCharType="separate"/>
      </w:r>
      <w:r w:rsidRPr="002D7303">
        <w:t>1</w:t>
      </w:r>
      <w:r w:rsidRPr="002D7303">
        <w:fldChar w:fldCharType="end"/>
      </w:r>
    </w:p>
    <w:p w:rsidR="00000000" w:rsidRPr="002D7303" w:rsidRDefault="008216A1">
      <w:pPr>
        <w:pStyle w:val="TOC2"/>
        <w:spacing w:line="360" w:lineRule="auto"/>
        <w:rPr>
          <w:rFonts w:ascii="Times New Roman" w:eastAsiaTheme="minorEastAsia" w:hAnsi="Times New Roman" w:cs="Times New Roman"/>
          <w:b w:val="0"/>
          <w:iCs w:val="0"/>
          <w:caps w:val="0"/>
          <w:u w:val="none"/>
          <w:lang w:val="en-US"/>
        </w:rPr>
      </w:pPr>
      <w:r w:rsidRPr="002D7303">
        <w:rPr>
          <w:rFonts w:ascii="Times New Roman" w:eastAsia="Times New Roman" w:hAnsi="Times New Roman" w:cs="Times New Roman"/>
          <w:b w:val="0"/>
          <w:caps w:val="0"/>
          <w:u w:val="none"/>
        </w:rPr>
        <w:t>2. VALUE CHAIN</w:t>
      </w:r>
      <w:r w:rsidRPr="002D7303">
        <w:rPr>
          <w:rFonts w:ascii="Times New Roman" w:hAnsi="Times New Roman" w:cs="Times New Roman"/>
          <w:b w:val="0"/>
          <w:caps w:val="0"/>
          <w:u w:val="none"/>
        </w:rPr>
        <w:tab/>
      </w:r>
      <w:r w:rsidRPr="002D7303">
        <w:rPr>
          <w:rFonts w:ascii="Times New Roman" w:hAnsi="Times New Roman" w:cs="Times New Roman"/>
          <w:b w:val="0"/>
          <w:u w:val="none"/>
        </w:rPr>
        <w:fldChar w:fldCharType="begin"/>
      </w:r>
      <w:r w:rsidRPr="002D7303">
        <w:rPr>
          <w:rFonts w:ascii="Times New Roman" w:hAnsi="Times New Roman" w:cs="Times New Roman"/>
          <w:b w:val="0"/>
          <w:u w:val="none"/>
        </w:rPr>
        <w:instrText xml:space="preserve"> PAGEREF _Toc429657550 \h </w:instrText>
      </w:r>
      <w:r w:rsidRPr="002D7303">
        <w:rPr>
          <w:rFonts w:ascii="Times New Roman" w:hAnsi="Times New Roman" w:cs="Times New Roman"/>
          <w:b w:val="0"/>
          <w:u w:val="none"/>
        </w:rPr>
      </w:r>
      <w:r w:rsidRPr="002D7303">
        <w:rPr>
          <w:rFonts w:ascii="Times New Roman" w:hAnsi="Times New Roman" w:cs="Times New Roman"/>
          <w:b w:val="0"/>
          <w:u w:val="none"/>
        </w:rPr>
        <w:fldChar w:fldCharType="separate"/>
      </w:r>
      <w:r w:rsidRPr="002D7303">
        <w:rPr>
          <w:rFonts w:ascii="Times New Roman" w:hAnsi="Times New Roman" w:cs="Times New Roman"/>
          <w:b w:val="0"/>
          <w:caps w:val="0"/>
          <w:u w:val="none"/>
        </w:rPr>
        <w:t>2</w:t>
      </w:r>
      <w:r w:rsidRPr="002D7303">
        <w:rPr>
          <w:rFonts w:ascii="Times New Roman" w:hAnsi="Times New Roman" w:cs="Times New Roman"/>
          <w:b w:val="0"/>
          <w:u w:val="none"/>
        </w:rPr>
        <w:fldChar w:fldCharType="end"/>
      </w:r>
    </w:p>
    <w:p w:rsidR="00000000" w:rsidRPr="002D7303" w:rsidRDefault="008216A1">
      <w:pPr>
        <w:pStyle w:val="TOC2"/>
        <w:spacing w:line="360" w:lineRule="auto"/>
        <w:rPr>
          <w:rFonts w:ascii="Times New Roman" w:eastAsiaTheme="minorEastAsia" w:hAnsi="Times New Roman" w:cs="Times New Roman"/>
          <w:b w:val="0"/>
          <w:iCs w:val="0"/>
          <w:caps w:val="0"/>
          <w:u w:val="none"/>
          <w:lang w:val="en-US"/>
        </w:rPr>
      </w:pPr>
      <w:r w:rsidRPr="002D7303">
        <w:rPr>
          <w:rFonts w:ascii="Times New Roman" w:hAnsi="Times New Roman" w:cs="Times New Roman"/>
          <w:b w:val="0"/>
          <w:caps w:val="0"/>
          <w:u w:val="none"/>
        </w:rPr>
        <w:t>2.1. PRODUCTION</w:t>
      </w:r>
      <w:r w:rsidRPr="002D7303">
        <w:rPr>
          <w:rFonts w:ascii="Times New Roman" w:hAnsi="Times New Roman" w:cs="Times New Roman"/>
          <w:b w:val="0"/>
          <w:caps w:val="0"/>
          <w:u w:val="none"/>
        </w:rPr>
        <w:tab/>
      </w:r>
      <w:r w:rsidRPr="002D7303">
        <w:rPr>
          <w:rFonts w:ascii="Times New Roman" w:hAnsi="Times New Roman" w:cs="Times New Roman"/>
          <w:b w:val="0"/>
          <w:u w:val="none"/>
        </w:rPr>
        <w:fldChar w:fldCharType="begin"/>
      </w:r>
      <w:r w:rsidRPr="002D7303">
        <w:rPr>
          <w:rFonts w:ascii="Times New Roman" w:hAnsi="Times New Roman" w:cs="Times New Roman"/>
          <w:b w:val="0"/>
          <w:u w:val="none"/>
        </w:rPr>
        <w:instrText xml:space="preserve"> PAGEREF _Toc429657551 \h </w:instrText>
      </w:r>
      <w:r w:rsidRPr="002D7303">
        <w:rPr>
          <w:rFonts w:ascii="Times New Roman" w:hAnsi="Times New Roman" w:cs="Times New Roman"/>
          <w:b w:val="0"/>
          <w:u w:val="none"/>
        </w:rPr>
      </w:r>
      <w:r w:rsidRPr="002D7303">
        <w:rPr>
          <w:rFonts w:ascii="Times New Roman" w:hAnsi="Times New Roman" w:cs="Times New Roman"/>
          <w:b w:val="0"/>
          <w:u w:val="none"/>
        </w:rPr>
        <w:fldChar w:fldCharType="separate"/>
      </w:r>
      <w:r w:rsidRPr="002D7303">
        <w:rPr>
          <w:rFonts w:ascii="Times New Roman" w:hAnsi="Times New Roman" w:cs="Times New Roman"/>
          <w:b w:val="0"/>
          <w:caps w:val="0"/>
          <w:u w:val="none"/>
        </w:rPr>
        <w:t>4</w:t>
      </w:r>
      <w:r w:rsidRPr="002D7303">
        <w:rPr>
          <w:rFonts w:ascii="Times New Roman" w:hAnsi="Times New Roman" w:cs="Times New Roman"/>
          <w:b w:val="0"/>
          <w:u w:val="none"/>
        </w:rPr>
        <w:fldChar w:fldCharType="end"/>
      </w:r>
    </w:p>
    <w:p w:rsidR="00000000" w:rsidRPr="002D7303" w:rsidRDefault="008216A1">
      <w:pPr>
        <w:pStyle w:val="TOC2"/>
        <w:spacing w:line="360" w:lineRule="auto"/>
        <w:rPr>
          <w:rFonts w:ascii="Times New Roman" w:eastAsiaTheme="minorEastAsia" w:hAnsi="Times New Roman" w:cs="Times New Roman"/>
          <w:b w:val="0"/>
          <w:iCs w:val="0"/>
          <w:caps w:val="0"/>
          <w:u w:val="none"/>
          <w:lang w:val="en-US"/>
        </w:rPr>
      </w:pPr>
      <w:r w:rsidRPr="002D7303">
        <w:rPr>
          <w:rFonts w:ascii="Times New Roman" w:hAnsi="Times New Roman" w:cs="Times New Roman"/>
          <w:b w:val="0"/>
          <w:caps w:val="0"/>
          <w:u w:val="none"/>
        </w:rPr>
        <w:t>2.2. AGGREGATION</w:t>
      </w:r>
      <w:r w:rsidRPr="002D7303">
        <w:rPr>
          <w:rFonts w:ascii="Times New Roman" w:hAnsi="Times New Roman" w:cs="Times New Roman"/>
          <w:b w:val="0"/>
          <w:caps w:val="0"/>
          <w:u w:val="none"/>
        </w:rPr>
        <w:tab/>
      </w:r>
      <w:r w:rsidRPr="002D7303">
        <w:rPr>
          <w:rFonts w:ascii="Times New Roman" w:hAnsi="Times New Roman" w:cs="Times New Roman"/>
          <w:b w:val="0"/>
          <w:u w:val="none"/>
        </w:rPr>
        <w:fldChar w:fldCharType="begin"/>
      </w:r>
      <w:r w:rsidRPr="002D7303">
        <w:rPr>
          <w:rFonts w:ascii="Times New Roman" w:hAnsi="Times New Roman" w:cs="Times New Roman"/>
          <w:b w:val="0"/>
          <w:u w:val="none"/>
        </w:rPr>
        <w:instrText xml:space="preserve"> PAGEREF _Toc429657552 \h </w:instrText>
      </w:r>
      <w:r w:rsidRPr="002D7303">
        <w:rPr>
          <w:rFonts w:ascii="Times New Roman" w:hAnsi="Times New Roman" w:cs="Times New Roman"/>
          <w:b w:val="0"/>
          <w:u w:val="none"/>
        </w:rPr>
      </w:r>
      <w:r w:rsidRPr="002D7303">
        <w:rPr>
          <w:rFonts w:ascii="Times New Roman" w:hAnsi="Times New Roman" w:cs="Times New Roman"/>
          <w:b w:val="0"/>
          <w:u w:val="none"/>
        </w:rPr>
        <w:fldChar w:fldCharType="separate"/>
      </w:r>
      <w:r w:rsidRPr="002D7303">
        <w:rPr>
          <w:rFonts w:ascii="Times New Roman" w:hAnsi="Times New Roman" w:cs="Times New Roman"/>
          <w:b w:val="0"/>
          <w:caps w:val="0"/>
          <w:u w:val="none"/>
        </w:rPr>
        <w:t>6</w:t>
      </w:r>
      <w:r w:rsidRPr="002D7303">
        <w:rPr>
          <w:rFonts w:ascii="Times New Roman" w:hAnsi="Times New Roman" w:cs="Times New Roman"/>
          <w:b w:val="0"/>
          <w:u w:val="none"/>
        </w:rPr>
        <w:fldChar w:fldCharType="end"/>
      </w:r>
    </w:p>
    <w:p w:rsidR="00000000" w:rsidRPr="002D7303" w:rsidRDefault="008216A1">
      <w:pPr>
        <w:pStyle w:val="TOC2"/>
        <w:spacing w:line="360" w:lineRule="auto"/>
        <w:rPr>
          <w:rFonts w:ascii="Times New Roman" w:eastAsiaTheme="minorEastAsia" w:hAnsi="Times New Roman" w:cs="Times New Roman"/>
          <w:b w:val="0"/>
          <w:iCs w:val="0"/>
          <w:caps w:val="0"/>
          <w:u w:val="none"/>
          <w:lang w:val="en-US"/>
        </w:rPr>
      </w:pPr>
      <w:r w:rsidRPr="002D7303">
        <w:rPr>
          <w:rFonts w:ascii="Times New Roman" w:hAnsi="Times New Roman" w:cs="Times New Roman"/>
          <w:b w:val="0"/>
          <w:caps w:val="0"/>
          <w:u w:val="none"/>
        </w:rPr>
        <w:t>2.3. MARKET</w:t>
      </w:r>
      <w:r w:rsidRPr="002D7303">
        <w:rPr>
          <w:rFonts w:ascii="Times New Roman" w:hAnsi="Times New Roman" w:cs="Times New Roman"/>
          <w:b w:val="0"/>
          <w:caps w:val="0"/>
          <w:u w:val="none"/>
        </w:rPr>
        <w:tab/>
      </w:r>
      <w:r w:rsidRPr="002D7303">
        <w:rPr>
          <w:rFonts w:ascii="Times New Roman" w:hAnsi="Times New Roman" w:cs="Times New Roman"/>
          <w:b w:val="0"/>
          <w:u w:val="none"/>
        </w:rPr>
        <w:fldChar w:fldCharType="begin"/>
      </w:r>
      <w:r w:rsidRPr="002D7303">
        <w:rPr>
          <w:rFonts w:ascii="Times New Roman" w:hAnsi="Times New Roman" w:cs="Times New Roman"/>
          <w:b w:val="0"/>
          <w:u w:val="none"/>
        </w:rPr>
        <w:instrText xml:space="preserve"> PAGEREF _Toc429657553 \h </w:instrText>
      </w:r>
      <w:r w:rsidRPr="002D7303">
        <w:rPr>
          <w:rFonts w:ascii="Times New Roman" w:hAnsi="Times New Roman" w:cs="Times New Roman"/>
          <w:b w:val="0"/>
          <w:u w:val="none"/>
        </w:rPr>
      </w:r>
      <w:r w:rsidRPr="002D7303">
        <w:rPr>
          <w:rFonts w:ascii="Times New Roman" w:hAnsi="Times New Roman" w:cs="Times New Roman"/>
          <w:b w:val="0"/>
          <w:u w:val="none"/>
        </w:rPr>
        <w:fldChar w:fldCharType="separate"/>
      </w:r>
      <w:r w:rsidRPr="002D7303">
        <w:rPr>
          <w:rFonts w:ascii="Times New Roman" w:hAnsi="Times New Roman" w:cs="Times New Roman"/>
          <w:b w:val="0"/>
          <w:caps w:val="0"/>
          <w:u w:val="none"/>
        </w:rPr>
        <w:t>7</w:t>
      </w:r>
      <w:r w:rsidRPr="002D7303">
        <w:rPr>
          <w:rFonts w:ascii="Times New Roman" w:hAnsi="Times New Roman" w:cs="Times New Roman"/>
          <w:b w:val="0"/>
          <w:u w:val="none"/>
        </w:rPr>
        <w:fldChar w:fldCharType="end"/>
      </w:r>
    </w:p>
    <w:p w:rsidR="00000000" w:rsidRPr="002D7303" w:rsidRDefault="008216A1">
      <w:pPr>
        <w:pStyle w:val="TOC3"/>
        <w:spacing w:before="0" w:line="360" w:lineRule="auto"/>
        <w:rPr>
          <w:rFonts w:eastAsiaTheme="minorEastAsia"/>
          <w:b w:val="0"/>
          <w:bCs w:val="0"/>
          <w:iCs w:val="0"/>
          <w:lang w:val="en-US" w:bidi="ar-SA"/>
        </w:rPr>
      </w:pPr>
      <w:r w:rsidRPr="002D7303">
        <w:rPr>
          <w:b w:val="0"/>
          <w:bCs w:val="0"/>
        </w:rPr>
        <w:t>3. LIVCD INTERVENTION</w:t>
      </w:r>
      <w:r w:rsidRPr="002D7303">
        <w:rPr>
          <w:b w:val="0"/>
          <w:bCs w:val="0"/>
        </w:rPr>
        <w:tab/>
      </w:r>
      <w:r w:rsidRPr="002D7303">
        <w:rPr>
          <w:b w:val="0"/>
          <w:bCs w:val="0"/>
        </w:rPr>
        <w:fldChar w:fldCharType="begin"/>
      </w:r>
      <w:r w:rsidRPr="002D7303">
        <w:rPr>
          <w:b w:val="0"/>
          <w:bCs w:val="0"/>
        </w:rPr>
        <w:instrText xml:space="preserve"> PAGEREF _Toc429657558 \h </w:instrText>
      </w:r>
      <w:r w:rsidRPr="002D7303">
        <w:rPr>
          <w:b w:val="0"/>
          <w:bCs w:val="0"/>
        </w:rPr>
      </w:r>
      <w:r w:rsidRPr="002D7303">
        <w:rPr>
          <w:b w:val="0"/>
          <w:bCs w:val="0"/>
        </w:rPr>
        <w:fldChar w:fldCharType="separate"/>
      </w:r>
      <w:r w:rsidRPr="002D7303">
        <w:rPr>
          <w:b w:val="0"/>
          <w:bCs w:val="0"/>
        </w:rPr>
        <w:t>10</w:t>
      </w:r>
      <w:r w:rsidRPr="002D7303">
        <w:rPr>
          <w:b w:val="0"/>
          <w:bCs w:val="0"/>
        </w:rPr>
        <w:fldChar w:fldCharType="end"/>
      </w:r>
    </w:p>
    <w:p w:rsidR="00000000" w:rsidRPr="002D7303" w:rsidRDefault="008216A1" w:rsidP="002D7303">
      <w:pPr>
        <w:pStyle w:val="TOC4"/>
        <w:spacing w:after="0" w:line="360" w:lineRule="auto"/>
        <w:jc w:val="both"/>
        <w:rPr>
          <w:rFonts w:ascii="Times New Roman" w:eastAsiaTheme="minorEastAsia" w:hAnsi="Times New Roman" w:cs="Times New Roman"/>
          <w:noProof/>
          <w:sz w:val="24"/>
          <w:szCs w:val="24"/>
        </w:rPr>
      </w:pPr>
      <w:r w:rsidRPr="002D7303">
        <w:rPr>
          <w:rFonts w:ascii="Times New Roman" w:hAnsi="Times New Roman" w:cs="Times New Roman"/>
          <w:iCs/>
          <w:noProof/>
          <w:sz w:val="24"/>
          <w:szCs w:val="24"/>
          <w:lang w:bidi="ar-LB"/>
        </w:rPr>
        <w:t>4.</w:t>
      </w:r>
      <w:r w:rsidR="002D7303">
        <w:rPr>
          <w:rFonts w:ascii="Times New Roman" w:hAnsi="Times New Roman" w:cs="Times New Roman"/>
          <w:iCs/>
          <w:noProof/>
          <w:sz w:val="24"/>
          <w:szCs w:val="24"/>
          <w:lang w:bidi="ar-LB"/>
        </w:rPr>
        <w:t xml:space="preserve"> </w:t>
      </w:r>
      <w:r w:rsidRPr="002D7303">
        <w:rPr>
          <w:rFonts w:ascii="Times New Roman" w:hAnsi="Times New Roman" w:cs="Times New Roman"/>
          <w:iCs/>
          <w:noProof/>
          <w:sz w:val="24"/>
          <w:szCs w:val="24"/>
          <w:lang w:bidi="ar-LB"/>
        </w:rPr>
        <w:t>IMPACT ON THE HONEY INDUSTRY V</w:t>
      </w:r>
      <w:r w:rsidR="002D7303">
        <w:rPr>
          <w:rFonts w:ascii="Times New Roman" w:hAnsi="Times New Roman" w:cs="Times New Roman"/>
          <w:iCs/>
          <w:noProof/>
          <w:sz w:val="24"/>
          <w:szCs w:val="24"/>
          <w:lang w:bidi="ar-LB"/>
        </w:rPr>
        <w:t>C</w:t>
      </w:r>
      <w:r w:rsidRPr="002D7303">
        <w:rPr>
          <w:rFonts w:ascii="Times New Roman" w:hAnsi="Times New Roman" w:cs="Times New Roman"/>
          <w:iCs/>
          <w:noProof/>
          <w:sz w:val="24"/>
          <w:szCs w:val="24"/>
          <w:lang w:bidi="ar-LB"/>
        </w:rPr>
        <w:t xml:space="preserve"> AFTER LIVCD INTERVENTION</w:t>
      </w:r>
      <w:r w:rsidRPr="002D7303">
        <w:rPr>
          <w:rFonts w:ascii="Times New Roman" w:hAnsi="Times New Roman" w:cs="Times New Roman"/>
          <w:noProof/>
          <w:sz w:val="24"/>
          <w:szCs w:val="24"/>
        </w:rPr>
        <w:tab/>
      </w:r>
      <w:r w:rsidRPr="002D7303">
        <w:rPr>
          <w:rFonts w:ascii="Times New Roman" w:hAnsi="Times New Roman" w:cs="Times New Roman"/>
          <w:noProof/>
          <w:sz w:val="24"/>
          <w:szCs w:val="24"/>
        </w:rPr>
        <w:fldChar w:fldCharType="begin"/>
      </w:r>
      <w:r w:rsidRPr="002D7303">
        <w:rPr>
          <w:rFonts w:ascii="Times New Roman" w:hAnsi="Times New Roman" w:cs="Times New Roman"/>
          <w:noProof/>
          <w:sz w:val="24"/>
          <w:szCs w:val="24"/>
        </w:rPr>
        <w:instrText xml:space="preserve"> PAGEREF _Toc429657559 \h </w:instrText>
      </w:r>
      <w:r w:rsidRPr="002D7303">
        <w:rPr>
          <w:rFonts w:ascii="Times New Roman" w:hAnsi="Times New Roman" w:cs="Times New Roman"/>
          <w:noProof/>
          <w:sz w:val="24"/>
          <w:szCs w:val="24"/>
        </w:rPr>
      </w:r>
      <w:r w:rsidRPr="002D7303">
        <w:rPr>
          <w:rFonts w:ascii="Times New Roman" w:hAnsi="Times New Roman" w:cs="Times New Roman"/>
          <w:noProof/>
          <w:sz w:val="24"/>
          <w:szCs w:val="24"/>
        </w:rPr>
        <w:fldChar w:fldCharType="separate"/>
      </w:r>
      <w:r w:rsidRPr="002D7303">
        <w:rPr>
          <w:rFonts w:ascii="Times New Roman" w:hAnsi="Times New Roman" w:cs="Times New Roman"/>
          <w:noProof/>
          <w:sz w:val="24"/>
          <w:szCs w:val="24"/>
        </w:rPr>
        <w:t>17</w:t>
      </w:r>
      <w:r w:rsidRPr="002D7303">
        <w:rPr>
          <w:rFonts w:ascii="Times New Roman" w:hAnsi="Times New Roman" w:cs="Times New Roman"/>
          <w:noProof/>
          <w:sz w:val="24"/>
          <w:szCs w:val="24"/>
        </w:rPr>
        <w:fldChar w:fldCharType="end"/>
      </w:r>
    </w:p>
    <w:p w:rsidR="00000000" w:rsidRPr="002D7303" w:rsidRDefault="008216A1">
      <w:pPr>
        <w:pStyle w:val="TOC4"/>
        <w:spacing w:after="0" w:line="360" w:lineRule="auto"/>
        <w:jc w:val="both"/>
        <w:rPr>
          <w:rFonts w:ascii="Times New Roman" w:eastAsiaTheme="minorEastAsia" w:hAnsi="Times New Roman" w:cs="Times New Roman"/>
          <w:noProof/>
          <w:sz w:val="24"/>
          <w:szCs w:val="24"/>
        </w:rPr>
      </w:pPr>
      <w:r w:rsidRPr="002D7303">
        <w:rPr>
          <w:rFonts w:ascii="Times New Roman" w:hAnsi="Times New Roman" w:cs="Times New Roman"/>
          <w:iCs/>
          <w:noProof/>
          <w:sz w:val="24"/>
          <w:szCs w:val="24"/>
          <w:lang w:bidi="ar-LB"/>
        </w:rPr>
        <w:t>4.1. IMPACT ON PRODUCTION</w:t>
      </w:r>
      <w:r w:rsidRPr="002D7303">
        <w:rPr>
          <w:rFonts w:ascii="Times New Roman" w:hAnsi="Times New Roman" w:cs="Times New Roman"/>
          <w:noProof/>
          <w:sz w:val="24"/>
          <w:szCs w:val="24"/>
        </w:rPr>
        <w:tab/>
      </w:r>
      <w:r w:rsidRPr="002D7303">
        <w:rPr>
          <w:rFonts w:ascii="Times New Roman" w:hAnsi="Times New Roman" w:cs="Times New Roman"/>
          <w:noProof/>
          <w:sz w:val="24"/>
          <w:szCs w:val="24"/>
        </w:rPr>
        <w:fldChar w:fldCharType="begin"/>
      </w:r>
      <w:r w:rsidRPr="002D7303">
        <w:rPr>
          <w:rFonts w:ascii="Times New Roman" w:hAnsi="Times New Roman" w:cs="Times New Roman"/>
          <w:noProof/>
          <w:sz w:val="24"/>
          <w:szCs w:val="24"/>
        </w:rPr>
        <w:instrText xml:space="preserve"> PAGEREF _Toc429657560 \h </w:instrText>
      </w:r>
      <w:r w:rsidRPr="002D7303">
        <w:rPr>
          <w:rFonts w:ascii="Times New Roman" w:hAnsi="Times New Roman" w:cs="Times New Roman"/>
          <w:noProof/>
          <w:sz w:val="24"/>
          <w:szCs w:val="24"/>
        </w:rPr>
      </w:r>
      <w:r w:rsidRPr="002D7303">
        <w:rPr>
          <w:rFonts w:ascii="Times New Roman" w:hAnsi="Times New Roman" w:cs="Times New Roman"/>
          <w:noProof/>
          <w:sz w:val="24"/>
          <w:szCs w:val="24"/>
        </w:rPr>
        <w:fldChar w:fldCharType="separate"/>
      </w:r>
      <w:r w:rsidRPr="002D7303">
        <w:rPr>
          <w:rFonts w:ascii="Times New Roman" w:hAnsi="Times New Roman" w:cs="Times New Roman"/>
          <w:noProof/>
          <w:sz w:val="24"/>
          <w:szCs w:val="24"/>
        </w:rPr>
        <w:t>18</w:t>
      </w:r>
      <w:r w:rsidRPr="002D7303">
        <w:rPr>
          <w:rFonts w:ascii="Times New Roman" w:hAnsi="Times New Roman" w:cs="Times New Roman"/>
          <w:noProof/>
          <w:sz w:val="24"/>
          <w:szCs w:val="24"/>
        </w:rPr>
        <w:fldChar w:fldCharType="end"/>
      </w:r>
    </w:p>
    <w:p w:rsidR="00000000" w:rsidRPr="002D7303" w:rsidRDefault="008216A1">
      <w:pPr>
        <w:pStyle w:val="TOC4"/>
        <w:spacing w:after="0" w:line="360" w:lineRule="auto"/>
        <w:jc w:val="both"/>
        <w:rPr>
          <w:rFonts w:ascii="Times New Roman" w:eastAsiaTheme="minorEastAsia" w:hAnsi="Times New Roman" w:cs="Times New Roman"/>
          <w:noProof/>
          <w:sz w:val="24"/>
          <w:szCs w:val="24"/>
        </w:rPr>
      </w:pPr>
      <w:r w:rsidRPr="002D7303">
        <w:rPr>
          <w:rFonts w:ascii="Times New Roman" w:hAnsi="Times New Roman" w:cs="Times New Roman"/>
          <w:iCs/>
          <w:noProof/>
          <w:sz w:val="24"/>
          <w:szCs w:val="24"/>
          <w:lang w:bidi="ar-LB"/>
        </w:rPr>
        <w:t>4.2. IMPACT ON AGGREGATION</w:t>
      </w:r>
      <w:r w:rsidRPr="002D7303">
        <w:rPr>
          <w:rFonts w:ascii="Times New Roman" w:hAnsi="Times New Roman" w:cs="Times New Roman"/>
          <w:noProof/>
          <w:sz w:val="24"/>
          <w:szCs w:val="24"/>
        </w:rPr>
        <w:tab/>
      </w:r>
      <w:r w:rsidRPr="002D7303">
        <w:rPr>
          <w:rFonts w:ascii="Times New Roman" w:hAnsi="Times New Roman" w:cs="Times New Roman"/>
          <w:noProof/>
          <w:sz w:val="24"/>
          <w:szCs w:val="24"/>
        </w:rPr>
        <w:fldChar w:fldCharType="begin"/>
      </w:r>
      <w:r w:rsidRPr="002D7303">
        <w:rPr>
          <w:rFonts w:ascii="Times New Roman" w:hAnsi="Times New Roman" w:cs="Times New Roman"/>
          <w:noProof/>
          <w:sz w:val="24"/>
          <w:szCs w:val="24"/>
        </w:rPr>
        <w:instrText xml:space="preserve"> PAGEREF _Toc429657561 \h </w:instrText>
      </w:r>
      <w:r w:rsidRPr="002D7303">
        <w:rPr>
          <w:rFonts w:ascii="Times New Roman" w:hAnsi="Times New Roman" w:cs="Times New Roman"/>
          <w:noProof/>
          <w:sz w:val="24"/>
          <w:szCs w:val="24"/>
        </w:rPr>
      </w:r>
      <w:r w:rsidRPr="002D7303">
        <w:rPr>
          <w:rFonts w:ascii="Times New Roman" w:hAnsi="Times New Roman" w:cs="Times New Roman"/>
          <w:noProof/>
          <w:sz w:val="24"/>
          <w:szCs w:val="24"/>
        </w:rPr>
        <w:fldChar w:fldCharType="separate"/>
      </w:r>
      <w:r w:rsidRPr="002D7303">
        <w:rPr>
          <w:rFonts w:ascii="Times New Roman" w:hAnsi="Times New Roman" w:cs="Times New Roman"/>
          <w:noProof/>
          <w:sz w:val="24"/>
          <w:szCs w:val="24"/>
        </w:rPr>
        <w:t>19</w:t>
      </w:r>
      <w:r w:rsidRPr="002D7303">
        <w:rPr>
          <w:rFonts w:ascii="Times New Roman" w:hAnsi="Times New Roman" w:cs="Times New Roman"/>
          <w:noProof/>
          <w:sz w:val="24"/>
          <w:szCs w:val="24"/>
        </w:rPr>
        <w:fldChar w:fldCharType="end"/>
      </w:r>
    </w:p>
    <w:p w:rsidR="00000000" w:rsidRPr="002D7303" w:rsidRDefault="008216A1">
      <w:pPr>
        <w:pStyle w:val="TOC4"/>
        <w:spacing w:after="0" w:line="360" w:lineRule="auto"/>
        <w:jc w:val="both"/>
        <w:rPr>
          <w:rFonts w:ascii="Times New Roman" w:eastAsiaTheme="minorEastAsia" w:hAnsi="Times New Roman" w:cs="Times New Roman"/>
          <w:noProof/>
          <w:sz w:val="24"/>
          <w:szCs w:val="24"/>
        </w:rPr>
      </w:pPr>
      <w:r w:rsidRPr="002D7303">
        <w:rPr>
          <w:rFonts w:ascii="Times New Roman" w:hAnsi="Times New Roman" w:cs="Times New Roman"/>
          <w:iCs/>
          <w:noProof/>
          <w:sz w:val="24"/>
          <w:szCs w:val="24"/>
          <w:lang w:bidi="ar-LB"/>
        </w:rPr>
        <w:t>4.3 IMPACT ON MARKET</w:t>
      </w:r>
      <w:r w:rsidRPr="002D7303">
        <w:rPr>
          <w:rFonts w:ascii="Times New Roman" w:hAnsi="Times New Roman" w:cs="Times New Roman"/>
          <w:noProof/>
          <w:sz w:val="24"/>
          <w:szCs w:val="24"/>
        </w:rPr>
        <w:tab/>
      </w:r>
      <w:r w:rsidRPr="002D7303">
        <w:rPr>
          <w:rFonts w:ascii="Times New Roman" w:hAnsi="Times New Roman" w:cs="Times New Roman"/>
          <w:noProof/>
          <w:sz w:val="24"/>
          <w:szCs w:val="24"/>
        </w:rPr>
        <w:fldChar w:fldCharType="begin"/>
      </w:r>
      <w:r w:rsidRPr="002D7303">
        <w:rPr>
          <w:rFonts w:ascii="Times New Roman" w:hAnsi="Times New Roman" w:cs="Times New Roman"/>
          <w:noProof/>
          <w:sz w:val="24"/>
          <w:szCs w:val="24"/>
        </w:rPr>
        <w:instrText xml:space="preserve"> PAGEREF _Toc429657562 \h </w:instrText>
      </w:r>
      <w:r w:rsidRPr="002D7303">
        <w:rPr>
          <w:rFonts w:ascii="Times New Roman" w:hAnsi="Times New Roman" w:cs="Times New Roman"/>
          <w:noProof/>
          <w:sz w:val="24"/>
          <w:szCs w:val="24"/>
        </w:rPr>
      </w:r>
      <w:r w:rsidRPr="002D7303">
        <w:rPr>
          <w:rFonts w:ascii="Times New Roman" w:hAnsi="Times New Roman" w:cs="Times New Roman"/>
          <w:noProof/>
          <w:sz w:val="24"/>
          <w:szCs w:val="24"/>
        </w:rPr>
        <w:fldChar w:fldCharType="separate"/>
      </w:r>
      <w:r w:rsidRPr="002D7303">
        <w:rPr>
          <w:rFonts w:ascii="Times New Roman" w:hAnsi="Times New Roman" w:cs="Times New Roman"/>
          <w:noProof/>
          <w:sz w:val="24"/>
          <w:szCs w:val="24"/>
        </w:rPr>
        <w:t>20</w:t>
      </w:r>
      <w:r w:rsidRPr="002D7303">
        <w:rPr>
          <w:rFonts w:ascii="Times New Roman" w:hAnsi="Times New Roman" w:cs="Times New Roman"/>
          <w:noProof/>
          <w:sz w:val="24"/>
          <w:szCs w:val="24"/>
        </w:rPr>
        <w:fldChar w:fldCharType="end"/>
      </w:r>
    </w:p>
    <w:p w:rsidR="00000000" w:rsidRPr="002D7303" w:rsidRDefault="008216A1">
      <w:pPr>
        <w:pStyle w:val="TOC5"/>
        <w:spacing w:after="0" w:line="360" w:lineRule="auto"/>
        <w:jc w:val="both"/>
        <w:rPr>
          <w:rFonts w:ascii="Times New Roman" w:eastAsiaTheme="minorEastAsia" w:hAnsi="Times New Roman" w:cs="Times New Roman"/>
          <w:noProof/>
          <w:sz w:val="24"/>
          <w:szCs w:val="24"/>
        </w:rPr>
      </w:pPr>
      <w:r w:rsidRPr="002D7303">
        <w:rPr>
          <w:rFonts w:ascii="Times New Roman" w:hAnsi="Times New Roman" w:cs="Times New Roman"/>
          <w:noProof/>
          <w:sz w:val="24"/>
          <w:szCs w:val="24"/>
        </w:rPr>
        <w:t>5. CONCLUSION</w:t>
      </w:r>
      <w:r w:rsidRPr="002D7303">
        <w:rPr>
          <w:rFonts w:ascii="Times New Roman" w:hAnsi="Times New Roman" w:cs="Times New Roman"/>
          <w:noProof/>
          <w:sz w:val="24"/>
          <w:szCs w:val="24"/>
        </w:rPr>
        <w:tab/>
      </w:r>
      <w:r w:rsidRPr="002D7303">
        <w:rPr>
          <w:rFonts w:ascii="Times New Roman" w:hAnsi="Times New Roman" w:cs="Times New Roman"/>
          <w:noProof/>
          <w:sz w:val="24"/>
          <w:szCs w:val="24"/>
        </w:rPr>
        <w:fldChar w:fldCharType="begin"/>
      </w:r>
      <w:r w:rsidRPr="002D7303">
        <w:rPr>
          <w:rFonts w:ascii="Times New Roman" w:hAnsi="Times New Roman" w:cs="Times New Roman"/>
          <w:noProof/>
          <w:sz w:val="24"/>
          <w:szCs w:val="24"/>
        </w:rPr>
        <w:instrText xml:space="preserve"> PAGEREF _Toc429657563 \h </w:instrText>
      </w:r>
      <w:r w:rsidRPr="002D7303">
        <w:rPr>
          <w:rFonts w:ascii="Times New Roman" w:hAnsi="Times New Roman" w:cs="Times New Roman"/>
          <w:noProof/>
          <w:sz w:val="24"/>
          <w:szCs w:val="24"/>
        </w:rPr>
      </w:r>
      <w:r w:rsidRPr="002D7303">
        <w:rPr>
          <w:rFonts w:ascii="Times New Roman" w:hAnsi="Times New Roman" w:cs="Times New Roman"/>
          <w:noProof/>
          <w:sz w:val="24"/>
          <w:szCs w:val="24"/>
        </w:rPr>
        <w:fldChar w:fldCharType="separate"/>
      </w:r>
      <w:r w:rsidRPr="002D7303">
        <w:rPr>
          <w:rFonts w:ascii="Times New Roman" w:hAnsi="Times New Roman" w:cs="Times New Roman"/>
          <w:noProof/>
          <w:sz w:val="24"/>
          <w:szCs w:val="24"/>
        </w:rPr>
        <w:t>22</w:t>
      </w:r>
      <w:r w:rsidRPr="002D7303">
        <w:rPr>
          <w:rFonts w:ascii="Times New Roman" w:hAnsi="Times New Roman" w:cs="Times New Roman"/>
          <w:noProof/>
          <w:sz w:val="24"/>
          <w:szCs w:val="24"/>
        </w:rPr>
        <w:fldChar w:fldCharType="end"/>
      </w:r>
    </w:p>
    <w:p w:rsidR="00000000" w:rsidRDefault="008216A1">
      <w:pPr>
        <w:spacing w:after="0" w:line="360" w:lineRule="auto"/>
        <w:jc w:val="both"/>
        <w:rPr>
          <w:rFonts w:ascii="Times New Roman" w:hAnsi="Times New Roman" w:cs="Times New Roman"/>
          <w:b/>
          <w:bCs/>
          <w:sz w:val="24"/>
          <w:szCs w:val="24"/>
        </w:rPr>
      </w:pPr>
      <w:r w:rsidRPr="002D7303">
        <w:rPr>
          <w:rFonts w:ascii="Times New Roman" w:eastAsia="Times New Roman" w:hAnsi="Times New Roman" w:cs="Times New Roman"/>
          <w:iCs/>
          <w:noProof/>
          <w:sz w:val="24"/>
          <w:szCs w:val="24"/>
          <w:lang w:bidi="ar-LB"/>
        </w:rPr>
        <w:fldChar w:fldCharType="end"/>
      </w:r>
    </w:p>
    <w:p w:rsidR="00496E35" w:rsidRDefault="00496E35" w:rsidP="00E6265A">
      <w:pPr>
        <w:jc w:val="center"/>
        <w:rPr>
          <w:rFonts w:asciiTheme="majorBidi" w:hAnsiTheme="majorBidi" w:cstheme="majorBidi"/>
          <w:b/>
          <w:bCs/>
          <w:sz w:val="44"/>
          <w:szCs w:val="44"/>
        </w:rPr>
      </w:pPr>
    </w:p>
    <w:p w:rsidR="00496E35" w:rsidRDefault="00496E35" w:rsidP="00E6265A">
      <w:pPr>
        <w:jc w:val="center"/>
        <w:rPr>
          <w:rFonts w:asciiTheme="majorBidi" w:hAnsiTheme="majorBidi" w:cstheme="majorBidi"/>
          <w:b/>
          <w:bCs/>
          <w:sz w:val="48"/>
          <w:szCs w:val="48"/>
        </w:rPr>
        <w:sectPr w:rsidR="00496E35" w:rsidSect="00C94143">
          <w:footerReference w:type="default" r:id="rId8"/>
          <w:pgSz w:w="12240" w:h="15840"/>
          <w:pgMar w:top="1440" w:right="1440" w:bottom="1440" w:left="1440" w:header="720" w:footer="720" w:gutter="0"/>
          <w:pgNumType w:start="1"/>
          <w:cols w:space="720"/>
          <w:docGrid w:linePitch="360"/>
        </w:sectPr>
      </w:pPr>
    </w:p>
    <w:sdt>
      <w:sdtPr>
        <w:rPr>
          <w:rFonts w:ascii="Times New Roman" w:eastAsiaTheme="minorHAnsi" w:hAnsi="Times New Roman"/>
          <w:iCs/>
          <w:caps w:val="0"/>
          <w:noProof w:val="0"/>
          <w:color w:val="auto"/>
          <w:sz w:val="28"/>
          <w:szCs w:val="28"/>
          <w:lang w:bidi="ar-LB"/>
        </w:rPr>
        <w:id w:val="1103530833"/>
        <w:docPartObj>
          <w:docPartGallery w:val="Table of Contents"/>
          <w:docPartUnique/>
        </w:docPartObj>
      </w:sdtPr>
      <w:sdtEndPr>
        <w:rPr>
          <w:rFonts w:eastAsia="Times New Roman"/>
          <w:bCs/>
          <w:iCs w:val="0"/>
          <w:noProof/>
          <w:u w:val="single"/>
        </w:rPr>
      </w:sdtEndPr>
      <w:sdtContent>
        <w:p w:rsidR="00000000" w:rsidRDefault="00307268">
          <w:pPr>
            <w:pStyle w:val="TableofFigures"/>
            <w:spacing w:before="0" w:line="360" w:lineRule="auto"/>
            <w:rPr>
              <w:rStyle w:val="Hyperlink"/>
              <w:rFonts w:asciiTheme="majorBidi" w:eastAsiaTheme="minorHAnsi" w:hAnsiTheme="majorBidi" w:cstheme="majorBidi"/>
              <w:b w:val="0"/>
              <w:caps w:val="0"/>
              <w:noProof w:val="0"/>
              <w:color w:val="auto"/>
              <w:sz w:val="24"/>
              <w:szCs w:val="24"/>
            </w:rPr>
          </w:pPr>
          <w:r>
            <w:rPr>
              <w:rStyle w:val="Hyperlink"/>
              <w:rFonts w:asciiTheme="majorBidi" w:eastAsiaTheme="minorHAnsi" w:hAnsiTheme="majorBidi" w:cstheme="majorBidi"/>
              <w:color w:val="auto"/>
              <w:sz w:val="24"/>
              <w:szCs w:val="24"/>
            </w:rPr>
            <w:t>List of Figures:</w:t>
          </w:r>
        </w:p>
        <w:p w:rsidR="00000000" w:rsidRPr="002D7303" w:rsidRDefault="008216A1">
          <w:pPr>
            <w:pStyle w:val="TableofFigures"/>
            <w:spacing w:before="0" w:line="360" w:lineRule="auto"/>
            <w:rPr>
              <w:rStyle w:val="Hyperlink"/>
              <w:rFonts w:asciiTheme="majorBidi" w:eastAsiaTheme="minorHAnsi" w:hAnsiTheme="majorBidi" w:cstheme="majorBidi"/>
              <w:b w:val="0"/>
              <w:bCs/>
              <w:color w:val="auto"/>
              <w:sz w:val="24"/>
              <w:szCs w:val="24"/>
            </w:rPr>
          </w:pPr>
          <w:r w:rsidRPr="002D7303">
            <w:rPr>
              <w:rStyle w:val="Hyperlink"/>
              <w:b w:val="0"/>
              <w:bCs/>
              <w:color w:val="auto"/>
              <w:sz w:val="24"/>
              <w:szCs w:val="24"/>
            </w:rPr>
            <w:fldChar w:fldCharType="begin"/>
          </w:r>
          <w:r w:rsidR="00101EA9" w:rsidRPr="002D7303">
            <w:rPr>
              <w:rStyle w:val="Hyperlink"/>
              <w:b w:val="0"/>
              <w:bCs/>
              <w:color w:val="auto"/>
              <w:sz w:val="24"/>
              <w:szCs w:val="24"/>
            </w:rPr>
            <w:instrText xml:space="preserve"> TOC \h \z \c "Figure" </w:instrText>
          </w:r>
          <w:r w:rsidRPr="002D7303">
            <w:rPr>
              <w:rStyle w:val="Hyperlink"/>
              <w:b w:val="0"/>
              <w:bCs/>
              <w:color w:val="auto"/>
              <w:sz w:val="24"/>
              <w:szCs w:val="24"/>
            </w:rPr>
            <w:fldChar w:fldCharType="separate"/>
          </w:r>
          <w:hyperlink w:anchor="_Toc429657715" w:history="1">
            <w:r w:rsidRPr="002D7303">
              <w:rPr>
                <w:rStyle w:val="Hyperlink"/>
                <w:rFonts w:asciiTheme="majorBidi" w:eastAsiaTheme="minorHAnsi" w:hAnsiTheme="majorBidi" w:cstheme="majorBidi"/>
                <w:b w:val="0"/>
                <w:bCs/>
                <w:color w:val="auto"/>
                <w:sz w:val="24"/>
                <w:szCs w:val="24"/>
              </w:rPr>
              <w:t>Figure 1:Value Chain Model</w:t>
            </w:r>
            <w:r w:rsidRPr="002D7303">
              <w:rPr>
                <w:rStyle w:val="Hyperlink"/>
                <w:rFonts w:asciiTheme="majorBidi" w:eastAsiaTheme="minorHAnsi" w:hAnsiTheme="majorBidi" w:cstheme="majorBidi"/>
                <w:b w:val="0"/>
                <w:bCs/>
                <w:webHidden/>
                <w:color w:val="auto"/>
                <w:sz w:val="24"/>
                <w:szCs w:val="24"/>
              </w:rPr>
              <w:tab/>
            </w:r>
            <w:r w:rsidRPr="002D7303">
              <w:rPr>
                <w:rStyle w:val="Hyperlink"/>
                <w:rFonts w:asciiTheme="majorBidi" w:eastAsiaTheme="minorHAnsi" w:hAnsiTheme="majorBidi" w:cstheme="majorBidi"/>
                <w:b w:val="0"/>
                <w:bCs/>
                <w:webHidden/>
                <w:color w:val="auto"/>
                <w:sz w:val="24"/>
                <w:szCs w:val="24"/>
              </w:rPr>
              <w:fldChar w:fldCharType="begin"/>
            </w:r>
            <w:r w:rsidRPr="002D7303">
              <w:rPr>
                <w:rStyle w:val="Hyperlink"/>
                <w:rFonts w:asciiTheme="majorBidi" w:eastAsiaTheme="minorHAnsi" w:hAnsiTheme="majorBidi" w:cstheme="majorBidi"/>
                <w:b w:val="0"/>
                <w:bCs/>
                <w:webHidden/>
                <w:color w:val="auto"/>
                <w:sz w:val="24"/>
                <w:szCs w:val="24"/>
              </w:rPr>
              <w:instrText xml:space="preserve"> PAGEREF _Toc429657715 \h </w:instrText>
            </w:r>
            <w:r w:rsidRPr="002D7303">
              <w:rPr>
                <w:rStyle w:val="Hyperlink"/>
                <w:rFonts w:asciiTheme="majorBidi" w:eastAsiaTheme="minorHAnsi" w:hAnsiTheme="majorBidi" w:cstheme="majorBidi"/>
                <w:b w:val="0"/>
                <w:bCs/>
                <w:webHidden/>
                <w:color w:val="auto"/>
                <w:sz w:val="24"/>
                <w:szCs w:val="24"/>
              </w:rPr>
            </w:r>
            <w:r w:rsidRPr="002D7303">
              <w:rPr>
                <w:rStyle w:val="Hyperlink"/>
                <w:rFonts w:asciiTheme="majorBidi" w:eastAsiaTheme="minorHAnsi" w:hAnsiTheme="majorBidi" w:cstheme="majorBidi"/>
                <w:b w:val="0"/>
                <w:bCs/>
                <w:webHidden/>
                <w:color w:val="auto"/>
                <w:sz w:val="24"/>
                <w:szCs w:val="24"/>
              </w:rPr>
              <w:fldChar w:fldCharType="separate"/>
            </w:r>
            <w:r w:rsidRPr="002D7303">
              <w:rPr>
                <w:rStyle w:val="Hyperlink"/>
                <w:rFonts w:asciiTheme="majorBidi" w:eastAsiaTheme="minorHAnsi" w:hAnsiTheme="majorBidi" w:cstheme="majorBidi"/>
                <w:b w:val="0"/>
                <w:bCs/>
                <w:webHidden/>
                <w:color w:val="auto"/>
                <w:sz w:val="24"/>
                <w:szCs w:val="24"/>
              </w:rPr>
              <w:t>2</w:t>
            </w:r>
            <w:r w:rsidRPr="002D7303">
              <w:rPr>
                <w:rStyle w:val="Hyperlink"/>
                <w:rFonts w:asciiTheme="majorBidi" w:eastAsiaTheme="minorHAnsi" w:hAnsiTheme="majorBidi" w:cstheme="majorBidi"/>
                <w:b w:val="0"/>
                <w:bCs/>
                <w:webHidden/>
                <w:color w:val="auto"/>
                <w:sz w:val="24"/>
                <w:szCs w:val="24"/>
              </w:rPr>
              <w:fldChar w:fldCharType="end"/>
            </w:r>
          </w:hyperlink>
        </w:p>
        <w:p w:rsidR="00000000" w:rsidRPr="002D7303" w:rsidRDefault="008216A1">
          <w:pPr>
            <w:pStyle w:val="TableofFigures"/>
            <w:spacing w:before="0" w:line="360" w:lineRule="auto"/>
            <w:rPr>
              <w:rStyle w:val="Hyperlink"/>
              <w:rFonts w:asciiTheme="majorBidi" w:eastAsiaTheme="minorHAnsi" w:hAnsiTheme="majorBidi" w:cstheme="majorBidi"/>
              <w:b w:val="0"/>
              <w:bCs/>
              <w:color w:val="auto"/>
              <w:sz w:val="24"/>
              <w:szCs w:val="24"/>
            </w:rPr>
          </w:pPr>
          <w:hyperlink w:anchor="_Toc429657716" w:history="1">
            <w:r w:rsidRPr="002D7303">
              <w:rPr>
                <w:rStyle w:val="Hyperlink"/>
                <w:rFonts w:asciiTheme="majorBidi" w:eastAsiaTheme="minorHAnsi" w:hAnsiTheme="majorBidi" w:cstheme="majorBidi"/>
                <w:b w:val="0"/>
                <w:bCs/>
                <w:color w:val="auto"/>
                <w:sz w:val="24"/>
                <w:szCs w:val="24"/>
              </w:rPr>
              <w:t>Figure 2: Honey industry value chain</w:t>
            </w:r>
            <w:r w:rsidRPr="002D7303">
              <w:rPr>
                <w:rStyle w:val="Hyperlink"/>
                <w:rFonts w:asciiTheme="majorBidi" w:eastAsiaTheme="minorHAnsi" w:hAnsiTheme="majorBidi" w:cstheme="majorBidi"/>
                <w:b w:val="0"/>
                <w:bCs/>
                <w:webHidden/>
                <w:color w:val="auto"/>
                <w:sz w:val="24"/>
                <w:szCs w:val="24"/>
              </w:rPr>
              <w:tab/>
            </w:r>
            <w:r w:rsidRPr="002D7303">
              <w:rPr>
                <w:rStyle w:val="Hyperlink"/>
                <w:rFonts w:asciiTheme="majorBidi" w:eastAsiaTheme="minorHAnsi" w:hAnsiTheme="majorBidi" w:cstheme="majorBidi"/>
                <w:b w:val="0"/>
                <w:bCs/>
                <w:webHidden/>
                <w:color w:val="auto"/>
                <w:sz w:val="24"/>
                <w:szCs w:val="24"/>
              </w:rPr>
              <w:fldChar w:fldCharType="begin"/>
            </w:r>
            <w:r w:rsidRPr="002D7303">
              <w:rPr>
                <w:rStyle w:val="Hyperlink"/>
                <w:rFonts w:asciiTheme="majorBidi" w:eastAsiaTheme="minorHAnsi" w:hAnsiTheme="majorBidi" w:cstheme="majorBidi"/>
                <w:b w:val="0"/>
                <w:bCs/>
                <w:webHidden/>
                <w:color w:val="auto"/>
                <w:sz w:val="24"/>
                <w:szCs w:val="24"/>
              </w:rPr>
              <w:instrText xml:space="preserve"> PAGEREF _Toc429657716 \h </w:instrText>
            </w:r>
            <w:r w:rsidRPr="002D7303">
              <w:rPr>
                <w:rStyle w:val="Hyperlink"/>
                <w:rFonts w:asciiTheme="majorBidi" w:eastAsiaTheme="minorHAnsi" w:hAnsiTheme="majorBidi" w:cstheme="majorBidi"/>
                <w:b w:val="0"/>
                <w:bCs/>
                <w:webHidden/>
                <w:color w:val="auto"/>
                <w:sz w:val="24"/>
                <w:szCs w:val="24"/>
              </w:rPr>
            </w:r>
            <w:r w:rsidRPr="002D7303">
              <w:rPr>
                <w:rStyle w:val="Hyperlink"/>
                <w:rFonts w:asciiTheme="majorBidi" w:eastAsiaTheme="minorHAnsi" w:hAnsiTheme="majorBidi" w:cstheme="majorBidi"/>
                <w:b w:val="0"/>
                <w:bCs/>
                <w:webHidden/>
                <w:color w:val="auto"/>
                <w:sz w:val="24"/>
                <w:szCs w:val="24"/>
              </w:rPr>
              <w:fldChar w:fldCharType="separate"/>
            </w:r>
            <w:r w:rsidRPr="002D7303">
              <w:rPr>
                <w:rStyle w:val="Hyperlink"/>
                <w:rFonts w:asciiTheme="majorBidi" w:eastAsiaTheme="minorHAnsi" w:hAnsiTheme="majorBidi" w:cstheme="majorBidi"/>
                <w:b w:val="0"/>
                <w:bCs/>
                <w:webHidden/>
                <w:color w:val="auto"/>
                <w:sz w:val="24"/>
                <w:szCs w:val="24"/>
              </w:rPr>
              <w:t>3</w:t>
            </w:r>
            <w:r w:rsidRPr="002D7303">
              <w:rPr>
                <w:rStyle w:val="Hyperlink"/>
                <w:rFonts w:asciiTheme="majorBidi" w:eastAsiaTheme="minorHAnsi" w:hAnsiTheme="majorBidi" w:cstheme="majorBidi"/>
                <w:b w:val="0"/>
                <w:bCs/>
                <w:webHidden/>
                <w:color w:val="auto"/>
                <w:sz w:val="24"/>
                <w:szCs w:val="24"/>
              </w:rPr>
              <w:fldChar w:fldCharType="end"/>
            </w:r>
          </w:hyperlink>
        </w:p>
        <w:p w:rsidR="00000000" w:rsidRPr="002D7303" w:rsidRDefault="008216A1">
          <w:pPr>
            <w:pStyle w:val="TableofFigures"/>
            <w:spacing w:before="0" w:line="360" w:lineRule="auto"/>
            <w:rPr>
              <w:rStyle w:val="Hyperlink"/>
              <w:rFonts w:asciiTheme="majorBidi" w:eastAsiaTheme="minorHAnsi" w:hAnsiTheme="majorBidi" w:cstheme="majorBidi"/>
              <w:b w:val="0"/>
              <w:bCs/>
              <w:color w:val="auto"/>
              <w:sz w:val="24"/>
              <w:szCs w:val="24"/>
            </w:rPr>
          </w:pPr>
          <w:hyperlink w:anchor="_Toc429657717" w:history="1">
            <w:r w:rsidRPr="002D7303">
              <w:rPr>
                <w:rStyle w:val="Hyperlink"/>
                <w:rFonts w:asciiTheme="majorBidi" w:eastAsiaTheme="minorHAnsi" w:hAnsiTheme="majorBidi" w:cstheme="majorBidi"/>
                <w:b w:val="0"/>
                <w:bCs/>
                <w:color w:val="auto"/>
                <w:sz w:val="24"/>
                <w:szCs w:val="24"/>
              </w:rPr>
              <w:t>Figure 3: Map Of Beehive Distribution In Lebanon</w:t>
            </w:r>
            <w:r w:rsidRPr="002D7303">
              <w:rPr>
                <w:rStyle w:val="Hyperlink"/>
                <w:rFonts w:asciiTheme="majorBidi" w:eastAsiaTheme="minorHAnsi" w:hAnsiTheme="majorBidi" w:cstheme="majorBidi"/>
                <w:b w:val="0"/>
                <w:bCs/>
                <w:webHidden/>
                <w:color w:val="auto"/>
                <w:sz w:val="24"/>
                <w:szCs w:val="24"/>
              </w:rPr>
              <w:tab/>
            </w:r>
            <w:r w:rsidRPr="002D7303">
              <w:rPr>
                <w:rStyle w:val="Hyperlink"/>
                <w:rFonts w:asciiTheme="majorBidi" w:eastAsiaTheme="minorHAnsi" w:hAnsiTheme="majorBidi" w:cstheme="majorBidi"/>
                <w:b w:val="0"/>
                <w:bCs/>
                <w:webHidden/>
                <w:color w:val="auto"/>
                <w:sz w:val="24"/>
                <w:szCs w:val="24"/>
              </w:rPr>
              <w:fldChar w:fldCharType="begin"/>
            </w:r>
            <w:r w:rsidRPr="002D7303">
              <w:rPr>
                <w:rStyle w:val="Hyperlink"/>
                <w:rFonts w:asciiTheme="majorBidi" w:eastAsiaTheme="minorHAnsi" w:hAnsiTheme="majorBidi" w:cstheme="majorBidi"/>
                <w:b w:val="0"/>
                <w:bCs/>
                <w:webHidden/>
                <w:color w:val="auto"/>
                <w:sz w:val="24"/>
                <w:szCs w:val="24"/>
              </w:rPr>
              <w:instrText xml:space="preserve"> PAGEREF _Toc429657717 \h </w:instrText>
            </w:r>
            <w:r w:rsidRPr="002D7303">
              <w:rPr>
                <w:rStyle w:val="Hyperlink"/>
                <w:rFonts w:asciiTheme="majorBidi" w:eastAsiaTheme="minorHAnsi" w:hAnsiTheme="majorBidi" w:cstheme="majorBidi"/>
                <w:b w:val="0"/>
                <w:bCs/>
                <w:webHidden/>
                <w:color w:val="auto"/>
                <w:sz w:val="24"/>
                <w:szCs w:val="24"/>
              </w:rPr>
            </w:r>
            <w:r w:rsidRPr="002D7303">
              <w:rPr>
                <w:rStyle w:val="Hyperlink"/>
                <w:rFonts w:asciiTheme="majorBidi" w:eastAsiaTheme="minorHAnsi" w:hAnsiTheme="majorBidi" w:cstheme="majorBidi"/>
                <w:b w:val="0"/>
                <w:bCs/>
                <w:webHidden/>
                <w:color w:val="auto"/>
                <w:sz w:val="24"/>
                <w:szCs w:val="24"/>
              </w:rPr>
              <w:fldChar w:fldCharType="separate"/>
            </w:r>
            <w:r w:rsidRPr="002D7303">
              <w:rPr>
                <w:rStyle w:val="Hyperlink"/>
                <w:rFonts w:asciiTheme="majorBidi" w:eastAsiaTheme="minorHAnsi" w:hAnsiTheme="majorBidi" w:cstheme="majorBidi"/>
                <w:b w:val="0"/>
                <w:bCs/>
                <w:webHidden/>
                <w:color w:val="auto"/>
                <w:sz w:val="24"/>
                <w:szCs w:val="24"/>
              </w:rPr>
              <w:t>4</w:t>
            </w:r>
            <w:r w:rsidRPr="002D7303">
              <w:rPr>
                <w:rStyle w:val="Hyperlink"/>
                <w:rFonts w:asciiTheme="majorBidi" w:eastAsiaTheme="minorHAnsi" w:hAnsiTheme="majorBidi" w:cstheme="majorBidi"/>
                <w:b w:val="0"/>
                <w:bCs/>
                <w:webHidden/>
                <w:color w:val="auto"/>
                <w:sz w:val="24"/>
                <w:szCs w:val="24"/>
              </w:rPr>
              <w:fldChar w:fldCharType="end"/>
            </w:r>
          </w:hyperlink>
        </w:p>
        <w:p w:rsidR="00000000" w:rsidRPr="002D7303" w:rsidRDefault="008216A1">
          <w:pPr>
            <w:pStyle w:val="TableofFigures"/>
            <w:spacing w:before="0" w:line="360" w:lineRule="auto"/>
            <w:ind w:right="1080"/>
            <w:rPr>
              <w:rStyle w:val="Hyperlink"/>
              <w:rFonts w:asciiTheme="majorBidi" w:eastAsiaTheme="minorHAnsi" w:hAnsiTheme="majorBidi" w:cstheme="majorBidi"/>
              <w:b w:val="0"/>
              <w:bCs/>
              <w:color w:val="auto"/>
              <w:sz w:val="24"/>
              <w:szCs w:val="24"/>
            </w:rPr>
          </w:pPr>
          <w:hyperlink w:anchor="_Toc429657718" w:history="1">
            <w:r w:rsidRPr="002D7303">
              <w:rPr>
                <w:rStyle w:val="Hyperlink"/>
                <w:rFonts w:asciiTheme="majorBidi" w:eastAsiaTheme="minorHAnsi" w:hAnsiTheme="majorBidi" w:cstheme="majorBidi"/>
                <w:b w:val="0"/>
                <w:bCs/>
                <w:color w:val="auto"/>
                <w:sz w:val="24"/>
                <w:szCs w:val="24"/>
              </w:rPr>
              <w:t>Figure 4: Lebanese honey production, hives and average prices</w:t>
            </w:r>
            <w:r w:rsidRPr="002D7303">
              <w:rPr>
                <w:rStyle w:val="Hyperlink"/>
                <w:rFonts w:asciiTheme="majorBidi" w:eastAsiaTheme="minorHAnsi" w:hAnsiTheme="majorBidi" w:cstheme="majorBidi"/>
                <w:b w:val="0"/>
                <w:bCs/>
                <w:webHidden/>
                <w:color w:val="auto"/>
                <w:sz w:val="24"/>
                <w:szCs w:val="24"/>
              </w:rPr>
              <w:tab/>
            </w:r>
            <w:r w:rsidRPr="002D7303">
              <w:rPr>
                <w:rStyle w:val="Hyperlink"/>
                <w:rFonts w:asciiTheme="majorBidi" w:eastAsiaTheme="minorHAnsi" w:hAnsiTheme="majorBidi" w:cstheme="majorBidi"/>
                <w:b w:val="0"/>
                <w:bCs/>
                <w:webHidden/>
                <w:color w:val="auto"/>
                <w:sz w:val="24"/>
                <w:szCs w:val="24"/>
              </w:rPr>
              <w:fldChar w:fldCharType="begin"/>
            </w:r>
            <w:r w:rsidRPr="002D7303">
              <w:rPr>
                <w:rStyle w:val="Hyperlink"/>
                <w:rFonts w:asciiTheme="majorBidi" w:eastAsiaTheme="minorHAnsi" w:hAnsiTheme="majorBidi" w:cstheme="majorBidi"/>
                <w:b w:val="0"/>
                <w:bCs/>
                <w:webHidden/>
                <w:color w:val="auto"/>
                <w:sz w:val="24"/>
                <w:szCs w:val="24"/>
              </w:rPr>
              <w:instrText xml:space="preserve"> PAGEREF _Toc429657718 \h </w:instrText>
            </w:r>
            <w:r w:rsidRPr="002D7303">
              <w:rPr>
                <w:rStyle w:val="Hyperlink"/>
                <w:rFonts w:asciiTheme="majorBidi" w:eastAsiaTheme="minorHAnsi" w:hAnsiTheme="majorBidi" w:cstheme="majorBidi"/>
                <w:b w:val="0"/>
                <w:bCs/>
                <w:webHidden/>
                <w:color w:val="auto"/>
                <w:sz w:val="24"/>
                <w:szCs w:val="24"/>
              </w:rPr>
            </w:r>
            <w:r w:rsidRPr="002D7303">
              <w:rPr>
                <w:rStyle w:val="Hyperlink"/>
                <w:rFonts w:asciiTheme="majorBidi" w:eastAsiaTheme="minorHAnsi" w:hAnsiTheme="majorBidi" w:cstheme="majorBidi"/>
                <w:b w:val="0"/>
                <w:bCs/>
                <w:webHidden/>
                <w:color w:val="auto"/>
                <w:sz w:val="24"/>
                <w:szCs w:val="24"/>
              </w:rPr>
              <w:fldChar w:fldCharType="separate"/>
            </w:r>
            <w:r w:rsidRPr="002D7303">
              <w:rPr>
                <w:rStyle w:val="Hyperlink"/>
                <w:rFonts w:asciiTheme="majorBidi" w:eastAsiaTheme="minorHAnsi" w:hAnsiTheme="majorBidi" w:cstheme="majorBidi"/>
                <w:b w:val="0"/>
                <w:bCs/>
                <w:webHidden/>
                <w:color w:val="auto"/>
                <w:sz w:val="24"/>
                <w:szCs w:val="24"/>
              </w:rPr>
              <w:t>5</w:t>
            </w:r>
            <w:r w:rsidRPr="002D7303">
              <w:rPr>
                <w:rStyle w:val="Hyperlink"/>
                <w:rFonts w:asciiTheme="majorBidi" w:eastAsiaTheme="minorHAnsi" w:hAnsiTheme="majorBidi" w:cstheme="majorBidi"/>
                <w:b w:val="0"/>
                <w:bCs/>
                <w:webHidden/>
                <w:color w:val="auto"/>
                <w:sz w:val="24"/>
                <w:szCs w:val="24"/>
              </w:rPr>
              <w:fldChar w:fldCharType="end"/>
            </w:r>
          </w:hyperlink>
        </w:p>
        <w:p w:rsidR="00000000" w:rsidRPr="002D7303" w:rsidRDefault="008216A1">
          <w:pPr>
            <w:pStyle w:val="TableofFigures"/>
            <w:spacing w:before="0" w:line="360" w:lineRule="auto"/>
            <w:rPr>
              <w:rStyle w:val="Hyperlink"/>
              <w:rFonts w:asciiTheme="majorBidi" w:eastAsiaTheme="minorHAnsi" w:hAnsiTheme="majorBidi" w:cstheme="majorBidi"/>
              <w:b w:val="0"/>
              <w:bCs/>
              <w:color w:val="auto"/>
              <w:sz w:val="24"/>
              <w:szCs w:val="24"/>
            </w:rPr>
          </w:pPr>
          <w:hyperlink w:anchor="_Toc429657719" w:history="1">
            <w:r w:rsidRPr="002D7303">
              <w:rPr>
                <w:rStyle w:val="Hyperlink"/>
                <w:rFonts w:asciiTheme="majorBidi" w:eastAsiaTheme="minorHAnsi" w:hAnsiTheme="majorBidi" w:cstheme="majorBidi"/>
                <w:b w:val="0"/>
                <w:bCs/>
                <w:color w:val="auto"/>
                <w:sz w:val="24"/>
                <w:szCs w:val="24"/>
              </w:rPr>
              <w:t>Figure 5: Retail Channels</w:t>
            </w:r>
            <w:r w:rsidRPr="002D7303">
              <w:rPr>
                <w:rStyle w:val="Hyperlink"/>
                <w:rFonts w:asciiTheme="majorBidi" w:eastAsiaTheme="minorHAnsi" w:hAnsiTheme="majorBidi" w:cstheme="majorBidi"/>
                <w:b w:val="0"/>
                <w:bCs/>
                <w:webHidden/>
                <w:color w:val="auto"/>
                <w:sz w:val="24"/>
                <w:szCs w:val="24"/>
              </w:rPr>
              <w:tab/>
            </w:r>
            <w:r w:rsidRPr="002D7303">
              <w:rPr>
                <w:rStyle w:val="Hyperlink"/>
                <w:rFonts w:asciiTheme="majorBidi" w:eastAsiaTheme="minorHAnsi" w:hAnsiTheme="majorBidi" w:cstheme="majorBidi"/>
                <w:b w:val="0"/>
                <w:bCs/>
                <w:webHidden/>
                <w:color w:val="auto"/>
                <w:sz w:val="24"/>
                <w:szCs w:val="24"/>
              </w:rPr>
              <w:fldChar w:fldCharType="begin"/>
            </w:r>
            <w:r w:rsidRPr="002D7303">
              <w:rPr>
                <w:rStyle w:val="Hyperlink"/>
                <w:rFonts w:asciiTheme="majorBidi" w:eastAsiaTheme="minorHAnsi" w:hAnsiTheme="majorBidi" w:cstheme="majorBidi"/>
                <w:b w:val="0"/>
                <w:bCs/>
                <w:webHidden/>
                <w:color w:val="auto"/>
                <w:sz w:val="24"/>
                <w:szCs w:val="24"/>
              </w:rPr>
              <w:instrText xml:space="preserve"> PAGEREF _Toc429657719 \h </w:instrText>
            </w:r>
            <w:r w:rsidRPr="002D7303">
              <w:rPr>
                <w:rStyle w:val="Hyperlink"/>
                <w:rFonts w:asciiTheme="majorBidi" w:eastAsiaTheme="minorHAnsi" w:hAnsiTheme="majorBidi" w:cstheme="majorBidi"/>
                <w:b w:val="0"/>
                <w:bCs/>
                <w:webHidden/>
                <w:color w:val="auto"/>
                <w:sz w:val="24"/>
                <w:szCs w:val="24"/>
              </w:rPr>
            </w:r>
            <w:r w:rsidRPr="002D7303">
              <w:rPr>
                <w:rStyle w:val="Hyperlink"/>
                <w:rFonts w:asciiTheme="majorBidi" w:eastAsiaTheme="minorHAnsi" w:hAnsiTheme="majorBidi" w:cstheme="majorBidi"/>
                <w:b w:val="0"/>
                <w:bCs/>
                <w:webHidden/>
                <w:color w:val="auto"/>
                <w:sz w:val="24"/>
                <w:szCs w:val="24"/>
              </w:rPr>
              <w:fldChar w:fldCharType="separate"/>
            </w:r>
            <w:r w:rsidRPr="002D7303">
              <w:rPr>
                <w:rStyle w:val="Hyperlink"/>
                <w:rFonts w:asciiTheme="majorBidi" w:eastAsiaTheme="minorHAnsi" w:hAnsiTheme="majorBidi" w:cstheme="majorBidi"/>
                <w:b w:val="0"/>
                <w:bCs/>
                <w:webHidden/>
                <w:color w:val="auto"/>
                <w:sz w:val="24"/>
                <w:szCs w:val="24"/>
              </w:rPr>
              <w:t>7</w:t>
            </w:r>
            <w:r w:rsidRPr="002D7303">
              <w:rPr>
                <w:rStyle w:val="Hyperlink"/>
                <w:rFonts w:asciiTheme="majorBidi" w:eastAsiaTheme="minorHAnsi" w:hAnsiTheme="majorBidi" w:cstheme="majorBidi"/>
                <w:b w:val="0"/>
                <w:bCs/>
                <w:webHidden/>
                <w:color w:val="auto"/>
                <w:sz w:val="24"/>
                <w:szCs w:val="24"/>
              </w:rPr>
              <w:fldChar w:fldCharType="end"/>
            </w:r>
          </w:hyperlink>
        </w:p>
        <w:p w:rsidR="00000000" w:rsidRPr="002D7303" w:rsidRDefault="008216A1">
          <w:pPr>
            <w:pStyle w:val="TableofFigures"/>
            <w:spacing w:before="0" w:line="360" w:lineRule="auto"/>
            <w:ind w:right="1080"/>
            <w:rPr>
              <w:rStyle w:val="Hyperlink"/>
              <w:rFonts w:asciiTheme="majorBidi" w:eastAsiaTheme="minorHAnsi" w:hAnsiTheme="majorBidi" w:cstheme="majorBidi"/>
              <w:b w:val="0"/>
              <w:bCs/>
              <w:color w:val="auto"/>
              <w:sz w:val="24"/>
              <w:szCs w:val="24"/>
            </w:rPr>
          </w:pPr>
          <w:hyperlink w:anchor="_Toc429657720" w:history="1">
            <w:r w:rsidRPr="002D7303">
              <w:rPr>
                <w:rStyle w:val="Hyperlink"/>
                <w:rFonts w:asciiTheme="majorBidi" w:eastAsiaTheme="minorHAnsi" w:hAnsiTheme="majorBidi" w:cstheme="majorBidi"/>
                <w:b w:val="0"/>
                <w:bCs/>
                <w:color w:val="auto"/>
                <w:sz w:val="24"/>
                <w:szCs w:val="24"/>
              </w:rPr>
              <w:t>Figure 6:Value and Destination Countries for Lebanese Honey Exports up to 2011</w:t>
            </w:r>
            <w:r w:rsidRPr="002D7303">
              <w:rPr>
                <w:rStyle w:val="Hyperlink"/>
                <w:rFonts w:asciiTheme="majorBidi" w:eastAsiaTheme="minorHAnsi" w:hAnsiTheme="majorBidi" w:cstheme="majorBidi"/>
                <w:b w:val="0"/>
                <w:bCs/>
                <w:webHidden/>
                <w:color w:val="auto"/>
                <w:sz w:val="24"/>
                <w:szCs w:val="24"/>
              </w:rPr>
              <w:tab/>
            </w:r>
            <w:r w:rsidRPr="002D7303">
              <w:rPr>
                <w:rStyle w:val="Hyperlink"/>
                <w:rFonts w:asciiTheme="majorBidi" w:eastAsiaTheme="minorHAnsi" w:hAnsiTheme="majorBidi" w:cstheme="majorBidi"/>
                <w:b w:val="0"/>
                <w:bCs/>
                <w:webHidden/>
                <w:color w:val="auto"/>
                <w:sz w:val="24"/>
                <w:szCs w:val="24"/>
              </w:rPr>
              <w:fldChar w:fldCharType="begin"/>
            </w:r>
            <w:r w:rsidRPr="002D7303">
              <w:rPr>
                <w:rStyle w:val="Hyperlink"/>
                <w:rFonts w:asciiTheme="majorBidi" w:eastAsiaTheme="minorHAnsi" w:hAnsiTheme="majorBidi" w:cstheme="majorBidi"/>
                <w:b w:val="0"/>
                <w:bCs/>
                <w:webHidden/>
                <w:color w:val="auto"/>
                <w:sz w:val="24"/>
                <w:szCs w:val="24"/>
              </w:rPr>
              <w:instrText xml:space="preserve"> PAGEREF _Toc429657720 \h </w:instrText>
            </w:r>
            <w:r w:rsidRPr="002D7303">
              <w:rPr>
                <w:rStyle w:val="Hyperlink"/>
                <w:rFonts w:asciiTheme="majorBidi" w:eastAsiaTheme="minorHAnsi" w:hAnsiTheme="majorBidi" w:cstheme="majorBidi"/>
                <w:b w:val="0"/>
                <w:bCs/>
                <w:webHidden/>
                <w:color w:val="auto"/>
                <w:sz w:val="24"/>
                <w:szCs w:val="24"/>
              </w:rPr>
            </w:r>
            <w:r w:rsidRPr="002D7303">
              <w:rPr>
                <w:rStyle w:val="Hyperlink"/>
                <w:rFonts w:asciiTheme="majorBidi" w:eastAsiaTheme="minorHAnsi" w:hAnsiTheme="majorBidi" w:cstheme="majorBidi"/>
                <w:b w:val="0"/>
                <w:bCs/>
                <w:webHidden/>
                <w:color w:val="auto"/>
                <w:sz w:val="24"/>
                <w:szCs w:val="24"/>
              </w:rPr>
              <w:fldChar w:fldCharType="separate"/>
            </w:r>
            <w:r w:rsidRPr="002D7303">
              <w:rPr>
                <w:rStyle w:val="Hyperlink"/>
                <w:rFonts w:asciiTheme="majorBidi" w:eastAsiaTheme="minorHAnsi" w:hAnsiTheme="majorBidi" w:cstheme="majorBidi"/>
                <w:b w:val="0"/>
                <w:bCs/>
                <w:webHidden/>
                <w:color w:val="auto"/>
                <w:sz w:val="24"/>
                <w:szCs w:val="24"/>
              </w:rPr>
              <w:t>10</w:t>
            </w:r>
            <w:r w:rsidRPr="002D7303">
              <w:rPr>
                <w:rStyle w:val="Hyperlink"/>
                <w:rFonts w:asciiTheme="majorBidi" w:eastAsiaTheme="minorHAnsi" w:hAnsiTheme="majorBidi" w:cstheme="majorBidi"/>
                <w:b w:val="0"/>
                <w:bCs/>
                <w:webHidden/>
                <w:color w:val="auto"/>
                <w:sz w:val="24"/>
                <w:szCs w:val="24"/>
              </w:rPr>
              <w:fldChar w:fldCharType="end"/>
            </w:r>
          </w:hyperlink>
        </w:p>
        <w:p w:rsidR="00000000" w:rsidRPr="002D7303" w:rsidRDefault="008216A1">
          <w:pPr>
            <w:pStyle w:val="TableofFigures"/>
            <w:spacing w:before="0" w:line="360" w:lineRule="auto"/>
            <w:ind w:right="1080"/>
            <w:rPr>
              <w:rStyle w:val="Hyperlink"/>
              <w:rFonts w:asciiTheme="majorBidi" w:eastAsiaTheme="minorHAnsi" w:hAnsiTheme="majorBidi" w:cstheme="majorBidi"/>
              <w:b w:val="0"/>
              <w:bCs/>
              <w:color w:val="auto"/>
              <w:sz w:val="24"/>
              <w:szCs w:val="24"/>
            </w:rPr>
          </w:pPr>
          <w:hyperlink w:anchor="_Toc429657721" w:history="1">
            <w:r w:rsidRPr="002D7303">
              <w:rPr>
                <w:rStyle w:val="Hyperlink"/>
                <w:rFonts w:asciiTheme="majorBidi" w:eastAsiaTheme="minorHAnsi" w:hAnsiTheme="majorBidi" w:cstheme="majorBidi"/>
                <w:b w:val="0"/>
                <w:bCs/>
                <w:color w:val="auto"/>
                <w:sz w:val="24"/>
                <w:szCs w:val="24"/>
              </w:rPr>
              <w:t>Figure 7: Impact On The Honey Industry Value Chain After LIVCD Intervention</w:t>
            </w:r>
            <w:r w:rsidRPr="002D7303">
              <w:rPr>
                <w:rStyle w:val="Hyperlink"/>
                <w:rFonts w:asciiTheme="majorBidi" w:eastAsiaTheme="minorHAnsi" w:hAnsiTheme="majorBidi" w:cstheme="majorBidi"/>
                <w:b w:val="0"/>
                <w:bCs/>
                <w:webHidden/>
                <w:color w:val="auto"/>
                <w:sz w:val="24"/>
                <w:szCs w:val="24"/>
              </w:rPr>
              <w:tab/>
            </w:r>
            <w:r w:rsidRPr="002D7303">
              <w:rPr>
                <w:rStyle w:val="Hyperlink"/>
                <w:rFonts w:asciiTheme="majorBidi" w:eastAsiaTheme="minorHAnsi" w:hAnsiTheme="majorBidi" w:cstheme="majorBidi"/>
                <w:b w:val="0"/>
                <w:bCs/>
                <w:webHidden/>
                <w:color w:val="auto"/>
                <w:sz w:val="24"/>
                <w:szCs w:val="24"/>
              </w:rPr>
              <w:fldChar w:fldCharType="begin"/>
            </w:r>
            <w:r w:rsidRPr="002D7303">
              <w:rPr>
                <w:rStyle w:val="Hyperlink"/>
                <w:rFonts w:asciiTheme="majorBidi" w:eastAsiaTheme="minorHAnsi" w:hAnsiTheme="majorBidi" w:cstheme="majorBidi"/>
                <w:b w:val="0"/>
                <w:bCs/>
                <w:webHidden/>
                <w:color w:val="auto"/>
                <w:sz w:val="24"/>
                <w:szCs w:val="24"/>
              </w:rPr>
              <w:instrText xml:space="preserve"> PAGEREF _Toc429657721 \h </w:instrText>
            </w:r>
            <w:r w:rsidRPr="002D7303">
              <w:rPr>
                <w:rStyle w:val="Hyperlink"/>
                <w:rFonts w:asciiTheme="majorBidi" w:eastAsiaTheme="minorHAnsi" w:hAnsiTheme="majorBidi" w:cstheme="majorBidi"/>
                <w:b w:val="0"/>
                <w:bCs/>
                <w:webHidden/>
                <w:color w:val="auto"/>
                <w:sz w:val="24"/>
                <w:szCs w:val="24"/>
              </w:rPr>
            </w:r>
            <w:r w:rsidRPr="002D7303">
              <w:rPr>
                <w:rStyle w:val="Hyperlink"/>
                <w:rFonts w:asciiTheme="majorBidi" w:eastAsiaTheme="minorHAnsi" w:hAnsiTheme="majorBidi" w:cstheme="majorBidi"/>
                <w:b w:val="0"/>
                <w:bCs/>
                <w:webHidden/>
                <w:color w:val="auto"/>
                <w:sz w:val="24"/>
                <w:szCs w:val="24"/>
              </w:rPr>
              <w:fldChar w:fldCharType="separate"/>
            </w:r>
            <w:r w:rsidRPr="002D7303">
              <w:rPr>
                <w:rStyle w:val="Hyperlink"/>
                <w:rFonts w:asciiTheme="majorBidi" w:eastAsiaTheme="minorHAnsi" w:hAnsiTheme="majorBidi" w:cstheme="majorBidi"/>
                <w:b w:val="0"/>
                <w:bCs/>
                <w:webHidden/>
                <w:color w:val="auto"/>
                <w:sz w:val="24"/>
                <w:szCs w:val="24"/>
              </w:rPr>
              <w:t>17</w:t>
            </w:r>
            <w:r w:rsidRPr="002D7303">
              <w:rPr>
                <w:rStyle w:val="Hyperlink"/>
                <w:rFonts w:asciiTheme="majorBidi" w:eastAsiaTheme="minorHAnsi" w:hAnsiTheme="majorBidi" w:cstheme="majorBidi"/>
                <w:b w:val="0"/>
                <w:bCs/>
                <w:webHidden/>
                <w:color w:val="auto"/>
                <w:sz w:val="24"/>
                <w:szCs w:val="24"/>
              </w:rPr>
              <w:fldChar w:fldCharType="end"/>
            </w:r>
          </w:hyperlink>
        </w:p>
        <w:p w:rsidR="00000000" w:rsidRPr="002D7303" w:rsidRDefault="008216A1">
          <w:pPr>
            <w:pStyle w:val="TableofFigures"/>
            <w:spacing w:before="0" w:line="360" w:lineRule="auto"/>
            <w:rPr>
              <w:rStyle w:val="Hyperlink"/>
              <w:rFonts w:asciiTheme="majorBidi" w:eastAsiaTheme="minorHAnsi" w:hAnsiTheme="majorBidi" w:cstheme="majorBidi"/>
              <w:b w:val="0"/>
              <w:bCs/>
              <w:color w:val="auto"/>
              <w:sz w:val="24"/>
              <w:szCs w:val="24"/>
            </w:rPr>
          </w:pPr>
          <w:hyperlink w:anchor="_Toc429657722" w:history="1">
            <w:r w:rsidRPr="002D7303">
              <w:rPr>
                <w:rStyle w:val="Hyperlink"/>
                <w:rFonts w:asciiTheme="majorBidi" w:eastAsiaTheme="minorHAnsi" w:hAnsiTheme="majorBidi" w:cstheme="majorBidi"/>
                <w:b w:val="0"/>
                <w:bCs/>
                <w:color w:val="auto"/>
                <w:sz w:val="24"/>
                <w:szCs w:val="24"/>
              </w:rPr>
              <w:t>Figure 8: Honey Exports Volume in Tons-2013</w:t>
            </w:r>
            <w:r w:rsidRPr="002D7303">
              <w:rPr>
                <w:rStyle w:val="Hyperlink"/>
                <w:rFonts w:asciiTheme="majorBidi" w:eastAsiaTheme="minorHAnsi" w:hAnsiTheme="majorBidi" w:cstheme="majorBidi"/>
                <w:b w:val="0"/>
                <w:bCs/>
                <w:webHidden/>
                <w:color w:val="auto"/>
                <w:sz w:val="24"/>
                <w:szCs w:val="24"/>
              </w:rPr>
              <w:tab/>
            </w:r>
            <w:r w:rsidRPr="002D7303">
              <w:rPr>
                <w:rStyle w:val="Hyperlink"/>
                <w:rFonts w:asciiTheme="majorBidi" w:eastAsiaTheme="minorHAnsi" w:hAnsiTheme="majorBidi" w:cstheme="majorBidi"/>
                <w:b w:val="0"/>
                <w:bCs/>
                <w:webHidden/>
                <w:color w:val="auto"/>
                <w:sz w:val="24"/>
                <w:szCs w:val="24"/>
              </w:rPr>
              <w:fldChar w:fldCharType="begin"/>
            </w:r>
            <w:r w:rsidRPr="002D7303">
              <w:rPr>
                <w:rStyle w:val="Hyperlink"/>
                <w:rFonts w:asciiTheme="majorBidi" w:eastAsiaTheme="minorHAnsi" w:hAnsiTheme="majorBidi" w:cstheme="majorBidi"/>
                <w:b w:val="0"/>
                <w:bCs/>
                <w:webHidden/>
                <w:color w:val="auto"/>
                <w:sz w:val="24"/>
                <w:szCs w:val="24"/>
              </w:rPr>
              <w:instrText xml:space="preserve"> PAGEREF _Toc429657722 \h </w:instrText>
            </w:r>
            <w:r w:rsidRPr="002D7303">
              <w:rPr>
                <w:rStyle w:val="Hyperlink"/>
                <w:rFonts w:asciiTheme="majorBidi" w:eastAsiaTheme="minorHAnsi" w:hAnsiTheme="majorBidi" w:cstheme="majorBidi"/>
                <w:b w:val="0"/>
                <w:bCs/>
                <w:webHidden/>
                <w:color w:val="auto"/>
                <w:sz w:val="24"/>
                <w:szCs w:val="24"/>
              </w:rPr>
            </w:r>
            <w:r w:rsidRPr="002D7303">
              <w:rPr>
                <w:rStyle w:val="Hyperlink"/>
                <w:rFonts w:asciiTheme="majorBidi" w:eastAsiaTheme="minorHAnsi" w:hAnsiTheme="majorBidi" w:cstheme="majorBidi"/>
                <w:b w:val="0"/>
                <w:bCs/>
                <w:webHidden/>
                <w:color w:val="auto"/>
                <w:sz w:val="24"/>
                <w:szCs w:val="24"/>
              </w:rPr>
              <w:fldChar w:fldCharType="separate"/>
            </w:r>
            <w:r w:rsidRPr="002D7303">
              <w:rPr>
                <w:rStyle w:val="Hyperlink"/>
                <w:rFonts w:asciiTheme="majorBidi" w:eastAsiaTheme="minorHAnsi" w:hAnsiTheme="majorBidi" w:cstheme="majorBidi"/>
                <w:b w:val="0"/>
                <w:bCs/>
                <w:webHidden/>
                <w:color w:val="auto"/>
                <w:sz w:val="24"/>
                <w:szCs w:val="24"/>
              </w:rPr>
              <w:t>21</w:t>
            </w:r>
            <w:r w:rsidRPr="002D7303">
              <w:rPr>
                <w:rStyle w:val="Hyperlink"/>
                <w:rFonts w:asciiTheme="majorBidi" w:eastAsiaTheme="minorHAnsi" w:hAnsiTheme="majorBidi" w:cstheme="majorBidi"/>
                <w:b w:val="0"/>
                <w:bCs/>
                <w:webHidden/>
                <w:color w:val="auto"/>
                <w:sz w:val="24"/>
                <w:szCs w:val="24"/>
              </w:rPr>
              <w:fldChar w:fldCharType="end"/>
            </w:r>
          </w:hyperlink>
        </w:p>
        <w:p w:rsidR="00000000" w:rsidRPr="002D7303" w:rsidRDefault="008216A1">
          <w:pPr>
            <w:pStyle w:val="TableofFigures"/>
            <w:spacing w:before="0" w:line="360" w:lineRule="auto"/>
            <w:rPr>
              <w:rStyle w:val="Hyperlink"/>
              <w:rFonts w:asciiTheme="majorBidi" w:eastAsiaTheme="minorHAnsi" w:hAnsiTheme="majorBidi" w:cstheme="majorBidi"/>
              <w:b w:val="0"/>
              <w:bCs/>
              <w:color w:val="auto"/>
              <w:sz w:val="24"/>
              <w:szCs w:val="24"/>
            </w:rPr>
          </w:pPr>
          <w:hyperlink w:anchor="_Toc429657723" w:history="1">
            <w:r w:rsidRPr="002D7303">
              <w:rPr>
                <w:rStyle w:val="Hyperlink"/>
                <w:rFonts w:asciiTheme="majorBidi" w:eastAsiaTheme="minorHAnsi" w:hAnsiTheme="majorBidi" w:cstheme="majorBidi"/>
                <w:b w:val="0"/>
                <w:bCs/>
                <w:color w:val="auto"/>
                <w:sz w:val="24"/>
                <w:szCs w:val="24"/>
              </w:rPr>
              <w:t>Figure 9:Total Lebanon Honey Export Volume In Tons</w:t>
            </w:r>
            <w:r w:rsidRPr="002D7303">
              <w:rPr>
                <w:rStyle w:val="Hyperlink"/>
                <w:rFonts w:asciiTheme="majorBidi" w:eastAsiaTheme="minorHAnsi" w:hAnsiTheme="majorBidi" w:cstheme="majorBidi"/>
                <w:b w:val="0"/>
                <w:bCs/>
                <w:webHidden/>
                <w:color w:val="auto"/>
                <w:sz w:val="24"/>
                <w:szCs w:val="24"/>
              </w:rPr>
              <w:tab/>
            </w:r>
            <w:r w:rsidRPr="002D7303">
              <w:rPr>
                <w:rStyle w:val="Hyperlink"/>
                <w:rFonts w:asciiTheme="majorBidi" w:eastAsiaTheme="minorHAnsi" w:hAnsiTheme="majorBidi" w:cstheme="majorBidi"/>
                <w:b w:val="0"/>
                <w:bCs/>
                <w:webHidden/>
                <w:color w:val="auto"/>
                <w:sz w:val="24"/>
                <w:szCs w:val="24"/>
              </w:rPr>
              <w:fldChar w:fldCharType="begin"/>
            </w:r>
            <w:r w:rsidRPr="002D7303">
              <w:rPr>
                <w:rStyle w:val="Hyperlink"/>
                <w:rFonts w:asciiTheme="majorBidi" w:eastAsiaTheme="minorHAnsi" w:hAnsiTheme="majorBidi" w:cstheme="majorBidi"/>
                <w:b w:val="0"/>
                <w:bCs/>
                <w:webHidden/>
                <w:color w:val="auto"/>
                <w:sz w:val="24"/>
                <w:szCs w:val="24"/>
              </w:rPr>
              <w:instrText xml:space="preserve"> PAGEREF _Toc429657723 \h </w:instrText>
            </w:r>
            <w:r w:rsidRPr="002D7303">
              <w:rPr>
                <w:rStyle w:val="Hyperlink"/>
                <w:rFonts w:asciiTheme="majorBidi" w:eastAsiaTheme="minorHAnsi" w:hAnsiTheme="majorBidi" w:cstheme="majorBidi"/>
                <w:b w:val="0"/>
                <w:bCs/>
                <w:webHidden/>
                <w:color w:val="auto"/>
                <w:sz w:val="24"/>
                <w:szCs w:val="24"/>
              </w:rPr>
            </w:r>
            <w:r w:rsidRPr="002D7303">
              <w:rPr>
                <w:rStyle w:val="Hyperlink"/>
                <w:rFonts w:asciiTheme="majorBidi" w:eastAsiaTheme="minorHAnsi" w:hAnsiTheme="majorBidi" w:cstheme="majorBidi"/>
                <w:b w:val="0"/>
                <w:bCs/>
                <w:webHidden/>
                <w:color w:val="auto"/>
                <w:sz w:val="24"/>
                <w:szCs w:val="24"/>
              </w:rPr>
              <w:fldChar w:fldCharType="separate"/>
            </w:r>
            <w:r w:rsidRPr="002D7303">
              <w:rPr>
                <w:rStyle w:val="Hyperlink"/>
                <w:rFonts w:asciiTheme="majorBidi" w:eastAsiaTheme="minorHAnsi" w:hAnsiTheme="majorBidi" w:cstheme="majorBidi"/>
                <w:b w:val="0"/>
                <w:bCs/>
                <w:webHidden/>
                <w:color w:val="auto"/>
                <w:sz w:val="24"/>
                <w:szCs w:val="24"/>
              </w:rPr>
              <w:t>21</w:t>
            </w:r>
            <w:r w:rsidRPr="002D7303">
              <w:rPr>
                <w:rStyle w:val="Hyperlink"/>
                <w:rFonts w:asciiTheme="majorBidi" w:eastAsiaTheme="minorHAnsi" w:hAnsiTheme="majorBidi" w:cstheme="majorBidi"/>
                <w:b w:val="0"/>
                <w:bCs/>
                <w:webHidden/>
                <w:color w:val="auto"/>
                <w:sz w:val="24"/>
                <w:szCs w:val="24"/>
              </w:rPr>
              <w:fldChar w:fldCharType="end"/>
            </w:r>
          </w:hyperlink>
        </w:p>
        <w:p w:rsidR="00AC7063" w:rsidRPr="00AC7063" w:rsidRDefault="008216A1">
          <w:pPr>
            <w:pStyle w:val="TableofFigures"/>
            <w:rPr>
              <w:rStyle w:val="Hyperlink"/>
              <w:rFonts w:asciiTheme="majorBidi" w:eastAsiaTheme="minorHAnsi" w:hAnsiTheme="majorBidi" w:cstheme="majorBidi"/>
              <w:bCs/>
              <w:color w:val="auto"/>
              <w:sz w:val="24"/>
              <w:szCs w:val="24"/>
            </w:rPr>
          </w:pPr>
          <w:r w:rsidRPr="002D7303">
            <w:rPr>
              <w:rStyle w:val="Hyperlink"/>
              <w:b w:val="0"/>
              <w:bCs/>
              <w:color w:val="auto"/>
              <w:sz w:val="24"/>
              <w:szCs w:val="24"/>
            </w:rPr>
            <w:fldChar w:fldCharType="end"/>
          </w:r>
          <w:r w:rsidRPr="008216A1">
            <w:rPr>
              <w:rStyle w:val="Hyperlink"/>
              <w:rFonts w:asciiTheme="majorBidi" w:eastAsiaTheme="minorHAnsi" w:hAnsiTheme="majorBidi" w:cstheme="majorBidi"/>
              <w:bCs/>
              <w:color w:val="auto"/>
              <w:sz w:val="24"/>
              <w:szCs w:val="24"/>
            </w:rPr>
            <w:t>LIST OF TABLES:</w:t>
          </w:r>
        </w:p>
        <w:p w:rsidR="00000000" w:rsidRPr="002D7303" w:rsidRDefault="008216A1">
          <w:pPr>
            <w:pStyle w:val="TableofFigures"/>
            <w:spacing w:before="0" w:line="360" w:lineRule="auto"/>
            <w:ind w:right="1080"/>
            <w:rPr>
              <w:rStyle w:val="Hyperlink"/>
              <w:rFonts w:asciiTheme="majorBidi" w:eastAsiaTheme="minorHAnsi" w:hAnsiTheme="majorBidi" w:cstheme="majorBidi"/>
              <w:b w:val="0"/>
              <w:color w:val="auto"/>
              <w:sz w:val="24"/>
              <w:szCs w:val="24"/>
            </w:rPr>
          </w:pPr>
          <w:r w:rsidRPr="008216A1">
            <w:rPr>
              <w:rStyle w:val="Hyperlink"/>
              <w:color w:val="auto"/>
              <w:sz w:val="24"/>
              <w:szCs w:val="24"/>
            </w:rPr>
            <w:fldChar w:fldCharType="begin"/>
          </w:r>
          <w:r w:rsidR="00101EA9" w:rsidRPr="00076D28">
            <w:rPr>
              <w:rStyle w:val="Hyperlink"/>
              <w:color w:val="auto"/>
              <w:sz w:val="24"/>
              <w:szCs w:val="24"/>
            </w:rPr>
            <w:instrText xml:space="preserve"> TOC \h \z \c "Table" </w:instrText>
          </w:r>
          <w:r w:rsidRPr="008216A1">
            <w:rPr>
              <w:rStyle w:val="Hyperlink"/>
              <w:color w:val="auto"/>
              <w:sz w:val="24"/>
              <w:szCs w:val="24"/>
            </w:rPr>
            <w:fldChar w:fldCharType="separate"/>
          </w:r>
          <w:hyperlink w:anchor="_Toc429657957" w:history="1">
            <w:r w:rsidRPr="002D7303">
              <w:rPr>
                <w:rStyle w:val="Hyperlink"/>
                <w:rFonts w:asciiTheme="majorBidi" w:eastAsiaTheme="minorHAnsi" w:hAnsiTheme="majorBidi" w:cstheme="majorBidi"/>
                <w:b w:val="0"/>
                <w:color w:val="auto"/>
                <w:sz w:val="24"/>
                <w:szCs w:val="24"/>
              </w:rPr>
              <w:t>Table 1: Distribution Of Honey Sales By Retail Outlet</w:t>
            </w:r>
            <w:r w:rsidRPr="002D7303">
              <w:rPr>
                <w:rStyle w:val="Hyperlink"/>
                <w:rFonts w:asciiTheme="majorBidi" w:eastAsiaTheme="minorHAnsi" w:hAnsiTheme="majorBidi" w:cstheme="majorBidi"/>
                <w:b w:val="0"/>
                <w:webHidden/>
                <w:color w:val="auto"/>
                <w:sz w:val="24"/>
                <w:szCs w:val="24"/>
              </w:rPr>
              <w:tab/>
            </w:r>
            <w:r w:rsidRPr="002D7303">
              <w:rPr>
                <w:rStyle w:val="Hyperlink"/>
                <w:rFonts w:asciiTheme="majorBidi" w:eastAsiaTheme="minorHAnsi" w:hAnsiTheme="majorBidi" w:cstheme="majorBidi"/>
                <w:b w:val="0"/>
                <w:webHidden/>
                <w:color w:val="auto"/>
                <w:sz w:val="24"/>
                <w:szCs w:val="24"/>
              </w:rPr>
              <w:fldChar w:fldCharType="begin"/>
            </w:r>
            <w:r w:rsidRPr="002D7303">
              <w:rPr>
                <w:rStyle w:val="Hyperlink"/>
                <w:rFonts w:asciiTheme="majorBidi" w:eastAsiaTheme="minorHAnsi" w:hAnsiTheme="majorBidi" w:cstheme="majorBidi"/>
                <w:b w:val="0"/>
                <w:webHidden/>
                <w:color w:val="auto"/>
                <w:sz w:val="24"/>
                <w:szCs w:val="24"/>
              </w:rPr>
              <w:instrText xml:space="preserve"> PAGEREF _Toc429657957 \h </w:instrText>
            </w:r>
            <w:r w:rsidRPr="002D7303">
              <w:rPr>
                <w:rStyle w:val="Hyperlink"/>
                <w:rFonts w:asciiTheme="majorBidi" w:eastAsiaTheme="minorHAnsi" w:hAnsiTheme="majorBidi" w:cstheme="majorBidi"/>
                <w:b w:val="0"/>
                <w:webHidden/>
                <w:color w:val="auto"/>
                <w:sz w:val="24"/>
                <w:szCs w:val="24"/>
              </w:rPr>
            </w:r>
            <w:r w:rsidRPr="002D7303">
              <w:rPr>
                <w:rStyle w:val="Hyperlink"/>
                <w:rFonts w:asciiTheme="majorBidi" w:eastAsiaTheme="minorHAnsi" w:hAnsiTheme="majorBidi" w:cstheme="majorBidi"/>
                <w:b w:val="0"/>
                <w:webHidden/>
                <w:color w:val="auto"/>
                <w:sz w:val="24"/>
                <w:szCs w:val="24"/>
              </w:rPr>
              <w:fldChar w:fldCharType="separate"/>
            </w:r>
            <w:r w:rsidRPr="002D7303">
              <w:rPr>
                <w:rStyle w:val="Hyperlink"/>
                <w:rFonts w:asciiTheme="majorBidi" w:eastAsiaTheme="minorHAnsi" w:hAnsiTheme="majorBidi" w:cstheme="majorBidi"/>
                <w:b w:val="0"/>
                <w:webHidden/>
                <w:color w:val="auto"/>
                <w:sz w:val="24"/>
                <w:szCs w:val="24"/>
              </w:rPr>
              <w:t>9</w:t>
            </w:r>
            <w:r w:rsidRPr="002D7303">
              <w:rPr>
                <w:rStyle w:val="Hyperlink"/>
                <w:rFonts w:asciiTheme="majorBidi" w:eastAsiaTheme="minorHAnsi" w:hAnsiTheme="majorBidi" w:cstheme="majorBidi"/>
                <w:b w:val="0"/>
                <w:webHidden/>
                <w:color w:val="auto"/>
                <w:sz w:val="24"/>
                <w:szCs w:val="24"/>
              </w:rPr>
              <w:fldChar w:fldCharType="end"/>
            </w:r>
          </w:hyperlink>
        </w:p>
        <w:p w:rsidR="00000000" w:rsidRPr="002D7303" w:rsidRDefault="008216A1">
          <w:pPr>
            <w:pStyle w:val="TableofFigures"/>
            <w:spacing w:before="0" w:line="360" w:lineRule="auto"/>
            <w:ind w:right="1080"/>
            <w:rPr>
              <w:rStyle w:val="Hyperlink"/>
              <w:rFonts w:asciiTheme="majorBidi" w:eastAsiaTheme="minorHAnsi" w:hAnsiTheme="majorBidi" w:cstheme="majorBidi"/>
              <w:b w:val="0"/>
              <w:color w:val="auto"/>
              <w:sz w:val="24"/>
              <w:szCs w:val="24"/>
            </w:rPr>
          </w:pPr>
          <w:hyperlink w:anchor="_Toc429657958" w:history="1">
            <w:r w:rsidRPr="002D7303">
              <w:rPr>
                <w:rStyle w:val="Hyperlink"/>
                <w:rFonts w:asciiTheme="majorBidi" w:eastAsiaTheme="minorHAnsi" w:hAnsiTheme="majorBidi" w:cstheme="majorBidi"/>
                <w:b w:val="0"/>
                <w:color w:val="auto"/>
                <w:sz w:val="24"/>
                <w:szCs w:val="24"/>
              </w:rPr>
              <w:t>Table 2: Beekeepers' Investment Cost</w:t>
            </w:r>
            <w:r w:rsidRPr="002D7303">
              <w:rPr>
                <w:rStyle w:val="Hyperlink"/>
                <w:rFonts w:asciiTheme="majorBidi" w:eastAsiaTheme="minorHAnsi" w:hAnsiTheme="majorBidi" w:cstheme="majorBidi"/>
                <w:b w:val="0"/>
                <w:webHidden/>
                <w:color w:val="auto"/>
                <w:sz w:val="24"/>
                <w:szCs w:val="24"/>
              </w:rPr>
              <w:tab/>
            </w:r>
            <w:r w:rsidRPr="002D7303">
              <w:rPr>
                <w:rStyle w:val="Hyperlink"/>
                <w:rFonts w:asciiTheme="majorBidi" w:eastAsiaTheme="minorHAnsi" w:hAnsiTheme="majorBidi" w:cstheme="majorBidi"/>
                <w:b w:val="0"/>
                <w:webHidden/>
                <w:color w:val="auto"/>
                <w:sz w:val="24"/>
                <w:szCs w:val="24"/>
              </w:rPr>
              <w:fldChar w:fldCharType="begin"/>
            </w:r>
            <w:r w:rsidRPr="002D7303">
              <w:rPr>
                <w:rStyle w:val="Hyperlink"/>
                <w:rFonts w:asciiTheme="majorBidi" w:eastAsiaTheme="minorHAnsi" w:hAnsiTheme="majorBidi" w:cstheme="majorBidi"/>
                <w:b w:val="0"/>
                <w:webHidden/>
                <w:color w:val="auto"/>
                <w:sz w:val="24"/>
                <w:szCs w:val="24"/>
              </w:rPr>
              <w:instrText xml:space="preserve"> PAGEREF _Toc429657958 \h </w:instrText>
            </w:r>
            <w:r w:rsidRPr="002D7303">
              <w:rPr>
                <w:rStyle w:val="Hyperlink"/>
                <w:rFonts w:asciiTheme="majorBidi" w:eastAsiaTheme="minorHAnsi" w:hAnsiTheme="majorBidi" w:cstheme="majorBidi"/>
                <w:b w:val="0"/>
                <w:webHidden/>
                <w:color w:val="auto"/>
                <w:sz w:val="24"/>
                <w:szCs w:val="24"/>
              </w:rPr>
            </w:r>
            <w:r w:rsidRPr="002D7303">
              <w:rPr>
                <w:rStyle w:val="Hyperlink"/>
                <w:rFonts w:asciiTheme="majorBidi" w:eastAsiaTheme="minorHAnsi" w:hAnsiTheme="majorBidi" w:cstheme="majorBidi"/>
                <w:b w:val="0"/>
                <w:webHidden/>
                <w:color w:val="auto"/>
                <w:sz w:val="24"/>
                <w:szCs w:val="24"/>
              </w:rPr>
              <w:fldChar w:fldCharType="separate"/>
            </w:r>
            <w:r w:rsidRPr="002D7303">
              <w:rPr>
                <w:rStyle w:val="Hyperlink"/>
                <w:rFonts w:asciiTheme="majorBidi" w:eastAsiaTheme="minorHAnsi" w:hAnsiTheme="majorBidi" w:cstheme="majorBidi"/>
                <w:b w:val="0"/>
                <w:webHidden/>
                <w:color w:val="auto"/>
                <w:sz w:val="24"/>
                <w:szCs w:val="24"/>
              </w:rPr>
              <w:t>11</w:t>
            </w:r>
            <w:r w:rsidRPr="002D7303">
              <w:rPr>
                <w:rStyle w:val="Hyperlink"/>
                <w:rFonts w:asciiTheme="majorBidi" w:eastAsiaTheme="minorHAnsi" w:hAnsiTheme="majorBidi" w:cstheme="majorBidi"/>
                <w:b w:val="0"/>
                <w:webHidden/>
                <w:color w:val="auto"/>
                <w:sz w:val="24"/>
                <w:szCs w:val="24"/>
              </w:rPr>
              <w:fldChar w:fldCharType="end"/>
            </w:r>
          </w:hyperlink>
        </w:p>
        <w:p w:rsidR="00000000" w:rsidRPr="002D7303" w:rsidRDefault="008216A1">
          <w:pPr>
            <w:pStyle w:val="TableofFigures"/>
            <w:spacing w:before="0" w:line="360" w:lineRule="auto"/>
            <w:ind w:right="1080"/>
            <w:rPr>
              <w:rStyle w:val="Hyperlink"/>
              <w:rFonts w:asciiTheme="majorBidi" w:eastAsiaTheme="minorHAnsi" w:hAnsiTheme="majorBidi" w:cstheme="majorBidi"/>
              <w:b w:val="0"/>
              <w:color w:val="auto"/>
              <w:sz w:val="24"/>
              <w:szCs w:val="24"/>
            </w:rPr>
          </w:pPr>
          <w:hyperlink w:anchor="_Toc429657959" w:history="1">
            <w:r w:rsidRPr="002D7303">
              <w:rPr>
                <w:rStyle w:val="Hyperlink"/>
                <w:rFonts w:asciiTheme="majorBidi" w:eastAsiaTheme="minorHAnsi" w:hAnsiTheme="majorBidi" w:cstheme="majorBidi"/>
                <w:b w:val="0"/>
                <w:color w:val="auto"/>
                <w:sz w:val="24"/>
                <w:szCs w:val="24"/>
              </w:rPr>
              <w:t>Table 3: Honey Cooperative Information</w:t>
            </w:r>
            <w:r w:rsidRPr="002D7303">
              <w:rPr>
                <w:rStyle w:val="Hyperlink"/>
                <w:rFonts w:asciiTheme="majorBidi" w:eastAsiaTheme="minorHAnsi" w:hAnsiTheme="majorBidi" w:cstheme="majorBidi"/>
                <w:b w:val="0"/>
                <w:webHidden/>
                <w:color w:val="auto"/>
                <w:sz w:val="24"/>
                <w:szCs w:val="24"/>
              </w:rPr>
              <w:tab/>
            </w:r>
            <w:r w:rsidRPr="002D7303">
              <w:rPr>
                <w:rStyle w:val="Hyperlink"/>
                <w:rFonts w:asciiTheme="majorBidi" w:eastAsiaTheme="minorHAnsi" w:hAnsiTheme="majorBidi" w:cstheme="majorBidi"/>
                <w:b w:val="0"/>
                <w:webHidden/>
                <w:color w:val="auto"/>
                <w:sz w:val="24"/>
                <w:szCs w:val="24"/>
              </w:rPr>
              <w:fldChar w:fldCharType="begin"/>
            </w:r>
            <w:r w:rsidRPr="002D7303">
              <w:rPr>
                <w:rStyle w:val="Hyperlink"/>
                <w:rFonts w:asciiTheme="majorBidi" w:eastAsiaTheme="minorHAnsi" w:hAnsiTheme="majorBidi" w:cstheme="majorBidi"/>
                <w:b w:val="0"/>
                <w:webHidden/>
                <w:color w:val="auto"/>
                <w:sz w:val="24"/>
                <w:szCs w:val="24"/>
              </w:rPr>
              <w:instrText xml:space="preserve"> PAGEREF _Toc429657959 \h </w:instrText>
            </w:r>
            <w:r w:rsidRPr="002D7303">
              <w:rPr>
                <w:rStyle w:val="Hyperlink"/>
                <w:rFonts w:asciiTheme="majorBidi" w:eastAsiaTheme="minorHAnsi" w:hAnsiTheme="majorBidi" w:cstheme="majorBidi"/>
                <w:b w:val="0"/>
                <w:webHidden/>
                <w:color w:val="auto"/>
                <w:sz w:val="24"/>
                <w:szCs w:val="24"/>
              </w:rPr>
            </w:r>
            <w:r w:rsidRPr="002D7303">
              <w:rPr>
                <w:rStyle w:val="Hyperlink"/>
                <w:rFonts w:asciiTheme="majorBidi" w:eastAsiaTheme="minorHAnsi" w:hAnsiTheme="majorBidi" w:cstheme="majorBidi"/>
                <w:b w:val="0"/>
                <w:webHidden/>
                <w:color w:val="auto"/>
                <w:sz w:val="24"/>
                <w:szCs w:val="24"/>
              </w:rPr>
              <w:fldChar w:fldCharType="separate"/>
            </w:r>
            <w:r w:rsidRPr="002D7303">
              <w:rPr>
                <w:rStyle w:val="Hyperlink"/>
                <w:rFonts w:asciiTheme="majorBidi" w:eastAsiaTheme="minorHAnsi" w:hAnsiTheme="majorBidi" w:cstheme="majorBidi"/>
                <w:b w:val="0"/>
                <w:webHidden/>
                <w:color w:val="auto"/>
                <w:sz w:val="24"/>
                <w:szCs w:val="24"/>
              </w:rPr>
              <w:t>14</w:t>
            </w:r>
            <w:r w:rsidRPr="002D7303">
              <w:rPr>
                <w:rStyle w:val="Hyperlink"/>
                <w:rFonts w:asciiTheme="majorBidi" w:eastAsiaTheme="minorHAnsi" w:hAnsiTheme="majorBidi" w:cstheme="majorBidi"/>
                <w:b w:val="0"/>
                <w:webHidden/>
                <w:color w:val="auto"/>
                <w:sz w:val="24"/>
                <w:szCs w:val="24"/>
              </w:rPr>
              <w:fldChar w:fldCharType="end"/>
            </w:r>
          </w:hyperlink>
        </w:p>
        <w:p w:rsidR="00000000" w:rsidRPr="002D7303" w:rsidRDefault="008216A1">
          <w:pPr>
            <w:pStyle w:val="TableofFigures"/>
            <w:spacing w:before="0" w:line="360" w:lineRule="auto"/>
            <w:ind w:right="1080"/>
            <w:rPr>
              <w:rStyle w:val="Hyperlink"/>
              <w:rFonts w:asciiTheme="majorBidi" w:eastAsiaTheme="minorHAnsi" w:hAnsiTheme="majorBidi" w:cstheme="majorBidi"/>
              <w:b w:val="0"/>
              <w:color w:val="auto"/>
              <w:sz w:val="24"/>
              <w:szCs w:val="24"/>
            </w:rPr>
          </w:pPr>
          <w:hyperlink w:anchor="_Toc429657960" w:history="1">
            <w:r w:rsidRPr="002D7303">
              <w:rPr>
                <w:rStyle w:val="Hyperlink"/>
                <w:rFonts w:asciiTheme="majorBidi" w:eastAsiaTheme="minorHAnsi" w:hAnsiTheme="majorBidi" w:cstheme="majorBidi"/>
                <w:b w:val="0"/>
                <w:color w:val="auto"/>
                <w:sz w:val="24"/>
                <w:szCs w:val="24"/>
              </w:rPr>
              <w:t>Table 4: Beehive Investment</w:t>
            </w:r>
            <w:r w:rsidRPr="002D7303">
              <w:rPr>
                <w:rStyle w:val="Hyperlink"/>
                <w:rFonts w:asciiTheme="majorBidi" w:eastAsiaTheme="minorHAnsi" w:hAnsiTheme="majorBidi" w:cstheme="majorBidi"/>
                <w:b w:val="0"/>
                <w:webHidden/>
                <w:color w:val="auto"/>
                <w:sz w:val="24"/>
                <w:szCs w:val="24"/>
              </w:rPr>
              <w:tab/>
            </w:r>
            <w:r w:rsidRPr="002D7303">
              <w:rPr>
                <w:rStyle w:val="Hyperlink"/>
                <w:rFonts w:asciiTheme="majorBidi" w:eastAsiaTheme="minorHAnsi" w:hAnsiTheme="majorBidi" w:cstheme="majorBidi"/>
                <w:b w:val="0"/>
                <w:webHidden/>
                <w:color w:val="auto"/>
                <w:sz w:val="24"/>
                <w:szCs w:val="24"/>
              </w:rPr>
              <w:fldChar w:fldCharType="begin"/>
            </w:r>
            <w:r w:rsidRPr="002D7303">
              <w:rPr>
                <w:rStyle w:val="Hyperlink"/>
                <w:rFonts w:asciiTheme="majorBidi" w:eastAsiaTheme="minorHAnsi" w:hAnsiTheme="majorBidi" w:cstheme="majorBidi"/>
                <w:b w:val="0"/>
                <w:webHidden/>
                <w:color w:val="auto"/>
                <w:sz w:val="24"/>
                <w:szCs w:val="24"/>
              </w:rPr>
              <w:instrText xml:space="preserve"> PAGEREF _Toc429657960 \h </w:instrText>
            </w:r>
            <w:r w:rsidRPr="002D7303">
              <w:rPr>
                <w:rStyle w:val="Hyperlink"/>
                <w:rFonts w:asciiTheme="majorBidi" w:eastAsiaTheme="minorHAnsi" w:hAnsiTheme="majorBidi" w:cstheme="majorBidi"/>
                <w:b w:val="0"/>
                <w:webHidden/>
                <w:color w:val="auto"/>
                <w:sz w:val="24"/>
                <w:szCs w:val="24"/>
              </w:rPr>
            </w:r>
            <w:r w:rsidRPr="002D7303">
              <w:rPr>
                <w:rStyle w:val="Hyperlink"/>
                <w:rFonts w:asciiTheme="majorBidi" w:eastAsiaTheme="minorHAnsi" w:hAnsiTheme="majorBidi" w:cstheme="majorBidi"/>
                <w:b w:val="0"/>
                <w:webHidden/>
                <w:color w:val="auto"/>
                <w:sz w:val="24"/>
                <w:szCs w:val="24"/>
              </w:rPr>
              <w:fldChar w:fldCharType="separate"/>
            </w:r>
            <w:r w:rsidRPr="002D7303">
              <w:rPr>
                <w:rStyle w:val="Hyperlink"/>
                <w:rFonts w:asciiTheme="majorBidi" w:eastAsiaTheme="minorHAnsi" w:hAnsiTheme="majorBidi" w:cstheme="majorBidi"/>
                <w:b w:val="0"/>
                <w:webHidden/>
                <w:color w:val="auto"/>
                <w:sz w:val="24"/>
                <w:szCs w:val="24"/>
              </w:rPr>
              <w:t>18</w:t>
            </w:r>
            <w:r w:rsidRPr="002D7303">
              <w:rPr>
                <w:rStyle w:val="Hyperlink"/>
                <w:rFonts w:asciiTheme="majorBidi" w:eastAsiaTheme="minorHAnsi" w:hAnsiTheme="majorBidi" w:cstheme="majorBidi"/>
                <w:b w:val="0"/>
                <w:webHidden/>
                <w:color w:val="auto"/>
                <w:sz w:val="24"/>
                <w:szCs w:val="24"/>
              </w:rPr>
              <w:fldChar w:fldCharType="end"/>
            </w:r>
          </w:hyperlink>
        </w:p>
        <w:p w:rsidR="00000000" w:rsidRPr="002D7303" w:rsidRDefault="008216A1">
          <w:pPr>
            <w:pStyle w:val="TableofFigures"/>
            <w:spacing w:before="0" w:line="360" w:lineRule="auto"/>
            <w:ind w:right="1080"/>
            <w:rPr>
              <w:rStyle w:val="Hyperlink"/>
              <w:rFonts w:asciiTheme="majorBidi" w:eastAsiaTheme="minorHAnsi" w:hAnsiTheme="majorBidi" w:cstheme="majorBidi"/>
              <w:b w:val="0"/>
              <w:color w:val="auto"/>
              <w:sz w:val="24"/>
              <w:szCs w:val="24"/>
            </w:rPr>
          </w:pPr>
          <w:hyperlink w:anchor="_Toc429657961" w:history="1">
            <w:r w:rsidRPr="002D7303">
              <w:rPr>
                <w:rStyle w:val="Hyperlink"/>
                <w:rFonts w:asciiTheme="majorBidi" w:eastAsiaTheme="minorHAnsi" w:hAnsiTheme="majorBidi" w:cstheme="majorBidi"/>
                <w:b w:val="0"/>
                <w:color w:val="auto"/>
                <w:sz w:val="24"/>
                <w:szCs w:val="24"/>
              </w:rPr>
              <w:t>Table 5: Honey Production</w:t>
            </w:r>
            <w:r w:rsidRPr="002D7303">
              <w:rPr>
                <w:rStyle w:val="Hyperlink"/>
                <w:rFonts w:asciiTheme="majorBidi" w:eastAsiaTheme="minorHAnsi" w:hAnsiTheme="majorBidi" w:cstheme="majorBidi"/>
                <w:b w:val="0"/>
                <w:webHidden/>
                <w:color w:val="auto"/>
                <w:sz w:val="24"/>
                <w:szCs w:val="24"/>
              </w:rPr>
              <w:tab/>
            </w:r>
            <w:r w:rsidRPr="002D7303">
              <w:rPr>
                <w:rStyle w:val="Hyperlink"/>
                <w:rFonts w:asciiTheme="majorBidi" w:eastAsiaTheme="minorHAnsi" w:hAnsiTheme="majorBidi" w:cstheme="majorBidi"/>
                <w:b w:val="0"/>
                <w:webHidden/>
                <w:color w:val="auto"/>
                <w:sz w:val="24"/>
                <w:szCs w:val="24"/>
              </w:rPr>
              <w:fldChar w:fldCharType="begin"/>
            </w:r>
            <w:r w:rsidRPr="002D7303">
              <w:rPr>
                <w:rStyle w:val="Hyperlink"/>
                <w:rFonts w:asciiTheme="majorBidi" w:eastAsiaTheme="minorHAnsi" w:hAnsiTheme="majorBidi" w:cstheme="majorBidi"/>
                <w:b w:val="0"/>
                <w:webHidden/>
                <w:color w:val="auto"/>
                <w:sz w:val="24"/>
                <w:szCs w:val="24"/>
              </w:rPr>
              <w:instrText xml:space="preserve"> PAGEREF _Toc429657961 \h </w:instrText>
            </w:r>
            <w:r w:rsidRPr="002D7303">
              <w:rPr>
                <w:rStyle w:val="Hyperlink"/>
                <w:rFonts w:asciiTheme="majorBidi" w:eastAsiaTheme="minorHAnsi" w:hAnsiTheme="majorBidi" w:cstheme="majorBidi"/>
                <w:b w:val="0"/>
                <w:webHidden/>
                <w:color w:val="auto"/>
                <w:sz w:val="24"/>
                <w:szCs w:val="24"/>
              </w:rPr>
            </w:r>
            <w:r w:rsidRPr="002D7303">
              <w:rPr>
                <w:rStyle w:val="Hyperlink"/>
                <w:rFonts w:asciiTheme="majorBidi" w:eastAsiaTheme="minorHAnsi" w:hAnsiTheme="majorBidi" w:cstheme="majorBidi"/>
                <w:b w:val="0"/>
                <w:webHidden/>
                <w:color w:val="auto"/>
                <w:sz w:val="24"/>
                <w:szCs w:val="24"/>
              </w:rPr>
              <w:fldChar w:fldCharType="separate"/>
            </w:r>
            <w:r w:rsidRPr="002D7303">
              <w:rPr>
                <w:rStyle w:val="Hyperlink"/>
                <w:rFonts w:asciiTheme="majorBidi" w:eastAsiaTheme="minorHAnsi" w:hAnsiTheme="majorBidi" w:cstheme="majorBidi"/>
                <w:b w:val="0"/>
                <w:webHidden/>
                <w:color w:val="auto"/>
                <w:sz w:val="24"/>
                <w:szCs w:val="24"/>
              </w:rPr>
              <w:t>19</w:t>
            </w:r>
            <w:r w:rsidRPr="002D7303">
              <w:rPr>
                <w:rStyle w:val="Hyperlink"/>
                <w:rFonts w:asciiTheme="majorBidi" w:eastAsiaTheme="minorHAnsi" w:hAnsiTheme="majorBidi" w:cstheme="majorBidi"/>
                <w:b w:val="0"/>
                <w:webHidden/>
                <w:color w:val="auto"/>
                <w:sz w:val="24"/>
                <w:szCs w:val="24"/>
              </w:rPr>
              <w:fldChar w:fldCharType="end"/>
            </w:r>
          </w:hyperlink>
        </w:p>
        <w:p w:rsidR="00000000" w:rsidRPr="002D7303" w:rsidRDefault="008216A1">
          <w:pPr>
            <w:pStyle w:val="TableofFigures"/>
            <w:spacing w:before="0" w:line="360" w:lineRule="auto"/>
            <w:ind w:right="1080"/>
            <w:rPr>
              <w:rStyle w:val="Hyperlink"/>
              <w:rFonts w:asciiTheme="majorBidi" w:eastAsiaTheme="minorHAnsi" w:hAnsiTheme="majorBidi" w:cstheme="majorBidi"/>
              <w:b w:val="0"/>
              <w:color w:val="auto"/>
              <w:sz w:val="24"/>
              <w:szCs w:val="24"/>
            </w:rPr>
          </w:pPr>
          <w:hyperlink w:anchor="_Toc429657962" w:history="1">
            <w:r w:rsidRPr="002D7303">
              <w:rPr>
                <w:rStyle w:val="Hyperlink"/>
                <w:rFonts w:asciiTheme="majorBidi" w:eastAsiaTheme="minorHAnsi" w:hAnsiTheme="majorBidi" w:cstheme="majorBidi"/>
                <w:b w:val="0"/>
                <w:color w:val="auto"/>
                <w:sz w:val="24"/>
                <w:szCs w:val="24"/>
              </w:rPr>
              <w:t>Table 6: Balance Sheet</w:t>
            </w:r>
            <w:r w:rsidRPr="002D7303">
              <w:rPr>
                <w:rStyle w:val="Hyperlink"/>
                <w:rFonts w:asciiTheme="majorBidi" w:eastAsiaTheme="minorHAnsi" w:hAnsiTheme="majorBidi" w:cstheme="majorBidi"/>
                <w:b w:val="0"/>
                <w:webHidden/>
                <w:color w:val="auto"/>
                <w:sz w:val="24"/>
                <w:szCs w:val="24"/>
              </w:rPr>
              <w:tab/>
            </w:r>
            <w:r w:rsidRPr="002D7303">
              <w:rPr>
                <w:rStyle w:val="Hyperlink"/>
                <w:rFonts w:asciiTheme="majorBidi" w:eastAsiaTheme="minorHAnsi" w:hAnsiTheme="majorBidi" w:cstheme="majorBidi"/>
                <w:b w:val="0"/>
                <w:webHidden/>
                <w:color w:val="auto"/>
                <w:sz w:val="24"/>
                <w:szCs w:val="24"/>
              </w:rPr>
              <w:fldChar w:fldCharType="begin"/>
            </w:r>
            <w:r w:rsidRPr="002D7303">
              <w:rPr>
                <w:rStyle w:val="Hyperlink"/>
                <w:rFonts w:asciiTheme="majorBidi" w:eastAsiaTheme="minorHAnsi" w:hAnsiTheme="majorBidi" w:cstheme="majorBidi"/>
                <w:b w:val="0"/>
                <w:webHidden/>
                <w:color w:val="auto"/>
                <w:sz w:val="24"/>
                <w:szCs w:val="24"/>
              </w:rPr>
              <w:instrText xml:space="preserve"> PAGEREF _Toc429657962 \h </w:instrText>
            </w:r>
            <w:r w:rsidRPr="002D7303">
              <w:rPr>
                <w:rStyle w:val="Hyperlink"/>
                <w:rFonts w:asciiTheme="majorBidi" w:eastAsiaTheme="minorHAnsi" w:hAnsiTheme="majorBidi" w:cstheme="majorBidi"/>
                <w:b w:val="0"/>
                <w:webHidden/>
                <w:color w:val="auto"/>
                <w:sz w:val="24"/>
                <w:szCs w:val="24"/>
              </w:rPr>
            </w:r>
            <w:r w:rsidRPr="002D7303">
              <w:rPr>
                <w:rStyle w:val="Hyperlink"/>
                <w:rFonts w:asciiTheme="majorBidi" w:eastAsiaTheme="minorHAnsi" w:hAnsiTheme="majorBidi" w:cstheme="majorBidi"/>
                <w:b w:val="0"/>
                <w:webHidden/>
                <w:color w:val="auto"/>
                <w:sz w:val="24"/>
                <w:szCs w:val="24"/>
              </w:rPr>
              <w:fldChar w:fldCharType="separate"/>
            </w:r>
            <w:r w:rsidRPr="002D7303">
              <w:rPr>
                <w:rStyle w:val="Hyperlink"/>
                <w:rFonts w:asciiTheme="majorBidi" w:eastAsiaTheme="minorHAnsi" w:hAnsiTheme="majorBidi" w:cstheme="majorBidi"/>
                <w:b w:val="0"/>
                <w:webHidden/>
                <w:color w:val="auto"/>
                <w:sz w:val="24"/>
                <w:szCs w:val="24"/>
              </w:rPr>
              <w:t>20</w:t>
            </w:r>
            <w:r w:rsidRPr="002D7303">
              <w:rPr>
                <w:rStyle w:val="Hyperlink"/>
                <w:rFonts w:asciiTheme="majorBidi" w:eastAsiaTheme="minorHAnsi" w:hAnsiTheme="majorBidi" w:cstheme="majorBidi"/>
                <w:b w:val="0"/>
                <w:webHidden/>
                <w:color w:val="auto"/>
                <w:sz w:val="24"/>
                <w:szCs w:val="24"/>
              </w:rPr>
              <w:fldChar w:fldCharType="end"/>
            </w:r>
          </w:hyperlink>
        </w:p>
        <w:p w:rsidR="00000000" w:rsidRPr="002D7303" w:rsidRDefault="008216A1">
          <w:pPr>
            <w:pStyle w:val="TableofFigures"/>
            <w:spacing w:before="0" w:line="360" w:lineRule="auto"/>
            <w:ind w:right="1080"/>
            <w:rPr>
              <w:rStyle w:val="Hyperlink"/>
              <w:rFonts w:asciiTheme="majorBidi" w:eastAsiaTheme="minorHAnsi" w:hAnsiTheme="majorBidi" w:cstheme="majorBidi"/>
              <w:b w:val="0"/>
              <w:color w:val="auto"/>
              <w:sz w:val="24"/>
              <w:szCs w:val="24"/>
            </w:rPr>
          </w:pPr>
          <w:hyperlink w:anchor="_Toc429657963" w:history="1">
            <w:r w:rsidRPr="002D7303">
              <w:rPr>
                <w:rStyle w:val="Hyperlink"/>
                <w:rFonts w:asciiTheme="majorBidi" w:eastAsiaTheme="minorHAnsi" w:hAnsiTheme="majorBidi" w:cstheme="majorBidi"/>
                <w:b w:val="0"/>
                <w:color w:val="auto"/>
                <w:sz w:val="24"/>
                <w:szCs w:val="24"/>
              </w:rPr>
              <w:t>Table 7: Honey Exports 2011-2014</w:t>
            </w:r>
            <w:r w:rsidRPr="002D7303">
              <w:rPr>
                <w:rStyle w:val="Hyperlink"/>
                <w:rFonts w:asciiTheme="majorBidi" w:eastAsiaTheme="minorHAnsi" w:hAnsiTheme="majorBidi" w:cstheme="majorBidi"/>
                <w:b w:val="0"/>
                <w:webHidden/>
                <w:color w:val="auto"/>
                <w:sz w:val="24"/>
                <w:szCs w:val="24"/>
              </w:rPr>
              <w:tab/>
            </w:r>
            <w:r w:rsidRPr="002D7303">
              <w:rPr>
                <w:rStyle w:val="Hyperlink"/>
                <w:rFonts w:asciiTheme="majorBidi" w:eastAsiaTheme="minorHAnsi" w:hAnsiTheme="majorBidi" w:cstheme="majorBidi"/>
                <w:b w:val="0"/>
                <w:webHidden/>
                <w:color w:val="auto"/>
                <w:sz w:val="24"/>
                <w:szCs w:val="24"/>
              </w:rPr>
              <w:fldChar w:fldCharType="begin"/>
            </w:r>
            <w:r w:rsidRPr="002D7303">
              <w:rPr>
                <w:rStyle w:val="Hyperlink"/>
                <w:rFonts w:asciiTheme="majorBidi" w:eastAsiaTheme="minorHAnsi" w:hAnsiTheme="majorBidi" w:cstheme="majorBidi"/>
                <w:b w:val="0"/>
                <w:webHidden/>
                <w:color w:val="auto"/>
                <w:sz w:val="24"/>
                <w:szCs w:val="24"/>
              </w:rPr>
              <w:instrText xml:space="preserve"> PAGEREF _Toc429657963 \h </w:instrText>
            </w:r>
            <w:r w:rsidRPr="002D7303">
              <w:rPr>
                <w:rStyle w:val="Hyperlink"/>
                <w:rFonts w:asciiTheme="majorBidi" w:eastAsiaTheme="minorHAnsi" w:hAnsiTheme="majorBidi" w:cstheme="majorBidi"/>
                <w:b w:val="0"/>
                <w:webHidden/>
                <w:color w:val="auto"/>
                <w:sz w:val="24"/>
                <w:szCs w:val="24"/>
              </w:rPr>
            </w:r>
            <w:r w:rsidRPr="002D7303">
              <w:rPr>
                <w:rStyle w:val="Hyperlink"/>
                <w:rFonts w:asciiTheme="majorBidi" w:eastAsiaTheme="minorHAnsi" w:hAnsiTheme="majorBidi" w:cstheme="majorBidi"/>
                <w:b w:val="0"/>
                <w:webHidden/>
                <w:color w:val="auto"/>
                <w:sz w:val="24"/>
                <w:szCs w:val="24"/>
              </w:rPr>
              <w:fldChar w:fldCharType="separate"/>
            </w:r>
            <w:r w:rsidRPr="002D7303">
              <w:rPr>
                <w:rStyle w:val="Hyperlink"/>
                <w:rFonts w:asciiTheme="majorBidi" w:eastAsiaTheme="minorHAnsi" w:hAnsiTheme="majorBidi" w:cstheme="majorBidi"/>
                <w:b w:val="0"/>
                <w:webHidden/>
                <w:color w:val="auto"/>
                <w:sz w:val="24"/>
                <w:szCs w:val="24"/>
              </w:rPr>
              <w:t>20</w:t>
            </w:r>
            <w:r w:rsidRPr="002D7303">
              <w:rPr>
                <w:rStyle w:val="Hyperlink"/>
                <w:rFonts w:asciiTheme="majorBidi" w:eastAsiaTheme="minorHAnsi" w:hAnsiTheme="majorBidi" w:cstheme="majorBidi"/>
                <w:b w:val="0"/>
                <w:webHidden/>
                <w:color w:val="auto"/>
                <w:sz w:val="24"/>
                <w:szCs w:val="24"/>
              </w:rPr>
              <w:fldChar w:fldCharType="end"/>
            </w:r>
          </w:hyperlink>
        </w:p>
        <w:p w:rsidR="00000000" w:rsidRPr="002D7303" w:rsidRDefault="008216A1">
          <w:pPr>
            <w:pStyle w:val="TableofFigures"/>
            <w:spacing w:before="0" w:line="360" w:lineRule="auto"/>
            <w:ind w:right="1080"/>
            <w:rPr>
              <w:rStyle w:val="Hyperlink"/>
              <w:rFonts w:asciiTheme="majorBidi" w:eastAsiaTheme="minorHAnsi" w:hAnsiTheme="majorBidi" w:cstheme="majorBidi"/>
              <w:b w:val="0"/>
              <w:color w:val="auto"/>
              <w:sz w:val="24"/>
              <w:szCs w:val="24"/>
            </w:rPr>
          </w:pPr>
          <w:hyperlink w:anchor="_Toc429657964" w:history="1">
            <w:r w:rsidRPr="002D7303">
              <w:rPr>
                <w:rStyle w:val="Hyperlink"/>
                <w:rFonts w:asciiTheme="majorBidi" w:eastAsiaTheme="minorHAnsi" w:hAnsiTheme="majorBidi" w:cstheme="majorBidi"/>
                <w:b w:val="0"/>
                <w:color w:val="auto"/>
                <w:sz w:val="24"/>
                <w:szCs w:val="24"/>
              </w:rPr>
              <w:t>Table 8: Summary Of LIVCD Intervention &amp; Results</w:t>
            </w:r>
            <w:r w:rsidRPr="002D7303">
              <w:rPr>
                <w:rStyle w:val="Hyperlink"/>
                <w:rFonts w:asciiTheme="majorBidi" w:eastAsiaTheme="minorHAnsi" w:hAnsiTheme="majorBidi" w:cstheme="majorBidi"/>
                <w:b w:val="0"/>
                <w:webHidden/>
                <w:color w:val="auto"/>
                <w:sz w:val="24"/>
                <w:szCs w:val="24"/>
              </w:rPr>
              <w:tab/>
            </w:r>
            <w:r w:rsidRPr="002D7303">
              <w:rPr>
                <w:rStyle w:val="Hyperlink"/>
                <w:rFonts w:asciiTheme="majorBidi" w:eastAsiaTheme="minorHAnsi" w:hAnsiTheme="majorBidi" w:cstheme="majorBidi"/>
                <w:b w:val="0"/>
                <w:webHidden/>
                <w:color w:val="auto"/>
                <w:sz w:val="24"/>
                <w:szCs w:val="24"/>
              </w:rPr>
              <w:fldChar w:fldCharType="begin"/>
            </w:r>
            <w:r w:rsidRPr="002D7303">
              <w:rPr>
                <w:rStyle w:val="Hyperlink"/>
                <w:rFonts w:asciiTheme="majorBidi" w:eastAsiaTheme="minorHAnsi" w:hAnsiTheme="majorBidi" w:cstheme="majorBidi"/>
                <w:b w:val="0"/>
                <w:webHidden/>
                <w:color w:val="auto"/>
                <w:sz w:val="24"/>
                <w:szCs w:val="24"/>
              </w:rPr>
              <w:instrText xml:space="preserve"> PAGEREF _Toc429657964 \h </w:instrText>
            </w:r>
            <w:r w:rsidRPr="002D7303">
              <w:rPr>
                <w:rStyle w:val="Hyperlink"/>
                <w:rFonts w:asciiTheme="majorBidi" w:eastAsiaTheme="minorHAnsi" w:hAnsiTheme="majorBidi" w:cstheme="majorBidi"/>
                <w:b w:val="0"/>
                <w:webHidden/>
                <w:color w:val="auto"/>
                <w:sz w:val="24"/>
                <w:szCs w:val="24"/>
              </w:rPr>
            </w:r>
            <w:r w:rsidRPr="002D7303">
              <w:rPr>
                <w:rStyle w:val="Hyperlink"/>
                <w:rFonts w:asciiTheme="majorBidi" w:eastAsiaTheme="minorHAnsi" w:hAnsiTheme="majorBidi" w:cstheme="majorBidi"/>
                <w:b w:val="0"/>
                <w:webHidden/>
                <w:color w:val="auto"/>
                <w:sz w:val="24"/>
                <w:szCs w:val="24"/>
              </w:rPr>
              <w:fldChar w:fldCharType="separate"/>
            </w:r>
            <w:r w:rsidRPr="002D7303">
              <w:rPr>
                <w:rStyle w:val="Hyperlink"/>
                <w:rFonts w:asciiTheme="majorBidi" w:eastAsiaTheme="minorHAnsi" w:hAnsiTheme="majorBidi" w:cstheme="majorBidi"/>
                <w:b w:val="0"/>
                <w:webHidden/>
                <w:color w:val="auto"/>
                <w:sz w:val="24"/>
                <w:szCs w:val="24"/>
              </w:rPr>
              <w:t>23</w:t>
            </w:r>
            <w:r w:rsidRPr="002D7303">
              <w:rPr>
                <w:rStyle w:val="Hyperlink"/>
                <w:rFonts w:asciiTheme="majorBidi" w:eastAsiaTheme="minorHAnsi" w:hAnsiTheme="majorBidi" w:cstheme="majorBidi"/>
                <w:b w:val="0"/>
                <w:webHidden/>
                <w:color w:val="auto"/>
                <w:sz w:val="24"/>
                <w:szCs w:val="24"/>
              </w:rPr>
              <w:fldChar w:fldCharType="end"/>
            </w:r>
          </w:hyperlink>
        </w:p>
        <w:p w:rsidR="003C60E6" w:rsidRDefault="008216A1" w:rsidP="002D7303">
          <w:pPr>
            <w:pStyle w:val="TOC1"/>
          </w:pPr>
          <w:r w:rsidRPr="00076D28">
            <w:rPr>
              <w:rStyle w:val="Hyperlink"/>
              <w:b w:val="0"/>
              <w:iCs/>
              <w:color w:val="auto"/>
            </w:rPr>
            <w:fldChar w:fldCharType="end"/>
          </w:r>
        </w:p>
      </w:sdtContent>
    </w:sdt>
    <w:p w:rsidR="00000000" w:rsidRPr="002D7303" w:rsidRDefault="008216A1" w:rsidP="002D7303">
      <w:pPr>
        <w:pStyle w:val="TOC1"/>
      </w:pPr>
      <w:r w:rsidRPr="002D7303">
        <w:t>LIST OF ANNEXES:</w:t>
      </w:r>
    </w:p>
    <w:p w:rsidR="00000000" w:rsidRPr="002D7303" w:rsidRDefault="008216A1">
      <w:pPr>
        <w:pStyle w:val="TableofFigures"/>
        <w:spacing w:before="0" w:line="360" w:lineRule="auto"/>
        <w:ind w:right="1080"/>
        <w:rPr>
          <w:rStyle w:val="Hyperlink"/>
          <w:rFonts w:asciiTheme="majorBidi" w:eastAsiaTheme="minorHAnsi" w:hAnsiTheme="majorBidi" w:cstheme="majorBidi"/>
          <w:b w:val="0"/>
          <w:color w:val="auto"/>
          <w:sz w:val="24"/>
          <w:szCs w:val="24"/>
        </w:rPr>
      </w:pPr>
      <w:r w:rsidRPr="008216A1">
        <w:rPr>
          <w:rStyle w:val="Hyperlink"/>
          <w:rFonts w:asciiTheme="majorBidi" w:eastAsiaTheme="minorHAnsi" w:hAnsiTheme="majorBidi" w:cstheme="majorBidi"/>
          <w:color w:val="auto"/>
          <w:sz w:val="24"/>
          <w:szCs w:val="24"/>
        </w:rPr>
        <w:fldChar w:fldCharType="begin"/>
      </w:r>
      <w:r w:rsidRPr="008216A1">
        <w:rPr>
          <w:rStyle w:val="Hyperlink"/>
          <w:rFonts w:asciiTheme="majorBidi" w:eastAsiaTheme="minorHAnsi" w:hAnsiTheme="majorBidi" w:cstheme="majorBidi"/>
          <w:color w:val="auto"/>
          <w:sz w:val="24"/>
          <w:szCs w:val="24"/>
        </w:rPr>
        <w:instrText xml:space="preserve"> TOC \h \z \c "Annex" </w:instrText>
      </w:r>
      <w:r w:rsidRPr="008216A1">
        <w:rPr>
          <w:rStyle w:val="Hyperlink"/>
          <w:rFonts w:asciiTheme="majorBidi" w:eastAsiaTheme="minorHAnsi" w:hAnsiTheme="majorBidi" w:cstheme="majorBidi"/>
          <w:color w:val="auto"/>
          <w:sz w:val="24"/>
          <w:szCs w:val="24"/>
        </w:rPr>
        <w:fldChar w:fldCharType="separate"/>
      </w:r>
      <w:hyperlink w:anchor="_Toc429658004" w:history="1">
        <w:r w:rsidRPr="002D7303">
          <w:rPr>
            <w:rStyle w:val="Hyperlink"/>
            <w:rFonts w:asciiTheme="majorBidi" w:eastAsiaTheme="minorHAnsi" w:hAnsiTheme="majorBidi" w:cstheme="majorBidi"/>
            <w:b w:val="0"/>
            <w:color w:val="auto"/>
            <w:sz w:val="24"/>
            <w:szCs w:val="24"/>
          </w:rPr>
          <w:t>Annex 1: Ministerial Decree For Residues</w:t>
        </w:r>
        <w:r w:rsidRPr="002D7303">
          <w:rPr>
            <w:rStyle w:val="Hyperlink"/>
            <w:rFonts w:asciiTheme="majorBidi" w:eastAsiaTheme="minorHAnsi" w:hAnsiTheme="majorBidi" w:cstheme="majorBidi"/>
            <w:b w:val="0"/>
            <w:webHidden/>
            <w:color w:val="auto"/>
            <w:sz w:val="24"/>
            <w:szCs w:val="24"/>
          </w:rPr>
          <w:tab/>
        </w:r>
        <w:r w:rsidRPr="002D7303">
          <w:rPr>
            <w:rStyle w:val="Hyperlink"/>
            <w:rFonts w:asciiTheme="majorBidi" w:eastAsiaTheme="minorHAnsi" w:hAnsiTheme="majorBidi" w:cstheme="majorBidi"/>
            <w:b w:val="0"/>
            <w:webHidden/>
            <w:color w:val="auto"/>
            <w:sz w:val="24"/>
            <w:szCs w:val="24"/>
          </w:rPr>
          <w:fldChar w:fldCharType="begin"/>
        </w:r>
        <w:r w:rsidRPr="002D7303">
          <w:rPr>
            <w:rStyle w:val="Hyperlink"/>
            <w:rFonts w:asciiTheme="majorBidi" w:eastAsiaTheme="minorHAnsi" w:hAnsiTheme="majorBidi" w:cstheme="majorBidi"/>
            <w:b w:val="0"/>
            <w:webHidden/>
            <w:color w:val="auto"/>
            <w:sz w:val="24"/>
            <w:szCs w:val="24"/>
          </w:rPr>
          <w:instrText xml:space="preserve"> PAGEREF _Toc429658004 \h </w:instrText>
        </w:r>
        <w:r w:rsidRPr="002D7303">
          <w:rPr>
            <w:rStyle w:val="Hyperlink"/>
            <w:rFonts w:asciiTheme="majorBidi" w:eastAsiaTheme="minorHAnsi" w:hAnsiTheme="majorBidi" w:cstheme="majorBidi"/>
            <w:b w:val="0"/>
            <w:webHidden/>
            <w:color w:val="auto"/>
            <w:sz w:val="24"/>
            <w:szCs w:val="24"/>
          </w:rPr>
        </w:r>
        <w:r w:rsidRPr="002D7303">
          <w:rPr>
            <w:rStyle w:val="Hyperlink"/>
            <w:rFonts w:asciiTheme="majorBidi" w:eastAsiaTheme="minorHAnsi" w:hAnsiTheme="majorBidi" w:cstheme="majorBidi"/>
            <w:b w:val="0"/>
            <w:webHidden/>
            <w:color w:val="auto"/>
            <w:sz w:val="24"/>
            <w:szCs w:val="24"/>
          </w:rPr>
          <w:fldChar w:fldCharType="separate"/>
        </w:r>
        <w:r w:rsidRPr="002D7303">
          <w:rPr>
            <w:rStyle w:val="Hyperlink"/>
            <w:rFonts w:asciiTheme="majorBidi" w:eastAsiaTheme="minorHAnsi" w:hAnsiTheme="majorBidi" w:cstheme="majorBidi"/>
            <w:b w:val="0"/>
            <w:webHidden/>
            <w:color w:val="auto"/>
            <w:sz w:val="24"/>
            <w:szCs w:val="24"/>
          </w:rPr>
          <w:t>24</w:t>
        </w:r>
        <w:r w:rsidRPr="002D7303">
          <w:rPr>
            <w:rStyle w:val="Hyperlink"/>
            <w:rFonts w:asciiTheme="majorBidi" w:eastAsiaTheme="minorHAnsi" w:hAnsiTheme="majorBidi" w:cstheme="majorBidi"/>
            <w:b w:val="0"/>
            <w:webHidden/>
            <w:color w:val="auto"/>
            <w:sz w:val="24"/>
            <w:szCs w:val="24"/>
          </w:rPr>
          <w:fldChar w:fldCharType="end"/>
        </w:r>
      </w:hyperlink>
    </w:p>
    <w:p w:rsidR="00000000" w:rsidRPr="002D7303" w:rsidRDefault="008216A1">
      <w:pPr>
        <w:pStyle w:val="TableofFigures"/>
        <w:spacing w:before="0" w:line="360" w:lineRule="auto"/>
        <w:ind w:right="1080"/>
        <w:rPr>
          <w:rStyle w:val="Hyperlink"/>
          <w:rFonts w:asciiTheme="majorBidi" w:eastAsiaTheme="minorHAnsi" w:hAnsiTheme="majorBidi" w:cstheme="majorBidi"/>
          <w:b w:val="0"/>
          <w:color w:val="auto"/>
          <w:sz w:val="24"/>
          <w:szCs w:val="24"/>
        </w:rPr>
      </w:pPr>
      <w:hyperlink w:anchor="_Toc429658005" w:history="1">
        <w:r w:rsidRPr="002D7303">
          <w:rPr>
            <w:rStyle w:val="Hyperlink"/>
            <w:rFonts w:asciiTheme="majorBidi" w:eastAsiaTheme="minorHAnsi" w:hAnsiTheme="majorBidi" w:cstheme="majorBidi"/>
            <w:b w:val="0"/>
            <w:color w:val="auto"/>
            <w:sz w:val="24"/>
            <w:szCs w:val="24"/>
          </w:rPr>
          <w:t>Annex 2: Case Study 1</w:t>
        </w:r>
        <w:r w:rsidRPr="002D7303">
          <w:rPr>
            <w:rStyle w:val="Hyperlink"/>
            <w:rFonts w:asciiTheme="majorBidi" w:eastAsiaTheme="minorHAnsi" w:hAnsiTheme="majorBidi" w:cstheme="majorBidi"/>
            <w:b w:val="0"/>
            <w:webHidden/>
            <w:color w:val="auto"/>
            <w:sz w:val="24"/>
            <w:szCs w:val="24"/>
          </w:rPr>
          <w:tab/>
        </w:r>
        <w:r w:rsidRPr="002D7303">
          <w:rPr>
            <w:rStyle w:val="Hyperlink"/>
            <w:rFonts w:asciiTheme="majorBidi" w:eastAsiaTheme="minorHAnsi" w:hAnsiTheme="majorBidi" w:cstheme="majorBidi"/>
            <w:b w:val="0"/>
            <w:webHidden/>
            <w:color w:val="auto"/>
            <w:sz w:val="24"/>
            <w:szCs w:val="24"/>
          </w:rPr>
          <w:fldChar w:fldCharType="begin"/>
        </w:r>
        <w:r w:rsidRPr="002D7303">
          <w:rPr>
            <w:rStyle w:val="Hyperlink"/>
            <w:rFonts w:asciiTheme="majorBidi" w:eastAsiaTheme="minorHAnsi" w:hAnsiTheme="majorBidi" w:cstheme="majorBidi"/>
            <w:b w:val="0"/>
            <w:webHidden/>
            <w:color w:val="auto"/>
            <w:sz w:val="24"/>
            <w:szCs w:val="24"/>
          </w:rPr>
          <w:instrText xml:space="preserve"> PAGEREF _Toc429658005 \h </w:instrText>
        </w:r>
        <w:r w:rsidRPr="002D7303">
          <w:rPr>
            <w:rStyle w:val="Hyperlink"/>
            <w:rFonts w:asciiTheme="majorBidi" w:eastAsiaTheme="minorHAnsi" w:hAnsiTheme="majorBidi" w:cstheme="majorBidi"/>
            <w:b w:val="0"/>
            <w:webHidden/>
            <w:color w:val="auto"/>
            <w:sz w:val="24"/>
            <w:szCs w:val="24"/>
          </w:rPr>
        </w:r>
        <w:r w:rsidRPr="002D7303">
          <w:rPr>
            <w:rStyle w:val="Hyperlink"/>
            <w:rFonts w:asciiTheme="majorBidi" w:eastAsiaTheme="minorHAnsi" w:hAnsiTheme="majorBidi" w:cstheme="majorBidi"/>
            <w:b w:val="0"/>
            <w:webHidden/>
            <w:color w:val="auto"/>
            <w:sz w:val="24"/>
            <w:szCs w:val="24"/>
          </w:rPr>
          <w:fldChar w:fldCharType="separate"/>
        </w:r>
        <w:r w:rsidRPr="002D7303">
          <w:rPr>
            <w:rStyle w:val="Hyperlink"/>
            <w:rFonts w:asciiTheme="majorBidi" w:eastAsiaTheme="minorHAnsi" w:hAnsiTheme="majorBidi" w:cstheme="majorBidi"/>
            <w:b w:val="0"/>
            <w:webHidden/>
            <w:color w:val="auto"/>
            <w:sz w:val="24"/>
            <w:szCs w:val="24"/>
          </w:rPr>
          <w:t>26</w:t>
        </w:r>
        <w:r w:rsidRPr="002D7303">
          <w:rPr>
            <w:rStyle w:val="Hyperlink"/>
            <w:rFonts w:asciiTheme="majorBidi" w:eastAsiaTheme="minorHAnsi" w:hAnsiTheme="majorBidi" w:cstheme="majorBidi"/>
            <w:b w:val="0"/>
            <w:webHidden/>
            <w:color w:val="auto"/>
            <w:sz w:val="24"/>
            <w:szCs w:val="24"/>
          </w:rPr>
          <w:fldChar w:fldCharType="end"/>
        </w:r>
      </w:hyperlink>
    </w:p>
    <w:p w:rsidR="00000000" w:rsidRPr="002D7303" w:rsidRDefault="008216A1">
      <w:pPr>
        <w:pStyle w:val="TableofFigures"/>
        <w:spacing w:before="0" w:line="360" w:lineRule="auto"/>
        <w:ind w:right="1080"/>
        <w:rPr>
          <w:rStyle w:val="Hyperlink"/>
          <w:rFonts w:asciiTheme="majorBidi" w:eastAsiaTheme="minorHAnsi" w:hAnsiTheme="majorBidi" w:cstheme="majorBidi"/>
          <w:b w:val="0"/>
          <w:color w:val="auto"/>
          <w:sz w:val="24"/>
          <w:szCs w:val="24"/>
        </w:rPr>
      </w:pPr>
      <w:hyperlink w:anchor="_Toc429658006" w:history="1">
        <w:r w:rsidRPr="002D7303">
          <w:rPr>
            <w:rStyle w:val="Hyperlink"/>
            <w:rFonts w:asciiTheme="majorBidi" w:eastAsiaTheme="minorHAnsi" w:hAnsiTheme="majorBidi" w:cstheme="majorBidi"/>
            <w:b w:val="0"/>
            <w:color w:val="auto"/>
            <w:sz w:val="24"/>
            <w:szCs w:val="24"/>
          </w:rPr>
          <w:t>Annex 3: Case Study 2</w:t>
        </w:r>
        <w:r w:rsidRPr="002D7303">
          <w:rPr>
            <w:rStyle w:val="Hyperlink"/>
            <w:rFonts w:asciiTheme="majorBidi" w:eastAsiaTheme="minorHAnsi" w:hAnsiTheme="majorBidi" w:cstheme="majorBidi"/>
            <w:b w:val="0"/>
            <w:webHidden/>
            <w:color w:val="auto"/>
            <w:sz w:val="24"/>
            <w:szCs w:val="24"/>
          </w:rPr>
          <w:tab/>
        </w:r>
        <w:r w:rsidRPr="002D7303">
          <w:rPr>
            <w:rStyle w:val="Hyperlink"/>
            <w:rFonts w:asciiTheme="majorBidi" w:eastAsiaTheme="minorHAnsi" w:hAnsiTheme="majorBidi" w:cstheme="majorBidi"/>
            <w:b w:val="0"/>
            <w:webHidden/>
            <w:color w:val="auto"/>
            <w:sz w:val="24"/>
            <w:szCs w:val="24"/>
          </w:rPr>
          <w:fldChar w:fldCharType="begin"/>
        </w:r>
        <w:r w:rsidRPr="002D7303">
          <w:rPr>
            <w:rStyle w:val="Hyperlink"/>
            <w:rFonts w:asciiTheme="majorBidi" w:eastAsiaTheme="minorHAnsi" w:hAnsiTheme="majorBidi" w:cstheme="majorBidi"/>
            <w:b w:val="0"/>
            <w:webHidden/>
            <w:color w:val="auto"/>
            <w:sz w:val="24"/>
            <w:szCs w:val="24"/>
          </w:rPr>
          <w:instrText xml:space="preserve"> PAGEREF _Toc429658006 \h </w:instrText>
        </w:r>
        <w:r w:rsidRPr="002D7303">
          <w:rPr>
            <w:rStyle w:val="Hyperlink"/>
            <w:rFonts w:asciiTheme="majorBidi" w:eastAsiaTheme="minorHAnsi" w:hAnsiTheme="majorBidi" w:cstheme="majorBidi"/>
            <w:b w:val="0"/>
            <w:webHidden/>
            <w:color w:val="auto"/>
            <w:sz w:val="24"/>
            <w:szCs w:val="24"/>
          </w:rPr>
        </w:r>
        <w:r w:rsidRPr="002D7303">
          <w:rPr>
            <w:rStyle w:val="Hyperlink"/>
            <w:rFonts w:asciiTheme="majorBidi" w:eastAsiaTheme="minorHAnsi" w:hAnsiTheme="majorBidi" w:cstheme="majorBidi"/>
            <w:b w:val="0"/>
            <w:webHidden/>
            <w:color w:val="auto"/>
            <w:sz w:val="24"/>
            <w:szCs w:val="24"/>
          </w:rPr>
          <w:fldChar w:fldCharType="separate"/>
        </w:r>
        <w:r w:rsidRPr="002D7303">
          <w:rPr>
            <w:rStyle w:val="Hyperlink"/>
            <w:rFonts w:asciiTheme="majorBidi" w:eastAsiaTheme="minorHAnsi" w:hAnsiTheme="majorBidi" w:cstheme="majorBidi"/>
            <w:b w:val="0"/>
            <w:webHidden/>
            <w:color w:val="auto"/>
            <w:sz w:val="24"/>
            <w:szCs w:val="24"/>
          </w:rPr>
          <w:t>27</w:t>
        </w:r>
        <w:r w:rsidRPr="002D7303">
          <w:rPr>
            <w:rStyle w:val="Hyperlink"/>
            <w:rFonts w:asciiTheme="majorBidi" w:eastAsiaTheme="minorHAnsi" w:hAnsiTheme="majorBidi" w:cstheme="majorBidi"/>
            <w:b w:val="0"/>
            <w:webHidden/>
            <w:color w:val="auto"/>
            <w:sz w:val="24"/>
            <w:szCs w:val="24"/>
          </w:rPr>
          <w:fldChar w:fldCharType="end"/>
        </w:r>
      </w:hyperlink>
    </w:p>
    <w:p w:rsidR="00000000" w:rsidRPr="002D7303" w:rsidRDefault="008216A1">
      <w:pPr>
        <w:pStyle w:val="TableofFigures"/>
        <w:spacing w:before="0" w:line="360" w:lineRule="auto"/>
        <w:ind w:right="1080"/>
        <w:rPr>
          <w:rStyle w:val="Hyperlink"/>
          <w:rFonts w:asciiTheme="majorBidi" w:eastAsiaTheme="minorHAnsi" w:hAnsiTheme="majorBidi" w:cstheme="majorBidi"/>
          <w:b w:val="0"/>
          <w:color w:val="auto"/>
          <w:sz w:val="24"/>
          <w:szCs w:val="24"/>
        </w:rPr>
      </w:pPr>
      <w:hyperlink w:anchor="_Toc429658007" w:history="1">
        <w:r w:rsidRPr="002D7303">
          <w:rPr>
            <w:rStyle w:val="Hyperlink"/>
            <w:rFonts w:asciiTheme="majorBidi" w:eastAsiaTheme="minorHAnsi" w:hAnsiTheme="majorBidi" w:cstheme="majorBidi"/>
            <w:b w:val="0"/>
            <w:color w:val="auto"/>
            <w:sz w:val="24"/>
            <w:szCs w:val="24"/>
          </w:rPr>
          <w:t>Annex 4: Laboratories Currently Testing Honey In Lebanon</w:t>
        </w:r>
        <w:r w:rsidRPr="002D7303">
          <w:rPr>
            <w:rStyle w:val="Hyperlink"/>
            <w:rFonts w:asciiTheme="majorBidi" w:eastAsiaTheme="minorHAnsi" w:hAnsiTheme="majorBidi" w:cstheme="majorBidi"/>
            <w:b w:val="0"/>
            <w:webHidden/>
            <w:color w:val="auto"/>
            <w:sz w:val="24"/>
            <w:szCs w:val="24"/>
          </w:rPr>
          <w:tab/>
        </w:r>
        <w:r w:rsidRPr="002D7303">
          <w:rPr>
            <w:rStyle w:val="Hyperlink"/>
            <w:rFonts w:asciiTheme="majorBidi" w:eastAsiaTheme="minorHAnsi" w:hAnsiTheme="majorBidi" w:cstheme="majorBidi"/>
            <w:b w:val="0"/>
            <w:webHidden/>
            <w:color w:val="auto"/>
            <w:sz w:val="24"/>
            <w:szCs w:val="24"/>
          </w:rPr>
          <w:fldChar w:fldCharType="begin"/>
        </w:r>
        <w:r w:rsidRPr="002D7303">
          <w:rPr>
            <w:rStyle w:val="Hyperlink"/>
            <w:rFonts w:asciiTheme="majorBidi" w:eastAsiaTheme="minorHAnsi" w:hAnsiTheme="majorBidi" w:cstheme="majorBidi"/>
            <w:b w:val="0"/>
            <w:webHidden/>
            <w:color w:val="auto"/>
            <w:sz w:val="24"/>
            <w:szCs w:val="24"/>
          </w:rPr>
          <w:instrText xml:space="preserve"> PAGEREF _Toc429658007 \h </w:instrText>
        </w:r>
        <w:r w:rsidRPr="002D7303">
          <w:rPr>
            <w:rStyle w:val="Hyperlink"/>
            <w:rFonts w:asciiTheme="majorBidi" w:eastAsiaTheme="minorHAnsi" w:hAnsiTheme="majorBidi" w:cstheme="majorBidi"/>
            <w:b w:val="0"/>
            <w:webHidden/>
            <w:color w:val="auto"/>
            <w:sz w:val="24"/>
            <w:szCs w:val="24"/>
          </w:rPr>
        </w:r>
        <w:r w:rsidRPr="002D7303">
          <w:rPr>
            <w:rStyle w:val="Hyperlink"/>
            <w:rFonts w:asciiTheme="majorBidi" w:eastAsiaTheme="minorHAnsi" w:hAnsiTheme="majorBidi" w:cstheme="majorBidi"/>
            <w:b w:val="0"/>
            <w:webHidden/>
            <w:color w:val="auto"/>
            <w:sz w:val="24"/>
            <w:szCs w:val="24"/>
          </w:rPr>
          <w:fldChar w:fldCharType="separate"/>
        </w:r>
        <w:r w:rsidRPr="002D7303">
          <w:rPr>
            <w:rStyle w:val="Hyperlink"/>
            <w:rFonts w:asciiTheme="majorBidi" w:eastAsiaTheme="minorHAnsi" w:hAnsiTheme="majorBidi" w:cstheme="majorBidi"/>
            <w:b w:val="0"/>
            <w:webHidden/>
            <w:color w:val="auto"/>
            <w:sz w:val="24"/>
            <w:szCs w:val="24"/>
          </w:rPr>
          <w:t>31</w:t>
        </w:r>
        <w:r w:rsidRPr="002D7303">
          <w:rPr>
            <w:rStyle w:val="Hyperlink"/>
            <w:rFonts w:asciiTheme="majorBidi" w:eastAsiaTheme="minorHAnsi" w:hAnsiTheme="majorBidi" w:cstheme="majorBidi"/>
            <w:b w:val="0"/>
            <w:webHidden/>
            <w:color w:val="auto"/>
            <w:sz w:val="24"/>
            <w:szCs w:val="24"/>
          </w:rPr>
          <w:fldChar w:fldCharType="end"/>
        </w:r>
      </w:hyperlink>
    </w:p>
    <w:p w:rsidR="00000000" w:rsidRPr="002D7303" w:rsidRDefault="008216A1">
      <w:pPr>
        <w:pStyle w:val="TableofFigures"/>
        <w:spacing w:before="0" w:line="360" w:lineRule="auto"/>
        <w:ind w:right="1080"/>
        <w:rPr>
          <w:rStyle w:val="Hyperlink"/>
          <w:rFonts w:asciiTheme="majorBidi" w:eastAsiaTheme="minorHAnsi" w:hAnsiTheme="majorBidi" w:cstheme="majorBidi"/>
          <w:b w:val="0"/>
          <w:color w:val="auto"/>
          <w:sz w:val="24"/>
          <w:szCs w:val="24"/>
        </w:rPr>
      </w:pPr>
      <w:hyperlink w:anchor="_Toc429658008" w:history="1">
        <w:r w:rsidRPr="002D7303">
          <w:rPr>
            <w:rStyle w:val="Hyperlink"/>
            <w:rFonts w:asciiTheme="majorBidi" w:eastAsiaTheme="minorHAnsi" w:hAnsiTheme="majorBidi" w:cstheme="majorBidi"/>
            <w:b w:val="0"/>
            <w:color w:val="auto"/>
            <w:sz w:val="24"/>
            <w:szCs w:val="24"/>
          </w:rPr>
          <w:t>Annex 5: Regulations</w:t>
        </w:r>
        <w:r w:rsidRPr="002D7303">
          <w:rPr>
            <w:rStyle w:val="Hyperlink"/>
            <w:rFonts w:asciiTheme="majorBidi" w:eastAsiaTheme="minorHAnsi" w:hAnsiTheme="majorBidi" w:cstheme="majorBidi"/>
            <w:b w:val="0"/>
            <w:webHidden/>
            <w:color w:val="auto"/>
            <w:sz w:val="24"/>
            <w:szCs w:val="24"/>
          </w:rPr>
          <w:tab/>
        </w:r>
        <w:r w:rsidRPr="002D7303">
          <w:rPr>
            <w:rStyle w:val="Hyperlink"/>
            <w:rFonts w:asciiTheme="majorBidi" w:eastAsiaTheme="minorHAnsi" w:hAnsiTheme="majorBidi" w:cstheme="majorBidi"/>
            <w:b w:val="0"/>
            <w:webHidden/>
            <w:color w:val="auto"/>
            <w:sz w:val="24"/>
            <w:szCs w:val="24"/>
          </w:rPr>
          <w:fldChar w:fldCharType="begin"/>
        </w:r>
        <w:r w:rsidRPr="002D7303">
          <w:rPr>
            <w:rStyle w:val="Hyperlink"/>
            <w:rFonts w:asciiTheme="majorBidi" w:eastAsiaTheme="minorHAnsi" w:hAnsiTheme="majorBidi" w:cstheme="majorBidi"/>
            <w:b w:val="0"/>
            <w:webHidden/>
            <w:color w:val="auto"/>
            <w:sz w:val="24"/>
            <w:szCs w:val="24"/>
          </w:rPr>
          <w:instrText xml:space="preserve"> PAGEREF _Toc429658008 \h </w:instrText>
        </w:r>
        <w:r w:rsidRPr="002D7303">
          <w:rPr>
            <w:rStyle w:val="Hyperlink"/>
            <w:rFonts w:asciiTheme="majorBidi" w:eastAsiaTheme="minorHAnsi" w:hAnsiTheme="majorBidi" w:cstheme="majorBidi"/>
            <w:b w:val="0"/>
            <w:webHidden/>
            <w:color w:val="auto"/>
            <w:sz w:val="24"/>
            <w:szCs w:val="24"/>
          </w:rPr>
        </w:r>
        <w:r w:rsidRPr="002D7303">
          <w:rPr>
            <w:rStyle w:val="Hyperlink"/>
            <w:rFonts w:asciiTheme="majorBidi" w:eastAsiaTheme="minorHAnsi" w:hAnsiTheme="majorBidi" w:cstheme="majorBidi"/>
            <w:b w:val="0"/>
            <w:webHidden/>
            <w:color w:val="auto"/>
            <w:sz w:val="24"/>
            <w:szCs w:val="24"/>
          </w:rPr>
          <w:fldChar w:fldCharType="separate"/>
        </w:r>
        <w:r w:rsidRPr="002D7303">
          <w:rPr>
            <w:rStyle w:val="Hyperlink"/>
            <w:rFonts w:asciiTheme="majorBidi" w:eastAsiaTheme="minorHAnsi" w:hAnsiTheme="majorBidi" w:cstheme="majorBidi"/>
            <w:b w:val="0"/>
            <w:webHidden/>
            <w:color w:val="auto"/>
            <w:sz w:val="24"/>
            <w:szCs w:val="24"/>
          </w:rPr>
          <w:t>33</w:t>
        </w:r>
        <w:r w:rsidRPr="002D7303">
          <w:rPr>
            <w:rStyle w:val="Hyperlink"/>
            <w:rFonts w:asciiTheme="majorBidi" w:eastAsiaTheme="minorHAnsi" w:hAnsiTheme="majorBidi" w:cstheme="majorBidi"/>
            <w:b w:val="0"/>
            <w:webHidden/>
            <w:color w:val="auto"/>
            <w:sz w:val="24"/>
            <w:szCs w:val="24"/>
          </w:rPr>
          <w:fldChar w:fldCharType="end"/>
        </w:r>
      </w:hyperlink>
    </w:p>
    <w:p w:rsidR="00C309FE" w:rsidRDefault="008216A1" w:rsidP="00AC7063">
      <w:pPr>
        <w:pStyle w:val="TableofFigures"/>
        <w:spacing w:before="0" w:line="360" w:lineRule="auto"/>
        <w:ind w:right="1080"/>
        <w:rPr>
          <w:b w:val="0"/>
          <w:bCs/>
          <w:sz w:val="28"/>
          <w:szCs w:val="28"/>
          <w:u w:val="single"/>
        </w:rPr>
        <w:sectPr w:rsidR="00C309FE" w:rsidSect="00C309FE">
          <w:footerReference w:type="default" r:id="rId9"/>
          <w:pgSz w:w="12240" w:h="15840"/>
          <w:pgMar w:top="1440" w:right="1440" w:bottom="1440" w:left="1440" w:header="720" w:footer="720" w:gutter="0"/>
          <w:pgNumType w:fmt="lowerRoman" w:start="1"/>
          <w:cols w:space="720"/>
          <w:docGrid w:linePitch="360"/>
        </w:sectPr>
      </w:pPr>
      <w:r w:rsidRPr="008216A1">
        <w:rPr>
          <w:rStyle w:val="Hyperlink"/>
          <w:rFonts w:asciiTheme="majorBidi" w:eastAsiaTheme="minorHAnsi" w:hAnsiTheme="majorBidi" w:cstheme="majorBidi"/>
          <w:color w:val="auto"/>
          <w:sz w:val="24"/>
          <w:szCs w:val="24"/>
        </w:rPr>
        <w:fldChar w:fldCharType="end"/>
      </w:r>
    </w:p>
    <w:p w:rsidR="009D08EA" w:rsidRPr="00496E35" w:rsidRDefault="00DA56AD" w:rsidP="00496E35">
      <w:pPr>
        <w:pStyle w:val="Heading1"/>
        <w:rPr>
          <w:rFonts w:asciiTheme="majorBidi" w:eastAsia="Times New Roman" w:hAnsiTheme="majorBidi"/>
          <w:color w:val="auto"/>
        </w:rPr>
      </w:pPr>
      <w:r w:rsidRPr="00496E35">
        <w:rPr>
          <w:rFonts w:asciiTheme="majorBidi" w:eastAsia="Times New Roman" w:hAnsiTheme="majorBidi"/>
        </w:rPr>
        <w:lastRenderedPageBreak/>
        <w:t xml:space="preserve"> </w:t>
      </w:r>
      <w:bookmarkStart w:id="0" w:name="_Toc429657549"/>
      <w:r w:rsidRPr="00496E35">
        <w:rPr>
          <w:rFonts w:asciiTheme="majorBidi" w:eastAsia="Times New Roman" w:hAnsiTheme="majorBidi"/>
          <w:color w:val="auto"/>
        </w:rPr>
        <w:t>1. Introduction</w:t>
      </w:r>
      <w:bookmarkEnd w:id="0"/>
      <w:r w:rsidRPr="00496E35">
        <w:rPr>
          <w:rFonts w:asciiTheme="majorBidi" w:eastAsia="Times New Roman" w:hAnsiTheme="majorBidi"/>
          <w:color w:val="auto"/>
        </w:rPr>
        <w:t xml:space="preserve"> </w:t>
      </w:r>
    </w:p>
    <w:p w:rsidR="00693031" w:rsidRPr="00693031" w:rsidRDefault="00693031" w:rsidP="00693031">
      <w:pPr>
        <w:shd w:val="clear" w:color="auto" w:fill="FFFFFF"/>
        <w:spacing w:after="0" w:line="240" w:lineRule="auto"/>
        <w:jc w:val="both"/>
        <w:rPr>
          <w:rFonts w:asciiTheme="majorBidi" w:eastAsia="Times New Roman" w:hAnsiTheme="majorBidi" w:cstheme="majorBidi"/>
          <w:b/>
          <w:bCs/>
          <w:sz w:val="28"/>
          <w:szCs w:val="28"/>
        </w:rPr>
      </w:pPr>
    </w:p>
    <w:p w:rsidR="00100729" w:rsidRPr="00693031" w:rsidRDefault="00693031" w:rsidP="0069303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3F3178" w:rsidRPr="00693031">
        <w:rPr>
          <w:rFonts w:ascii="Times New Roman" w:hAnsi="Times New Roman" w:cs="Times New Roman"/>
          <w:sz w:val="24"/>
          <w:szCs w:val="24"/>
        </w:rPr>
        <w:t>Due to Lebanon’s diverse terrain, honey production occurs in every region of the country. The North and Mount Lebanon have the most beehives, followed by Na</w:t>
      </w:r>
      <w:r>
        <w:rPr>
          <w:rFonts w:ascii="Times New Roman" w:hAnsi="Times New Roman" w:cs="Times New Roman"/>
          <w:sz w:val="24"/>
          <w:szCs w:val="24"/>
        </w:rPr>
        <w:t xml:space="preserve">bitiye, Bekaa, and the South. </w:t>
      </w:r>
      <w:r w:rsidR="003F3178" w:rsidRPr="00693031">
        <w:rPr>
          <w:rFonts w:ascii="Times New Roman" w:hAnsi="Times New Roman" w:cs="Times New Roman"/>
          <w:sz w:val="24"/>
          <w:szCs w:val="24"/>
        </w:rPr>
        <w:t>Honey production in Lebanon is mainly mountain poly-floral honey, and orange blossom honey.  Mountain honey is produced at high altitudes where bees forage on a diversity of flowers. Orange blossom honey is produced in citrus woods, usually at lower altitudes along the coast during winter and spring when orange trees blossom.</w:t>
      </w:r>
    </w:p>
    <w:p w:rsidR="004703E4" w:rsidRDefault="003F3178" w:rsidP="00C159F5">
      <w:pPr>
        <w:spacing w:after="0" w:line="360" w:lineRule="auto"/>
        <w:jc w:val="both"/>
        <w:rPr>
          <w:rFonts w:ascii="Times New Roman" w:hAnsi="Times New Roman" w:cs="Times New Roman"/>
          <w:sz w:val="24"/>
          <w:szCs w:val="24"/>
        </w:rPr>
      </w:pPr>
      <w:r w:rsidRPr="00693031">
        <w:rPr>
          <w:rFonts w:ascii="Times New Roman" w:hAnsi="Times New Roman" w:cs="Times New Roman"/>
          <w:sz w:val="24"/>
          <w:szCs w:val="24"/>
        </w:rPr>
        <w:t xml:space="preserve">In general, </w:t>
      </w:r>
      <w:r w:rsidR="004703E4" w:rsidRPr="00693031">
        <w:rPr>
          <w:rFonts w:ascii="Times New Roman" w:hAnsi="Times New Roman" w:cs="Times New Roman"/>
          <w:sz w:val="24"/>
          <w:szCs w:val="24"/>
        </w:rPr>
        <w:t xml:space="preserve">Lebanon produces low volumes of honey, between 1,100 and 1,400 tons per year. The  current  level  of  honey  production  in Lebanon remains far below the country's potential annual output of honey. Despite these relatively small volumes, the value chain </w:t>
      </w:r>
      <w:r w:rsidR="00106558">
        <w:rPr>
          <w:rStyle w:val="FootnoteReference"/>
          <w:rFonts w:ascii="Times New Roman" w:hAnsi="Times New Roman" w:cs="Times New Roman"/>
          <w:sz w:val="24"/>
          <w:szCs w:val="24"/>
        </w:rPr>
        <w:footnoteReference w:id="1"/>
      </w:r>
      <w:r w:rsidR="004703E4" w:rsidRPr="00693031">
        <w:rPr>
          <w:rFonts w:ascii="Times New Roman" w:hAnsi="Times New Roman" w:cs="Times New Roman"/>
          <w:sz w:val="24"/>
          <w:szCs w:val="24"/>
        </w:rPr>
        <w:t xml:space="preserve">engages at least 5,500 rural Lebanese households, who can participate in honey production because initial investment costs are low, honey comes online within one season, and farmers do not need to own or lease land for the bees.  </w:t>
      </w:r>
      <w:r w:rsidR="00C159F5" w:rsidRPr="008D1E2E">
        <w:rPr>
          <w:rFonts w:ascii="Times New Roman" w:hAnsi="Times New Roman" w:cs="Times New Roman"/>
          <w:sz w:val="24"/>
          <w:szCs w:val="24"/>
        </w:rPr>
        <w:t>Cooperative labor sharing arrangements at harvesting among rural households further reduce barriers to entry to beekeeping.  As technical knowledge of harvesting, honey extraction, and hive colonization practices is essential, beekeeping is limited to Lebanese households- unskilled migrant Syrian laborers do not possess the required technical skills to participate.</w:t>
      </w:r>
    </w:p>
    <w:p w:rsidR="00100729" w:rsidRDefault="00DA56AD" w:rsidP="006173FD">
      <w:pPr>
        <w:shd w:val="clear" w:color="auto" w:fill="FFFFFF"/>
        <w:spacing w:after="0" w:line="360" w:lineRule="auto"/>
        <w:jc w:val="both"/>
        <w:rPr>
          <w:rFonts w:ascii="Times New Roman" w:hAnsi="Times New Roman" w:cs="Times New Roman"/>
          <w:sz w:val="24"/>
          <w:szCs w:val="24"/>
        </w:rPr>
      </w:pPr>
      <w:r w:rsidRPr="00693031">
        <w:rPr>
          <w:rFonts w:ascii="Times New Roman" w:hAnsi="Times New Roman" w:cs="Times New Roman"/>
          <w:sz w:val="24"/>
          <w:szCs w:val="24"/>
        </w:rPr>
        <w:t xml:space="preserve">It is thus clear  that the potential  of  the  beekeeping  sector  to contribute  to  poverty  reduction,  particularly  </w:t>
      </w:r>
      <w:r w:rsidR="00117F50" w:rsidRPr="00693031">
        <w:rPr>
          <w:rFonts w:ascii="Times New Roman" w:hAnsi="Times New Roman" w:cs="Times New Roman"/>
          <w:sz w:val="24"/>
          <w:szCs w:val="24"/>
        </w:rPr>
        <w:t>among  women and youth</w:t>
      </w:r>
      <w:r w:rsidRPr="00693031">
        <w:rPr>
          <w:rFonts w:ascii="Times New Roman" w:hAnsi="Times New Roman" w:cs="Times New Roman"/>
          <w:sz w:val="24"/>
          <w:szCs w:val="24"/>
        </w:rPr>
        <w:t xml:space="preserve"> in rural areas,  has  not  been  exploited.  </w:t>
      </w:r>
      <w:r w:rsidR="009B4155" w:rsidRPr="00693031">
        <w:rPr>
          <w:rFonts w:ascii="Times New Roman" w:hAnsi="Times New Roman" w:cs="Times New Roman"/>
          <w:sz w:val="24"/>
          <w:szCs w:val="24"/>
        </w:rPr>
        <w:t>Therefore, with funding from t</w:t>
      </w:r>
      <w:r w:rsidR="00693031">
        <w:rPr>
          <w:rFonts w:ascii="Times New Roman" w:hAnsi="Times New Roman" w:cs="Times New Roman"/>
          <w:sz w:val="24"/>
          <w:szCs w:val="24"/>
        </w:rPr>
        <w:t xml:space="preserve">he Feed the Future initiative, </w:t>
      </w:r>
      <w:r w:rsidR="009B4155" w:rsidRPr="00693031">
        <w:rPr>
          <w:rFonts w:ascii="Times New Roman" w:hAnsi="Times New Roman" w:cs="Times New Roman"/>
          <w:sz w:val="24"/>
          <w:szCs w:val="24"/>
        </w:rPr>
        <w:t>Lebanon Industry Value Chain Development (LIVCD) project, a five-year U.S. Agency for International Development (USAID) program,</w:t>
      </w:r>
      <w:r w:rsidR="009B4155" w:rsidRPr="00693031">
        <w:rPr>
          <w:rStyle w:val="apple-converted-space"/>
          <w:rFonts w:ascii="Times New Roman" w:hAnsi="Times New Roman" w:cs="Times New Roman"/>
          <w:color w:val="4C4B49"/>
          <w:sz w:val="30"/>
          <w:szCs w:val="30"/>
          <w:shd w:val="clear" w:color="auto" w:fill="FFFFFF"/>
        </w:rPr>
        <w:t xml:space="preserve"> </w:t>
      </w:r>
      <w:r w:rsidR="000C2700" w:rsidRPr="00693031">
        <w:rPr>
          <w:rFonts w:ascii="Times New Roman" w:hAnsi="Times New Roman" w:cs="Times New Roman"/>
          <w:sz w:val="24"/>
          <w:szCs w:val="24"/>
        </w:rPr>
        <w:t>worked on</w:t>
      </w:r>
      <w:r w:rsidRPr="00693031">
        <w:rPr>
          <w:rFonts w:ascii="Times New Roman" w:hAnsi="Times New Roman" w:cs="Times New Roman"/>
          <w:sz w:val="24"/>
          <w:szCs w:val="24"/>
        </w:rPr>
        <w:t xml:space="preserve"> developing the honey bee sector in Lebanon </w:t>
      </w:r>
      <w:r w:rsidR="000C2700" w:rsidRPr="00693031">
        <w:rPr>
          <w:rFonts w:ascii="Times New Roman" w:hAnsi="Times New Roman" w:cs="Times New Roman"/>
          <w:sz w:val="24"/>
          <w:szCs w:val="24"/>
        </w:rPr>
        <w:t xml:space="preserve">in order to improve </w:t>
      </w:r>
      <w:r w:rsidR="00117F50" w:rsidRPr="00693031">
        <w:rPr>
          <w:rFonts w:ascii="Times New Roman" w:hAnsi="Times New Roman" w:cs="Times New Roman"/>
          <w:sz w:val="24"/>
          <w:szCs w:val="24"/>
        </w:rPr>
        <w:t xml:space="preserve">Lebanon's economic stability, </w:t>
      </w:r>
      <w:r w:rsidR="009B4155" w:rsidRPr="00693031">
        <w:rPr>
          <w:rFonts w:ascii="Times New Roman" w:hAnsi="Times New Roman" w:cs="Times New Roman"/>
          <w:sz w:val="24"/>
          <w:szCs w:val="24"/>
        </w:rPr>
        <w:t>reduc</w:t>
      </w:r>
      <w:r w:rsidR="000C2700" w:rsidRPr="00693031">
        <w:rPr>
          <w:rFonts w:ascii="Times New Roman" w:hAnsi="Times New Roman" w:cs="Times New Roman"/>
          <w:sz w:val="24"/>
          <w:szCs w:val="24"/>
        </w:rPr>
        <w:t>e</w:t>
      </w:r>
      <w:r w:rsidR="009B4155" w:rsidRPr="00693031">
        <w:rPr>
          <w:rFonts w:ascii="Times New Roman" w:hAnsi="Times New Roman" w:cs="Times New Roman"/>
          <w:sz w:val="24"/>
          <w:szCs w:val="24"/>
        </w:rPr>
        <w:t xml:space="preserve"> poverty</w:t>
      </w:r>
      <w:r w:rsidR="002D5CF3" w:rsidRPr="00693031">
        <w:rPr>
          <w:rFonts w:ascii="Times New Roman" w:hAnsi="Times New Roman" w:cs="Times New Roman"/>
          <w:sz w:val="24"/>
          <w:szCs w:val="24"/>
        </w:rPr>
        <w:t xml:space="preserve"> in rural areas</w:t>
      </w:r>
      <w:r w:rsidRPr="00693031">
        <w:rPr>
          <w:rFonts w:ascii="Times New Roman" w:hAnsi="Times New Roman" w:cs="Times New Roman"/>
          <w:sz w:val="24"/>
          <w:szCs w:val="24"/>
        </w:rPr>
        <w:t xml:space="preserve"> and </w:t>
      </w:r>
      <w:r w:rsidR="009B4155" w:rsidRPr="00693031">
        <w:rPr>
          <w:rFonts w:ascii="Times New Roman" w:hAnsi="Times New Roman" w:cs="Times New Roman"/>
          <w:sz w:val="24"/>
          <w:szCs w:val="24"/>
        </w:rPr>
        <w:t>generat</w:t>
      </w:r>
      <w:r w:rsidR="000C2700" w:rsidRPr="00693031">
        <w:rPr>
          <w:rFonts w:ascii="Times New Roman" w:hAnsi="Times New Roman" w:cs="Times New Roman"/>
          <w:sz w:val="24"/>
          <w:szCs w:val="24"/>
        </w:rPr>
        <w:t>e</w:t>
      </w:r>
      <w:r w:rsidR="009B4155" w:rsidRPr="00693031">
        <w:rPr>
          <w:rFonts w:ascii="Times New Roman" w:hAnsi="Times New Roman" w:cs="Times New Roman"/>
          <w:sz w:val="24"/>
          <w:szCs w:val="24"/>
        </w:rPr>
        <w:t xml:space="preserve"> employment</w:t>
      </w:r>
      <w:r w:rsidRPr="00693031">
        <w:rPr>
          <w:rFonts w:ascii="Times New Roman" w:hAnsi="Times New Roman" w:cs="Times New Roman"/>
          <w:sz w:val="24"/>
          <w:szCs w:val="24"/>
        </w:rPr>
        <w:t>.</w:t>
      </w:r>
      <w:r w:rsidR="00D8622D" w:rsidRPr="00693031">
        <w:rPr>
          <w:rFonts w:ascii="Times New Roman" w:hAnsi="Times New Roman" w:cs="Times New Roman"/>
          <w:sz w:val="24"/>
          <w:szCs w:val="24"/>
        </w:rPr>
        <w:t xml:space="preserve"> </w:t>
      </w:r>
    </w:p>
    <w:p w:rsidR="00EB21DF" w:rsidRPr="00693031" w:rsidRDefault="00EB21DF" w:rsidP="00EB21DF">
      <w:pPr>
        <w:spacing w:after="0" w:line="360" w:lineRule="auto"/>
        <w:jc w:val="both"/>
        <w:rPr>
          <w:rFonts w:ascii="Times New Roman" w:hAnsi="Times New Roman" w:cs="Times New Roman"/>
          <w:sz w:val="24"/>
          <w:szCs w:val="24"/>
        </w:rPr>
      </w:pPr>
      <w:r w:rsidRPr="00EB21DF">
        <w:rPr>
          <w:rFonts w:ascii="Times New Roman" w:hAnsi="Times New Roman" w:cs="Times New Roman"/>
          <w:sz w:val="24"/>
          <w:szCs w:val="24"/>
        </w:rPr>
        <w:t>LIVCD</w:t>
      </w:r>
      <w:r>
        <w:rPr>
          <w:rFonts w:ascii="Times New Roman" w:hAnsi="Times New Roman" w:cs="Times New Roman"/>
          <w:sz w:val="24"/>
          <w:szCs w:val="24"/>
        </w:rPr>
        <w:t>'s</w:t>
      </w:r>
      <w:r w:rsidRPr="00EB21DF">
        <w:rPr>
          <w:rFonts w:ascii="Times New Roman" w:hAnsi="Times New Roman" w:cs="Times New Roman"/>
          <w:sz w:val="24"/>
          <w:szCs w:val="24"/>
        </w:rPr>
        <w:t xml:space="preserve"> engagement will build on the dynamism of the commercial honey market segment to foster growing brand recognition among domestic and international consumers. Targeted improvements and expansion of honey quality testing will boost consumer confidence, and increase access to powerful international markets. As demand for Lebanese honey grows, </w:t>
      </w:r>
      <w:r w:rsidRPr="00EB21DF">
        <w:rPr>
          <w:rFonts w:ascii="Times New Roman" w:hAnsi="Times New Roman" w:cs="Times New Roman"/>
          <w:sz w:val="24"/>
          <w:szCs w:val="24"/>
        </w:rPr>
        <w:lastRenderedPageBreak/>
        <w:t>strengthened vertical linkages</w:t>
      </w:r>
      <w:r w:rsidR="000D1B1C">
        <w:rPr>
          <w:rStyle w:val="FootnoteReference"/>
          <w:rFonts w:ascii="Times New Roman" w:hAnsi="Times New Roman" w:cs="Times New Roman"/>
          <w:sz w:val="24"/>
          <w:szCs w:val="24"/>
        </w:rPr>
        <w:footnoteReference w:id="2"/>
      </w:r>
      <w:r w:rsidRPr="00EB21DF">
        <w:rPr>
          <w:rFonts w:ascii="Times New Roman" w:hAnsi="Times New Roman" w:cs="Times New Roman"/>
          <w:sz w:val="24"/>
          <w:szCs w:val="24"/>
        </w:rPr>
        <w:t xml:space="preserve"> between small and medium-scale honey producers and commercial brands, as well as improved technical and managerial practices at this level, will channel profits into rural communities, boosting incomes for all stakeholders</w:t>
      </w:r>
      <w:r w:rsidR="000D1B1C">
        <w:rPr>
          <w:rStyle w:val="FootnoteReference"/>
          <w:rFonts w:ascii="Times New Roman" w:hAnsi="Times New Roman" w:cs="Times New Roman"/>
          <w:sz w:val="24"/>
          <w:szCs w:val="24"/>
        </w:rPr>
        <w:footnoteReference w:id="3"/>
      </w:r>
      <w:r w:rsidRPr="00EB21DF">
        <w:rPr>
          <w:rFonts w:ascii="Times New Roman" w:hAnsi="Times New Roman" w:cs="Times New Roman"/>
          <w:sz w:val="24"/>
          <w:szCs w:val="24"/>
        </w:rPr>
        <w:t xml:space="preserve"> in the honey value chain.</w:t>
      </w:r>
    </w:p>
    <w:p w:rsidR="00EB21DF" w:rsidRPr="006173FD" w:rsidRDefault="00EB21DF" w:rsidP="006173FD">
      <w:pPr>
        <w:shd w:val="clear" w:color="auto" w:fill="FFFFFF"/>
        <w:spacing w:after="0" w:line="360" w:lineRule="auto"/>
        <w:jc w:val="both"/>
        <w:rPr>
          <w:rFonts w:ascii="Times New Roman" w:hAnsi="Times New Roman" w:cs="Times New Roman"/>
          <w:sz w:val="24"/>
          <w:szCs w:val="24"/>
        </w:rPr>
      </w:pPr>
    </w:p>
    <w:p w:rsidR="00117F50" w:rsidRPr="00693031" w:rsidRDefault="00DA56AD" w:rsidP="00693031">
      <w:pPr>
        <w:shd w:val="clear" w:color="auto" w:fill="FFFFFF"/>
        <w:spacing w:after="0" w:line="360" w:lineRule="auto"/>
        <w:jc w:val="both"/>
        <w:rPr>
          <w:rFonts w:ascii="Times New Roman" w:hAnsi="Times New Roman" w:cs="Times New Roman"/>
          <w:sz w:val="24"/>
          <w:szCs w:val="24"/>
        </w:rPr>
      </w:pPr>
      <w:r w:rsidRPr="00693031">
        <w:rPr>
          <w:rFonts w:ascii="Times New Roman" w:hAnsi="Times New Roman" w:cs="Times New Roman"/>
          <w:color w:val="000000"/>
          <w:sz w:val="24"/>
          <w:szCs w:val="24"/>
        </w:rPr>
        <w:t>The  objective  of  the pre</w:t>
      </w:r>
      <w:r w:rsidR="00117F50" w:rsidRPr="00693031">
        <w:rPr>
          <w:rFonts w:ascii="Times New Roman" w:hAnsi="Times New Roman" w:cs="Times New Roman"/>
          <w:color w:val="000000"/>
          <w:sz w:val="24"/>
          <w:szCs w:val="24"/>
        </w:rPr>
        <w:t xml:space="preserve">sent study  was  to  show the impact of LIVCD's intervention </w:t>
      </w:r>
      <w:r w:rsidR="00487C0A" w:rsidRPr="00693031">
        <w:rPr>
          <w:rFonts w:ascii="Times New Roman" w:hAnsi="Times New Roman" w:cs="Times New Roman"/>
          <w:color w:val="000000"/>
          <w:sz w:val="24"/>
          <w:szCs w:val="24"/>
        </w:rPr>
        <w:t xml:space="preserve">in </w:t>
      </w:r>
      <w:r w:rsidR="00117F50" w:rsidRPr="00693031">
        <w:rPr>
          <w:rFonts w:ascii="Times New Roman" w:hAnsi="Times New Roman" w:cs="Times New Roman"/>
          <w:color w:val="000000"/>
          <w:sz w:val="24"/>
          <w:szCs w:val="24"/>
        </w:rPr>
        <w:t xml:space="preserve">the </w:t>
      </w:r>
      <w:r w:rsidR="00487C0A" w:rsidRPr="00693031">
        <w:rPr>
          <w:rFonts w:ascii="Times New Roman" w:hAnsi="Times New Roman" w:cs="Times New Roman"/>
          <w:color w:val="000000"/>
          <w:sz w:val="24"/>
          <w:szCs w:val="24"/>
        </w:rPr>
        <w:t>h</w:t>
      </w:r>
      <w:r w:rsidR="00117F50" w:rsidRPr="00693031">
        <w:rPr>
          <w:rFonts w:ascii="Times New Roman" w:hAnsi="Times New Roman" w:cs="Times New Roman"/>
          <w:color w:val="000000"/>
          <w:sz w:val="24"/>
          <w:szCs w:val="24"/>
        </w:rPr>
        <w:t xml:space="preserve">oney value chain and how it has </w:t>
      </w:r>
      <w:r w:rsidR="009B4155" w:rsidRPr="00693031">
        <w:rPr>
          <w:rFonts w:ascii="Times New Roman" w:hAnsi="Times New Roman" w:cs="Times New Roman"/>
          <w:color w:val="000000"/>
          <w:sz w:val="24"/>
          <w:szCs w:val="24"/>
        </w:rPr>
        <w:t>led to its' upgrade since 2011</w:t>
      </w:r>
      <w:r w:rsidR="003F3178" w:rsidRPr="00693031">
        <w:rPr>
          <w:rFonts w:ascii="Times New Roman" w:hAnsi="Times New Roman" w:cs="Times New Roman"/>
          <w:color w:val="000000"/>
          <w:sz w:val="24"/>
          <w:szCs w:val="24"/>
        </w:rPr>
        <w:t>.</w:t>
      </w:r>
    </w:p>
    <w:p w:rsidR="00324D8B" w:rsidRDefault="00324D8B" w:rsidP="00783DBC">
      <w:pPr>
        <w:shd w:val="clear" w:color="auto" w:fill="FFFFFF"/>
        <w:spacing w:after="0" w:line="240" w:lineRule="auto"/>
        <w:jc w:val="both"/>
        <w:rPr>
          <w:rFonts w:asciiTheme="majorBidi" w:hAnsiTheme="majorBidi" w:cstheme="majorBidi"/>
          <w:sz w:val="24"/>
          <w:szCs w:val="24"/>
        </w:rPr>
      </w:pPr>
    </w:p>
    <w:p w:rsidR="006173FD" w:rsidRDefault="009D08EA" w:rsidP="00496E35">
      <w:pPr>
        <w:pStyle w:val="Heading2"/>
        <w:rPr>
          <w:rFonts w:asciiTheme="majorBidi" w:eastAsia="Times New Roman" w:hAnsiTheme="majorBidi"/>
          <w:color w:val="auto"/>
          <w:sz w:val="28"/>
          <w:szCs w:val="28"/>
        </w:rPr>
      </w:pPr>
      <w:bookmarkStart w:id="1" w:name="_Toc429657550"/>
      <w:r w:rsidRPr="00496E35">
        <w:rPr>
          <w:rFonts w:asciiTheme="majorBidi" w:eastAsia="Times New Roman" w:hAnsiTheme="majorBidi"/>
          <w:color w:val="auto"/>
          <w:sz w:val="28"/>
          <w:szCs w:val="28"/>
        </w:rPr>
        <w:t>2. Value Chain</w:t>
      </w:r>
      <w:bookmarkEnd w:id="1"/>
    </w:p>
    <w:p w:rsidR="00496E35" w:rsidRPr="00496E35" w:rsidRDefault="00496E35" w:rsidP="00496E35"/>
    <w:p w:rsidR="006173FD" w:rsidRDefault="008F3DBB" w:rsidP="006173FD">
      <w:pPr>
        <w:spacing w:after="0" w:line="360" w:lineRule="auto"/>
        <w:rPr>
          <w:rFonts w:ascii="Times New Roman" w:hAnsi="Times New Roman" w:cs="Times New Roman"/>
          <w:sz w:val="24"/>
          <w:szCs w:val="24"/>
        </w:rPr>
      </w:pPr>
      <w:r w:rsidRPr="00693031">
        <w:rPr>
          <w:rFonts w:ascii="Times New Roman" w:hAnsi="Times New Roman" w:cs="Times New Roman"/>
          <w:sz w:val="24"/>
          <w:szCs w:val="24"/>
        </w:rPr>
        <w:t>The value chain, is the coordinated series or sequence of functional activities necessary to transform inputs such as new product concepts, raw materials, component parts, or professional skills into the finished goods and services customers value and want to buy" </w:t>
      </w:r>
    </w:p>
    <w:p w:rsidR="006173FD" w:rsidRPr="00693031" w:rsidRDefault="006173FD" w:rsidP="006173FD">
      <w:pPr>
        <w:spacing w:after="0" w:line="360" w:lineRule="auto"/>
        <w:rPr>
          <w:rFonts w:ascii="Times New Roman" w:hAnsi="Times New Roman" w:cs="Times New Roman"/>
          <w:sz w:val="24"/>
          <w:szCs w:val="24"/>
        </w:rPr>
      </w:pPr>
    </w:p>
    <w:p w:rsidR="00C46406" w:rsidRDefault="00C46406" w:rsidP="008B59E7">
      <w:pPr>
        <w:pStyle w:val="Caption"/>
        <w:keepNext/>
        <w:rPr>
          <w:rFonts w:asciiTheme="majorBidi" w:hAnsiTheme="majorBidi" w:cstheme="majorBidi"/>
          <w:caps w:val="0"/>
          <w:noProof/>
          <w:color w:val="auto"/>
          <w:sz w:val="22"/>
          <w:szCs w:val="22"/>
        </w:rPr>
      </w:pPr>
      <w:bookmarkStart w:id="2" w:name="_Toc429657715"/>
      <w:r w:rsidRPr="00C46406">
        <w:rPr>
          <w:rFonts w:asciiTheme="majorBidi" w:hAnsiTheme="majorBidi" w:cstheme="majorBidi"/>
          <w:caps w:val="0"/>
          <w:color w:val="auto"/>
          <w:sz w:val="22"/>
          <w:szCs w:val="22"/>
        </w:rPr>
        <w:t xml:space="preserve">Figure </w:t>
      </w:r>
      <w:r w:rsidR="008216A1" w:rsidRPr="00C46406">
        <w:rPr>
          <w:rFonts w:asciiTheme="majorBidi" w:hAnsiTheme="majorBidi" w:cstheme="majorBidi"/>
          <w:color w:val="auto"/>
          <w:sz w:val="22"/>
          <w:szCs w:val="22"/>
        </w:rPr>
        <w:fldChar w:fldCharType="begin"/>
      </w:r>
      <w:r w:rsidR="008B59E7" w:rsidRPr="00C46406">
        <w:rPr>
          <w:rFonts w:asciiTheme="majorBidi" w:hAnsiTheme="majorBidi" w:cstheme="majorBidi"/>
          <w:color w:val="auto"/>
          <w:sz w:val="22"/>
          <w:szCs w:val="22"/>
        </w:rPr>
        <w:instrText xml:space="preserve"> SEQ Figure \* ARABIC </w:instrText>
      </w:r>
      <w:r w:rsidR="008216A1" w:rsidRPr="00C46406">
        <w:rPr>
          <w:rFonts w:asciiTheme="majorBidi" w:hAnsiTheme="majorBidi" w:cstheme="majorBidi"/>
          <w:color w:val="auto"/>
          <w:sz w:val="22"/>
          <w:szCs w:val="22"/>
        </w:rPr>
        <w:fldChar w:fldCharType="separate"/>
      </w:r>
      <w:r w:rsidR="00700041">
        <w:rPr>
          <w:rFonts w:asciiTheme="majorBidi" w:hAnsiTheme="majorBidi" w:cstheme="majorBidi"/>
          <w:noProof/>
          <w:color w:val="auto"/>
          <w:sz w:val="22"/>
          <w:szCs w:val="22"/>
        </w:rPr>
        <w:t>1</w:t>
      </w:r>
      <w:r w:rsidR="008216A1" w:rsidRPr="00C46406">
        <w:rPr>
          <w:rFonts w:asciiTheme="majorBidi" w:hAnsiTheme="majorBidi" w:cstheme="majorBidi"/>
          <w:color w:val="auto"/>
          <w:sz w:val="22"/>
          <w:szCs w:val="22"/>
        </w:rPr>
        <w:fldChar w:fldCharType="end"/>
      </w:r>
      <w:r w:rsidRPr="00C46406">
        <w:rPr>
          <w:rFonts w:asciiTheme="majorBidi" w:hAnsiTheme="majorBidi" w:cstheme="majorBidi"/>
          <w:caps w:val="0"/>
          <w:noProof/>
          <w:color w:val="auto"/>
          <w:sz w:val="22"/>
          <w:szCs w:val="22"/>
        </w:rPr>
        <w:t>:Value Chain Model</w:t>
      </w:r>
      <w:bookmarkEnd w:id="2"/>
    </w:p>
    <w:p w:rsidR="009A69D6" w:rsidRPr="00C46406" w:rsidRDefault="008216A1" w:rsidP="008B59E7">
      <w:pPr>
        <w:pStyle w:val="Caption"/>
        <w:keepNext/>
        <w:rPr>
          <w:rFonts w:asciiTheme="majorBidi" w:hAnsiTheme="majorBidi" w:cstheme="majorBidi"/>
          <w:color w:val="auto"/>
          <w:sz w:val="22"/>
          <w:szCs w:val="22"/>
        </w:rPr>
      </w:pPr>
      <w:r w:rsidRPr="008216A1">
        <w:rPr>
          <w:rFonts w:asciiTheme="majorBidi" w:hAnsiTheme="majorBidi" w:cstheme="majorBidi"/>
          <w:b w:val="0"/>
          <w:bCs/>
          <w:noProof/>
          <w:color w:val="auto"/>
          <w:sz w:val="22"/>
          <w:szCs w:val="22"/>
          <w:u w:val="single"/>
        </w:rPr>
        <w:pict>
          <v:rect id="_x0000_s1129" style="position:absolute;left:0;text-align:left;margin-left:414.7pt;margin-top:8.6pt;width:87.65pt;height:21.75pt;z-index:251765760" fillcolor="white [3201]" strokecolor="black [3200]" strokeweight="1pt">
            <v:stroke dashstyle="dash"/>
            <v:shadow color="#868686"/>
            <v:textbox style="mso-next-textbox:#_x0000_s1129">
              <w:txbxContent>
                <w:p w:rsidR="00CB3EC6" w:rsidRPr="006173FD" w:rsidRDefault="00CB3EC6">
                  <w:pPr>
                    <w:rPr>
                      <w:rFonts w:asciiTheme="majorBidi" w:hAnsiTheme="majorBidi" w:cstheme="majorBidi"/>
                      <w:b/>
                      <w:bCs/>
                      <w:sz w:val="24"/>
                      <w:szCs w:val="24"/>
                    </w:rPr>
                  </w:pPr>
                  <w:r w:rsidRPr="006173FD">
                    <w:rPr>
                      <w:rFonts w:asciiTheme="majorBidi" w:hAnsiTheme="majorBidi" w:cstheme="majorBidi"/>
                      <w:b/>
                      <w:bCs/>
                      <w:sz w:val="24"/>
                      <w:szCs w:val="24"/>
                    </w:rPr>
                    <w:t>Local Market</w:t>
                  </w:r>
                </w:p>
              </w:txbxContent>
            </v:textbox>
          </v:rect>
        </w:pict>
      </w:r>
      <w:r w:rsidRPr="008216A1">
        <w:rPr>
          <w:rFonts w:asciiTheme="majorBidi" w:hAnsiTheme="majorBidi" w:cstheme="majorBidi"/>
          <w:b w:val="0"/>
          <w:noProof/>
          <w:color w:val="auto"/>
          <w:sz w:val="22"/>
          <w:szCs w:val="22"/>
        </w:rPr>
        <w:pict>
          <v:rect id="_x0000_s1097" style="position:absolute;left:0;text-align:left;margin-left:206.1pt;margin-top:27.75pt;width:104.6pt;height:27.25pt;z-index:251740160" fillcolor="white [3201]" strokecolor="black [3200]" strokeweight="1pt">
            <v:stroke dashstyle="dash"/>
            <v:shadow color="#868686"/>
            <v:textbox style="mso-next-textbox:#_x0000_s1097">
              <w:txbxContent>
                <w:p w:rsidR="00CB3EC6" w:rsidRPr="006173FD" w:rsidRDefault="00CB3EC6" w:rsidP="009A69D6">
                  <w:pPr>
                    <w:jc w:val="center"/>
                    <w:rPr>
                      <w:rFonts w:asciiTheme="majorBidi" w:hAnsiTheme="majorBidi" w:cstheme="majorBidi"/>
                      <w:b/>
                      <w:bCs/>
                      <w:sz w:val="24"/>
                      <w:szCs w:val="24"/>
                    </w:rPr>
                  </w:pPr>
                  <w:r w:rsidRPr="006173FD">
                    <w:rPr>
                      <w:rFonts w:asciiTheme="majorBidi" w:hAnsiTheme="majorBidi" w:cstheme="majorBidi"/>
                      <w:b/>
                      <w:bCs/>
                      <w:sz w:val="24"/>
                      <w:szCs w:val="24"/>
                    </w:rPr>
                    <w:t>Aggregation</w:t>
                  </w:r>
                </w:p>
              </w:txbxContent>
            </v:textbox>
          </v:rect>
        </w:pict>
      </w:r>
      <w:r w:rsidRPr="008216A1">
        <w:rPr>
          <w:rFonts w:asciiTheme="majorBidi" w:hAnsiTheme="majorBidi" w:cstheme="majorBidi"/>
          <w:b w:val="0"/>
          <w:noProof/>
          <w:color w:val="auto"/>
          <w:sz w:val="22"/>
          <w:szCs w:val="22"/>
        </w:rPr>
        <w:pict>
          <v:rect id="_x0000_s1095" style="position:absolute;left:0;text-align:left;margin-left:108.35pt;margin-top:25.55pt;width:73pt;height:29.45pt;z-index:251738112" fillcolor="white [3201]" strokecolor="black [3200]" strokeweight="1pt">
            <v:stroke dashstyle="dash"/>
            <v:shadow color="#868686"/>
            <v:textbox style="mso-next-textbox:#_x0000_s1095">
              <w:txbxContent>
                <w:p w:rsidR="00CB3EC6" w:rsidRPr="006173FD" w:rsidRDefault="00CB3EC6" w:rsidP="004556BF">
                  <w:pPr>
                    <w:jc w:val="center"/>
                    <w:rPr>
                      <w:rFonts w:asciiTheme="majorBidi" w:hAnsiTheme="majorBidi" w:cstheme="majorBidi"/>
                      <w:b/>
                      <w:bCs/>
                      <w:sz w:val="24"/>
                      <w:szCs w:val="24"/>
                    </w:rPr>
                  </w:pPr>
                  <w:r w:rsidRPr="006173FD">
                    <w:rPr>
                      <w:rFonts w:asciiTheme="majorBidi" w:hAnsiTheme="majorBidi" w:cstheme="majorBidi"/>
                      <w:b/>
                      <w:bCs/>
                      <w:sz w:val="24"/>
                      <w:szCs w:val="24"/>
                    </w:rPr>
                    <w:t>Production</w:t>
                  </w:r>
                </w:p>
              </w:txbxContent>
            </v:textbox>
          </v:rect>
        </w:pict>
      </w:r>
      <w:r w:rsidRPr="008216A1">
        <w:rPr>
          <w:rFonts w:asciiTheme="majorBidi" w:hAnsiTheme="majorBidi" w:cstheme="majorBidi"/>
          <w:b w:val="0"/>
          <w:bCs/>
          <w:noProof/>
          <w:color w:val="auto"/>
          <w:sz w:val="22"/>
          <w:szCs w:val="22"/>
          <w:u w:val="single"/>
        </w:rPr>
        <w:pict>
          <v:rect id="_x0000_s1102" style="position:absolute;left:0;text-align:left;margin-left:-5.85pt;margin-top:21.35pt;width:89.45pt;height:35.85pt;z-index:251743232" fillcolor="white [3201]" strokecolor="black [3200]" strokeweight="1pt">
            <v:stroke dashstyle="dash"/>
            <v:shadow color="#868686"/>
            <v:textbox style="mso-next-textbox:#_x0000_s1102">
              <w:txbxContent>
                <w:p w:rsidR="00CB3EC6" w:rsidRPr="006173FD" w:rsidRDefault="00CB3EC6" w:rsidP="0067261E">
                  <w:pPr>
                    <w:jc w:val="center"/>
                    <w:rPr>
                      <w:rFonts w:asciiTheme="majorBidi" w:hAnsiTheme="majorBidi" w:cstheme="majorBidi"/>
                      <w:b/>
                      <w:bCs/>
                      <w:sz w:val="24"/>
                      <w:szCs w:val="24"/>
                    </w:rPr>
                  </w:pPr>
                  <w:r w:rsidRPr="006173FD">
                    <w:rPr>
                      <w:rFonts w:asciiTheme="majorBidi" w:hAnsiTheme="majorBidi" w:cstheme="majorBidi"/>
                      <w:b/>
                      <w:bCs/>
                      <w:sz w:val="24"/>
                      <w:szCs w:val="24"/>
                    </w:rPr>
                    <w:t>Input/Raw Materials</w:t>
                  </w:r>
                </w:p>
              </w:txbxContent>
            </v:textbox>
          </v:rect>
        </w:pict>
      </w:r>
    </w:p>
    <w:p w:rsidR="009D08EA" w:rsidRPr="007F0C0E" w:rsidRDefault="008216A1" w:rsidP="006173FD">
      <w:pPr>
        <w:jc w:val="both"/>
        <w:rPr>
          <w:b/>
          <w:bCs/>
          <w:sz w:val="28"/>
          <w:szCs w:val="28"/>
          <w:u w:val="single"/>
        </w:rPr>
      </w:pPr>
      <w:r>
        <w:rPr>
          <w:b/>
          <w:bCs/>
          <w:noProof/>
          <w:sz w:val="28"/>
          <w:szCs w:val="28"/>
          <w:u w:val="single"/>
        </w:rPr>
        <w:pict>
          <v:rect id="_x0000_s1130" style="position:absolute;left:0;text-align:left;margin-left:418.15pt;margin-top:25.4pt;width:84.2pt;height:23.8pt;z-index:251766784" fillcolor="white [3201]" strokecolor="black [3200]" strokeweight="1pt">
            <v:stroke dashstyle="dash"/>
            <v:shadow color="#868686"/>
            <v:textbox style="mso-next-textbox:#_x0000_s1130">
              <w:txbxContent>
                <w:p w:rsidR="00CB3EC6" w:rsidRPr="006173FD" w:rsidRDefault="00CB3EC6" w:rsidP="001730CB">
                  <w:pPr>
                    <w:rPr>
                      <w:rFonts w:asciiTheme="majorBidi" w:hAnsiTheme="majorBidi" w:cstheme="majorBidi"/>
                      <w:b/>
                      <w:bCs/>
                      <w:sz w:val="24"/>
                      <w:szCs w:val="24"/>
                    </w:rPr>
                  </w:pPr>
                  <w:r w:rsidRPr="006173FD">
                    <w:rPr>
                      <w:rFonts w:asciiTheme="majorBidi" w:hAnsiTheme="majorBidi" w:cstheme="majorBidi"/>
                      <w:b/>
                      <w:bCs/>
                      <w:sz w:val="24"/>
                      <w:szCs w:val="24"/>
                    </w:rPr>
                    <w:t>Intl. Market</w:t>
                  </w:r>
                </w:p>
              </w:txbxContent>
            </v:textbox>
          </v:rect>
        </w:pict>
      </w:r>
      <w:r w:rsidRPr="008216A1">
        <w:rPr>
          <w:rFonts w:asciiTheme="majorBidi" w:hAnsiTheme="majorBidi" w:cstheme="majorBidi"/>
          <w:b/>
          <w:bCs/>
          <w:noProof/>
          <w:u w:val="single"/>
        </w:rPr>
        <w:pict>
          <v:shapetype id="_x0000_t32" coordsize="21600,21600" o:spt="32" o:oned="t" path="m,l21600,21600e" filled="f">
            <v:path arrowok="t" fillok="f" o:connecttype="none"/>
            <o:lock v:ext="edit" shapetype="t"/>
          </v:shapetype>
          <v:shape id="_x0000_s1127" type="#_x0000_t32" style="position:absolute;left:0;text-align:left;margin-left:399.75pt;margin-top:11.7pt;width:12.6pt;height:11.75pt;flip:y;z-index:251763712" o:connectortype="straight" strokeweight="2.25pt">
            <v:stroke endarrow="block"/>
          </v:shape>
        </w:pict>
      </w:r>
      <w:r>
        <w:rPr>
          <w:b/>
          <w:bCs/>
          <w:noProof/>
          <w:sz w:val="28"/>
          <w:szCs w:val="28"/>
          <w:u w:val="single"/>
        </w:rPr>
        <w:pict>
          <v:shape id="_x0000_s1128" type="#_x0000_t32" style="position:absolute;left:0;text-align:left;margin-left:399.75pt;margin-top:25.4pt;width:18.4pt;height:10.1pt;z-index:251764736" o:connectortype="straight" strokeweight="2.25pt">
            <v:stroke endarrow="block"/>
          </v:shape>
        </w:pict>
      </w:r>
      <w:r w:rsidRPr="008216A1">
        <w:rPr>
          <w:rFonts w:asciiTheme="majorBidi" w:hAnsiTheme="majorBidi" w:cstheme="majorBidi"/>
          <w:noProof/>
          <w:sz w:val="24"/>
          <w:szCs w:val="24"/>
        </w:rPr>
        <w:pict>
          <v:rect id="_x0000_s1099" style="position:absolute;left:0;text-align:left;margin-left:334.55pt;margin-top:11.7pt;width:65.2pt;height:27.25pt;z-index:251742208" fillcolor="white [3201]" strokecolor="black [3200]" strokeweight="1pt">
            <v:stroke dashstyle="dash"/>
            <v:shadow color="#868686"/>
            <v:textbox style="mso-next-textbox:#_x0000_s1099">
              <w:txbxContent>
                <w:p w:rsidR="00CB3EC6" w:rsidRPr="006173FD" w:rsidRDefault="00CB3EC6" w:rsidP="0067261E">
                  <w:pPr>
                    <w:jc w:val="center"/>
                    <w:rPr>
                      <w:rFonts w:asciiTheme="majorBidi" w:hAnsiTheme="majorBidi" w:cstheme="majorBidi"/>
                      <w:b/>
                      <w:bCs/>
                      <w:sz w:val="24"/>
                      <w:szCs w:val="24"/>
                    </w:rPr>
                  </w:pPr>
                  <w:r w:rsidRPr="006173FD">
                    <w:rPr>
                      <w:rFonts w:asciiTheme="majorBidi" w:hAnsiTheme="majorBidi" w:cstheme="majorBidi"/>
                      <w:b/>
                      <w:bCs/>
                      <w:sz w:val="24"/>
                      <w:szCs w:val="24"/>
                    </w:rPr>
                    <w:t>Market</w:t>
                  </w:r>
                </w:p>
              </w:txbxContent>
            </v:textbox>
          </v:rect>
        </w:pict>
      </w:r>
      <w:r w:rsidRPr="008216A1">
        <w:rPr>
          <w:rFonts w:asciiTheme="majorBidi" w:hAnsiTheme="majorBidi" w:cstheme="majorBidi"/>
          <w:noProof/>
          <w:sz w:val="24"/>
          <w:szCs w:val="24"/>
        </w:rPr>
        <w:pict>
          <v:shape id="_x0000_s1098" type="#_x0000_t32" style="position:absolute;left:0;text-align:left;margin-left:310.7pt;margin-top:21.15pt;width:23.85pt;height:0;z-index:251741184" o:connectortype="straight" strokeweight="2.25pt">
            <v:stroke endarrow="block"/>
          </v:shape>
        </w:pict>
      </w:r>
      <w:r w:rsidRPr="008216A1">
        <w:rPr>
          <w:rFonts w:asciiTheme="majorBidi" w:hAnsiTheme="majorBidi" w:cstheme="majorBidi"/>
          <w:noProof/>
          <w:sz w:val="24"/>
          <w:szCs w:val="24"/>
        </w:rPr>
        <w:pict>
          <v:shape id="_x0000_s1096" type="#_x0000_t32" style="position:absolute;left:0;text-align:left;margin-left:181.35pt;margin-top:18.65pt;width:24.75pt;height:0;z-index:251739136" o:connectortype="straight" strokeweight="2.25pt">
            <v:stroke endarrow="block"/>
          </v:shape>
        </w:pict>
      </w:r>
      <w:r w:rsidRPr="008216A1">
        <w:rPr>
          <w:rFonts w:asciiTheme="majorBidi" w:hAnsiTheme="majorBidi" w:cstheme="majorBidi"/>
          <w:noProof/>
          <w:sz w:val="24"/>
          <w:szCs w:val="24"/>
        </w:rPr>
        <w:pict>
          <v:shape id="_x0000_s1094" type="#_x0000_t32" style="position:absolute;left:0;text-align:left;margin-left:83.6pt;margin-top:21.15pt;width:24.75pt;height:0;z-index:251737088" o:connectortype="straight" strokeweight="2.25pt">
            <v:stroke endarrow="block"/>
          </v:shape>
        </w:pict>
      </w:r>
    </w:p>
    <w:p w:rsidR="008D1E2E" w:rsidRDefault="008D1E2E" w:rsidP="00496E35">
      <w:pPr>
        <w:rPr>
          <w:rFonts w:asciiTheme="majorBidi" w:hAnsiTheme="majorBidi" w:cstheme="majorBidi"/>
          <w:b/>
          <w:bCs/>
        </w:rPr>
      </w:pPr>
      <w:r>
        <w:rPr>
          <w:rFonts w:asciiTheme="majorBidi" w:hAnsiTheme="majorBidi" w:cstheme="majorBidi"/>
          <w:b/>
          <w:bCs/>
        </w:rPr>
        <w:br w:type="page"/>
      </w:r>
    </w:p>
    <w:p w:rsidR="008B59E7" w:rsidRPr="00C46406" w:rsidRDefault="008B59E7" w:rsidP="008B59E7">
      <w:pPr>
        <w:pStyle w:val="Caption"/>
        <w:keepNext/>
        <w:rPr>
          <w:rFonts w:asciiTheme="majorBidi" w:hAnsiTheme="majorBidi" w:cstheme="majorBidi"/>
          <w:caps w:val="0"/>
          <w:color w:val="auto"/>
          <w:sz w:val="22"/>
          <w:szCs w:val="22"/>
        </w:rPr>
      </w:pPr>
      <w:bookmarkStart w:id="3" w:name="_Toc429657716"/>
      <w:r w:rsidRPr="00C46406">
        <w:rPr>
          <w:rFonts w:asciiTheme="majorBidi" w:hAnsiTheme="majorBidi" w:cstheme="majorBidi"/>
          <w:caps w:val="0"/>
          <w:color w:val="auto"/>
          <w:sz w:val="22"/>
          <w:szCs w:val="22"/>
        </w:rPr>
        <w:lastRenderedPageBreak/>
        <w:t xml:space="preserve">Figure </w:t>
      </w:r>
      <w:r w:rsidR="008216A1" w:rsidRPr="00C46406">
        <w:rPr>
          <w:rFonts w:asciiTheme="majorBidi" w:hAnsiTheme="majorBidi" w:cstheme="majorBidi"/>
          <w:caps w:val="0"/>
          <w:color w:val="auto"/>
          <w:sz w:val="22"/>
          <w:szCs w:val="22"/>
        </w:rPr>
        <w:fldChar w:fldCharType="begin"/>
      </w:r>
      <w:r w:rsidRPr="00C46406">
        <w:rPr>
          <w:rFonts w:asciiTheme="majorBidi" w:hAnsiTheme="majorBidi" w:cstheme="majorBidi"/>
          <w:caps w:val="0"/>
          <w:color w:val="auto"/>
          <w:sz w:val="22"/>
          <w:szCs w:val="22"/>
        </w:rPr>
        <w:instrText xml:space="preserve"> SEQ Figure \* ARABIC </w:instrText>
      </w:r>
      <w:r w:rsidR="008216A1" w:rsidRPr="00C46406">
        <w:rPr>
          <w:rFonts w:asciiTheme="majorBidi" w:hAnsiTheme="majorBidi" w:cstheme="majorBidi"/>
          <w:caps w:val="0"/>
          <w:color w:val="auto"/>
          <w:sz w:val="22"/>
          <w:szCs w:val="22"/>
        </w:rPr>
        <w:fldChar w:fldCharType="separate"/>
      </w:r>
      <w:r w:rsidR="00700041">
        <w:rPr>
          <w:rFonts w:asciiTheme="majorBidi" w:hAnsiTheme="majorBidi" w:cstheme="majorBidi"/>
          <w:caps w:val="0"/>
          <w:noProof/>
          <w:color w:val="auto"/>
          <w:sz w:val="22"/>
          <w:szCs w:val="22"/>
        </w:rPr>
        <w:t>2</w:t>
      </w:r>
      <w:r w:rsidR="008216A1" w:rsidRPr="00C46406">
        <w:rPr>
          <w:rFonts w:asciiTheme="majorBidi" w:hAnsiTheme="majorBidi" w:cstheme="majorBidi"/>
          <w:caps w:val="0"/>
          <w:color w:val="auto"/>
          <w:sz w:val="22"/>
          <w:szCs w:val="22"/>
        </w:rPr>
        <w:fldChar w:fldCharType="end"/>
      </w:r>
      <w:r w:rsidRPr="00C46406">
        <w:rPr>
          <w:rFonts w:asciiTheme="majorBidi" w:hAnsiTheme="majorBidi" w:cstheme="majorBidi"/>
          <w:caps w:val="0"/>
          <w:color w:val="auto"/>
          <w:sz w:val="22"/>
          <w:szCs w:val="22"/>
        </w:rPr>
        <w:t>: Honey industry value chain</w:t>
      </w:r>
      <w:bookmarkEnd w:id="3"/>
    </w:p>
    <w:p w:rsidR="009A69D6" w:rsidRPr="00C46406" w:rsidRDefault="008216A1" w:rsidP="00783DBC">
      <w:pPr>
        <w:jc w:val="both"/>
        <w:rPr>
          <w:rFonts w:asciiTheme="majorBidi" w:eastAsia="Times New Roman" w:hAnsiTheme="majorBidi" w:cstheme="majorBidi"/>
          <w:b/>
        </w:rPr>
      </w:pPr>
      <w:r>
        <w:rPr>
          <w:rFonts w:asciiTheme="majorBidi" w:eastAsia="Times New Roman" w:hAnsiTheme="majorBidi" w:cstheme="majorBidi"/>
          <w:b/>
        </w:rPr>
        <w:pict>
          <v:shape id="_x0000_s1082" type="#_x0000_t32" style="position:absolute;left:0;text-align:left;margin-left:374.3pt;margin-top:28.6pt;width:88.3pt;height:0;z-index:251724800" o:connectortype="straight" strokecolor="black [3213]" strokeweight="3pt">
            <v:shadow type="perspective" color="#7f7f7f [1601]" opacity=".5" offset="1pt" offset2="-1pt"/>
          </v:shape>
        </w:pict>
      </w:r>
      <w:r>
        <w:rPr>
          <w:rFonts w:asciiTheme="majorBidi" w:eastAsia="Times New Roman" w:hAnsiTheme="majorBidi" w:cstheme="majorBidi"/>
          <w:b/>
        </w:rPr>
        <w:pict>
          <v:shape id="_x0000_s1083" type="#_x0000_t32" style="position:absolute;left:0;text-align:left;margin-left:462.55pt;margin-top:28.6pt;width:.05pt;height:65.15pt;z-index:251725824" o:connectortype="straight" strokecolor="black [3213]" strokeweight="3pt">
            <v:shadow type="perspective" color="#7f7f7f [1601]" opacity=".5" offset="1pt" offset2="-1pt"/>
          </v:shape>
        </w:pict>
      </w:r>
    </w:p>
    <w:p w:rsidR="0024227C" w:rsidRDefault="008216A1" w:rsidP="00783DBC">
      <w:pPr>
        <w:jc w:val="both"/>
      </w:pPr>
      <w:r>
        <w:rPr>
          <w:noProof/>
        </w:rPr>
        <w:pict>
          <v:rect id="_x0000_s1106" style="position:absolute;left:0;text-align:left;margin-left:168.45pt;margin-top:4.35pt;width:103.95pt;height:72.6pt;z-index:251746304" fillcolor="white [3201]" strokecolor="black [3200]" strokeweight="1pt">
            <v:stroke dashstyle="dash"/>
            <v:shadow color="#868686"/>
            <v:textbox style="mso-next-textbox:#_x0000_s1106">
              <w:txbxContent>
                <w:p w:rsidR="00CB3EC6" w:rsidRPr="006173FD" w:rsidRDefault="00CB3EC6" w:rsidP="00D92F1D">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Large</w:t>
                  </w:r>
                </w:p>
                <w:p w:rsidR="00CB3EC6" w:rsidRPr="006173FD" w:rsidRDefault="00CB3EC6" w:rsidP="00D92F1D">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Beekeepers w/o  branding</w:t>
                  </w:r>
                </w:p>
                <w:p w:rsidR="00CB3EC6" w:rsidRPr="006173FD" w:rsidRDefault="00CB3EC6" w:rsidP="00D92F1D">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(+ 50 beehives)</w:t>
                  </w:r>
                </w:p>
                <w:p w:rsidR="00CB3EC6" w:rsidRPr="006173FD" w:rsidRDefault="00CB3EC6" w:rsidP="00D92F1D">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 999</w:t>
                  </w:r>
                </w:p>
                <w:p w:rsidR="00CB3EC6" w:rsidRPr="00D92F1D" w:rsidRDefault="00CB3EC6" w:rsidP="00D92F1D">
                  <w:pPr>
                    <w:spacing w:after="0" w:line="240" w:lineRule="auto"/>
                    <w:jc w:val="center"/>
                    <w:rPr>
                      <w:b/>
                      <w:bCs/>
                      <w:sz w:val="20"/>
                      <w:szCs w:val="20"/>
                    </w:rPr>
                  </w:pPr>
                </w:p>
              </w:txbxContent>
            </v:textbox>
          </v:rect>
        </w:pict>
      </w:r>
      <w:r>
        <w:rPr>
          <w:noProof/>
        </w:rPr>
        <w:pict>
          <v:rect id="_x0000_s1105" style="position:absolute;left:0;text-align:left;margin-left:68.8pt;margin-top:8.4pt;width:91.5pt;height:65.2pt;z-index:251745280" fillcolor="white [3201]" strokecolor="black [3200]" strokeweight="1pt">
            <v:stroke dashstyle="dash"/>
            <v:shadow color="#868686"/>
            <v:textbox style="mso-next-textbox:#_x0000_s1105">
              <w:txbxContent>
                <w:p w:rsidR="00CB3EC6" w:rsidRPr="006173FD" w:rsidRDefault="00CB3EC6" w:rsidP="00D92F1D">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Medium</w:t>
                  </w:r>
                </w:p>
                <w:p w:rsidR="00CB3EC6" w:rsidRPr="006173FD" w:rsidRDefault="00CB3EC6" w:rsidP="00D92F1D">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Beekeepers</w:t>
                  </w:r>
                </w:p>
                <w:p w:rsidR="00CB3EC6" w:rsidRPr="006173FD" w:rsidRDefault="00CB3EC6" w:rsidP="00D92F1D">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(26-50 beehives)</w:t>
                  </w:r>
                </w:p>
                <w:p w:rsidR="00CB3EC6" w:rsidRPr="00D92F1D" w:rsidRDefault="00CB3EC6" w:rsidP="006173FD">
                  <w:pPr>
                    <w:spacing w:after="0" w:line="240" w:lineRule="auto"/>
                    <w:jc w:val="center"/>
                    <w:rPr>
                      <w:b/>
                      <w:bCs/>
                      <w:sz w:val="21"/>
                      <w:szCs w:val="21"/>
                    </w:rPr>
                  </w:pPr>
                  <w:r w:rsidRPr="006173FD">
                    <w:rPr>
                      <w:rFonts w:asciiTheme="majorBidi" w:hAnsiTheme="majorBidi" w:cstheme="majorBidi"/>
                      <w:b/>
                      <w:bCs/>
                      <w:sz w:val="20"/>
                      <w:szCs w:val="20"/>
                    </w:rPr>
                    <w:t>#1,014</w:t>
                  </w:r>
                  <w:r w:rsidRPr="00D92F1D">
                    <w:rPr>
                      <w:b/>
                      <w:bCs/>
                      <w:sz w:val="21"/>
                      <w:szCs w:val="21"/>
                    </w:rPr>
                    <w:t xml:space="preserve"> </w:t>
                  </w:r>
                </w:p>
                <w:p w:rsidR="00CB3EC6" w:rsidRPr="001543B6" w:rsidRDefault="00CB3EC6" w:rsidP="001543B6">
                  <w:pPr>
                    <w:jc w:val="center"/>
                    <w:rPr>
                      <w:b/>
                      <w:bCs/>
                    </w:rPr>
                  </w:pPr>
                </w:p>
              </w:txbxContent>
            </v:textbox>
          </v:rect>
        </w:pict>
      </w:r>
      <w:r>
        <w:rPr>
          <w:noProof/>
        </w:rPr>
        <w:pict>
          <v:rect id="_x0000_s1104" style="position:absolute;left:0;text-align:left;margin-left:-30.55pt;margin-top:8.4pt;width:93.05pt;height:68.55pt;z-index:251744256" fillcolor="white [3201]" strokecolor="black [3200]" strokeweight="1pt">
            <v:stroke dashstyle="dash"/>
            <v:shadow color="#868686"/>
            <v:textbox style="mso-next-textbox:#_x0000_s1104">
              <w:txbxContent>
                <w:p w:rsidR="00CB3EC6" w:rsidRPr="006173FD" w:rsidRDefault="00CB3EC6" w:rsidP="00D92F1D">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Small</w:t>
                  </w:r>
                </w:p>
                <w:p w:rsidR="00CB3EC6" w:rsidRPr="006173FD" w:rsidRDefault="00CB3EC6" w:rsidP="00D92F1D">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Beekeepers</w:t>
                  </w:r>
                </w:p>
                <w:p w:rsidR="00CB3EC6" w:rsidRPr="006173FD" w:rsidRDefault="00CB3EC6" w:rsidP="00D92F1D">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 xml:space="preserve">( 1-25 beehives) </w:t>
                  </w:r>
                </w:p>
                <w:p w:rsidR="00CB3EC6" w:rsidRPr="006173FD" w:rsidRDefault="00CB3EC6" w:rsidP="00D92F1D">
                  <w:pPr>
                    <w:jc w:val="center"/>
                    <w:rPr>
                      <w:rFonts w:asciiTheme="majorBidi" w:hAnsiTheme="majorBidi" w:cstheme="majorBidi"/>
                      <w:b/>
                      <w:bCs/>
                      <w:sz w:val="20"/>
                      <w:szCs w:val="20"/>
                    </w:rPr>
                  </w:pPr>
                  <w:r w:rsidRPr="006173FD">
                    <w:rPr>
                      <w:rFonts w:asciiTheme="majorBidi" w:hAnsiTheme="majorBidi" w:cstheme="majorBidi"/>
                      <w:b/>
                      <w:bCs/>
                      <w:sz w:val="20"/>
                      <w:szCs w:val="20"/>
                    </w:rPr>
                    <w:t xml:space="preserve">#3,532 </w:t>
                  </w:r>
                </w:p>
                <w:p w:rsidR="00CB3EC6" w:rsidRPr="001543B6" w:rsidRDefault="00CB3EC6" w:rsidP="001543B6">
                  <w:pPr>
                    <w:jc w:val="center"/>
                    <w:rPr>
                      <w:b/>
                      <w:bCs/>
                    </w:rPr>
                  </w:pPr>
                </w:p>
              </w:txbxContent>
            </v:textbox>
          </v:rect>
        </w:pict>
      </w:r>
      <w:r>
        <w:rPr>
          <w:noProof/>
        </w:rPr>
        <w:pict>
          <v:rect id="_x0000_s1085" style="position:absolute;left:0;text-align:left;margin-left:374.25pt;margin-top:8.4pt;width:74.05pt;height:48.25pt;z-index:251727872" strokecolor="white [3212]">
            <v:textbox style="mso-next-textbox:#_x0000_s1085">
              <w:txbxContent>
                <w:p w:rsidR="00CB3EC6" w:rsidRPr="006173FD" w:rsidRDefault="00CB3EC6" w:rsidP="006173FD">
                  <w:pPr>
                    <w:spacing w:after="0" w:line="240" w:lineRule="auto"/>
                    <w:jc w:val="center"/>
                    <w:rPr>
                      <w:rFonts w:asciiTheme="majorBidi" w:hAnsiTheme="majorBidi" w:cstheme="majorBidi"/>
                      <w:b/>
                      <w:bCs/>
                      <w:sz w:val="24"/>
                      <w:szCs w:val="24"/>
                    </w:rPr>
                  </w:pPr>
                  <w:r w:rsidRPr="006173FD">
                    <w:rPr>
                      <w:rFonts w:asciiTheme="majorBidi" w:hAnsiTheme="majorBidi" w:cstheme="majorBidi"/>
                      <w:b/>
                      <w:bCs/>
                      <w:sz w:val="24"/>
                      <w:szCs w:val="24"/>
                    </w:rPr>
                    <w:t>Input +</w:t>
                  </w:r>
                </w:p>
                <w:p w:rsidR="00CB3EC6" w:rsidRPr="006173FD" w:rsidRDefault="00CB3EC6" w:rsidP="006173FD">
                  <w:pPr>
                    <w:spacing w:after="0" w:line="240" w:lineRule="auto"/>
                    <w:jc w:val="center"/>
                    <w:rPr>
                      <w:rFonts w:asciiTheme="majorBidi" w:hAnsiTheme="majorBidi" w:cstheme="majorBidi"/>
                      <w:b/>
                      <w:bCs/>
                      <w:sz w:val="24"/>
                      <w:szCs w:val="24"/>
                    </w:rPr>
                  </w:pPr>
                  <w:r w:rsidRPr="006173FD">
                    <w:rPr>
                      <w:rFonts w:asciiTheme="majorBidi" w:hAnsiTheme="majorBidi" w:cstheme="majorBidi"/>
                      <w:b/>
                      <w:bCs/>
                      <w:sz w:val="24"/>
                      <w:szCs w:val="24"/>
                    </w:rPr>
                    <w:t>Production</w:t>
                  </w:r>
                </w:p>
              </w:txbxContent>
            </v:textbox>
          </v:rect>
        </w:pict>
      </w:r>
    </w:p>
    <w:p w:rsidR="0024227C" w:rsidRDefault="0024227C" w:rsidP="00783DBC">
      <w:pPr>
        <w:jc w:val="both"/>
      </w:pPr>
    </w:p>
    <w:p w:rsidR="00B80611" w:rsidRDefault="008216A1" w:rsidP="00783DBC">
      <w:pPr>
        <w:jc w:val="both"/>
      </w:pPr>
      <w:r>
        <w:rPr>
          <w:noProof/>
        </w:rPr>
        <w:pict>
          <v:shape id="_x0000_s1041" type="#_x0000_t32" style="position:absolute;left:0;text-align:left;margin-left:111.4pt;margin-top:22.7pt;width:.05pt;height:35.25pt;z-index:251691008" o:connectortype="straight" strokecolor="#c00000" strokeweight="2.5pt">
            <v:stroke endarrow="block"/>
            <v:shadow color="#868686"/>
          </v:shape>
        </w:pict>
      </w:r>
      <w:r w:rsidRPr="008216A1">
        <w:rPr>
          <w:b/>
          <w:bCs/>
          <w:noProof/>
          <w:sz w:val="28"/>
          <w:szCs w:val="28"/>
          <w:u w:val="single"/>
        </w:rPr>
        <w:pict>
          <v:shape id="_x0000_s1084" type="#_x0000_t32" style="position:absolute;left:0;text-align:left;margin-left:368.2pt;margin-top:18.55pt;width:94.4pt;height:.05pt;z-index:251726848" o:connectortype="straight" strokecolor="black [3213]" strokeweight="3pt">
            <v:shadow type="perspective" color="#7f7f7f [1601]" opacity=".5" offset="1pt" offset2="-1pt"/>
          </v:shape>
        </w:pict>
      </w:r>
    </w:p>
    <w:p w:rsidR="00B80611" w:rsidRDefault="008216A1" w:rsidP="00783DBC">
      <w:pPr>
        <w:jc w:val="both"/>
      </w:pPr>
      <w:r w:rsidRPr="008216A1">
        <w:rPr>
          <w:noProof/>
          <w:color w:val="FF0000"/>
        </w:rPr>
        <w:pict>
          <v:rect id="_x0000_s1111" style="position:absolute;left:0;text-align:left;margin-left:160.3pt;margin-top:32.55pt;width:75.4pt;height:86.35pt;z-index:251749376" fillcolor="white [3201]" strokecolor="black [3200]" strokeweight="2.5pt">
            <v:shadow color="#868686"/>
            <v:textbox style="mso-next-textbox:#_x0000_s1111">
              <w:txbxContent>
                <w:p w:rsidR="00CB3EC6" w:rsidRPr="006173FD" w:rsidRDefault="00CB3EC6" w:rsidP="006173FD">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Lead</w:t>
                  </w:r>
                </w:p>
                <w:p w:rsidR="00CB3EC6" w:rsidRPr="006173FD" w:rsidRDefault="00CB3EC6" w:rsidP="006173FD">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Beekeepers/ Wholesalers</w:t>
                  </w:r>
                </w:p>
                <w:p w:rsidR="00CB3EC6" w:rsidRPr="006173FD" w:rsidRDefault="00CB3EC6" w:rsidP="006173FD">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100 MT</w:t>
                  </w:r>
                </w:p>
              </w:txbxContent>
            </v:textbox>
          </v:rect>
        </w:pict>
      </w:r>
      <w:r w:rsidRPr="008216A1">
        <w:rPr>
          <w:noProof/>
          <w:color w:val="FF0000"/>
        </w:rPr>
        <w:pict>
          <v:shape id="_x0000_s1175" type="#_x0000_t32" style="position:absolute;left:0;text-align:left;margin-left:409.6pt;margin-top:8.8pt;width:0;height:23.05pt;z-index:251803648" o:connectortype="straight" strokecolor="#c00000" strokeweight="2.5pt">
            <v:stroke endarrow="block"/>
            <v:shadow color="#868686"/>
          </v:shape>
        </w:pict>
      </w:r>
      <w:r w:rsidRPr="008216A1">
        <w:rPr>
          <w:noProof/>
          <w:color w:val="FF0000"/>
        </w:rPr>
        <w:pict>
          <v:shape id="_x0000_s1174" type="#_x0000_t32" style="position:absolute;left:0;text-align:left;margin-left:324.7pt;margin-top:8.8pt;width:0;height:23.05pt;z-index:251802624" o:connectortype="straight" strokecolor="#c00000" strokeweight="2.5pt">
            <v:stroke endarrow="block"/>
            <v:shadow color="#868686"/>
          </v:shape>
        </w:pict>
      </w:r>
      <w:r w:rsidRPr="008216A1">
        <w:rPr>
          <w:noProof/>
          <w:color w:val="FF0000"/>
        </w:rPr>
        <w:pict>
          <v:shape id="_x0000_s1173" type="#_x0000_t32" style="position:absolute;left:0;text-align:left;margin-left:229.6pt;margin-top:8.8pt;width:180pt;height:.05pt;z-index:251801600" o:connectortype="straight" strokecolor="#c00000" strokeweight="2.5pt">
            <v:shadow color="#868686"/>
          </v:shape>
        </w:pict>
      </w:r>
      <w:r w:rsidRPr="008216A1">
        <w:rPr>
          <w:noProof/>
          <w:color w:val="FF0000"/>
        </w:rPr>
        <w:pict>
          <v:shape id="_x0000_s1172" type="#_x0000_t32" style="position:absolute;left:0;text-align:left;margin-left:229.6pt;margin-top:8.85pt;width:0;height:23pt;flip:y;z-index:251800576" o:connectortype="straight" strokecolor="#c00000" strokeweight="2.5pt">
            <v:shadow color="#868686"/>
          </v:shape>
        </w:pict>
      </w:r>
      <w:r w:rsidRPr="008216A1">
        <w:rPr>
          <w:noProof/>
          <w:color w:val="FF0000"/>
        </w:rPr>
        <w:pict>
          <v:shape id="_x0000_s1139" type="#_x0000_t32" style="position:absolute;left:0;text-align:left;margin-left:185.95pt;margin-top:12.7pt;width:.05pt;height:19.85pt;z-index:251769856" o:connectortype="straight" strokecolor="#c00000" strokeweight="2.5pt">
            <v:stroke endarrow="block"/>
            <v:shadow color="#868686"/>
          </v:shape>
        </w:pict>
      </w:r>
      <w:r w:rsidRPr="008216A1">
        <w:rPr>
          <w:noProof/>
          <w:color w:val="FF0000"/>
        </w:rPr>
        <w:pict>
          <v:shape id="_x0000_s1138" type="#_x0000_t32" style="position:absolute;left:0;text-align:left;margin-left:111.4pt;margin-top:12.65pt;width:74.75pt;height:.05pt;z-index:251768832" o:connectortype="straight" strokecolor="#c00000" strokeweight="2.5pt">
            <v:shadow color="#868686"/>
          </v:shape>
        </w:pict>
      </w:r>
      <w:r w:rsidRPr="008216A1">
        <w:rPr>
          <w:noProof/>
          <w:color w:val="FF0000"/>
        </w:rPr>
        <w:pict>
          <v:rect id="_x0000_s1114" style="position:absolute;left:0;text-align:left;margin-left:393.3pt;margin-top:32.55pt;width:63.85pt;height:235.7pt;z-index:251752448" fillcolor="white [3201]" strokecolor="black [3200]" strokeweight="2.5pt">
            <v:shadow color="#868686"/>
            <v:textbox style="mso-next-textbox:#_x0000_s1114">
              <w:txbxContent>
                <w:p w:rsidR="00CB3EC6" w:rsidRDefault="00CB3EC6" w:rsidP="000C68EF">
                  <w:pPr>
                    <w:jc w:val="center"/>
                    <w:rPr>
                      <w:b/>
                      <w:bCs/>
                    </w:rPr>
                  </w:pPr>
                </w:p>
                <w:p w:rsidR="00CB3EC6" w:rsidRDefault="00CB3EC6" w:rsidP="000C68EF">
                  <w:pPr>
                    <w:spacing w:after="0" w:line="240" w:lineRule="auto"/>
                    <w:jc w:val="center"/>
                    <w:rPr>
                      <w:b/>
                      <w:bCs/>
                    </w:rPr>
                  </w:pPr>
                </w:p>
                <w:p w:rsidR="00CB3EC6" w:rsidRPr="006173FD" w:rsidRDefault="00CB3EC6" w:rsidP="000C68EF">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Leading Brand 2</w:t>
                  </w:r>
                </w:p>
              </w:txbxContent>
            </v:textbox>
          </v:rect>
        </w:pict>
      </w:r>
      <w:r w:rsidRPr="008216A1">
        <w:rPr>
          <w:noProof/>
          <w:color w:val="FF0000"/>
        </w:rPr>
        <w:pict>
          <v:rect id="_x0000_s1113" style="position:absolute;left:0;text-align:left;margin-left:313.8pt;margin-top:32.55pt;width:60.5pt;height:235.7pt;z-index:251751424" fillcolor="white [3201]" strokecolor="black [3200]" strokeweight="2.5pt">
            <v:shadow color="#868686"/>
            <v:textbox style="mso-next-textbox:#_x0000_s1113">
              <w:txbxContent>
                <w:p w:rsidR="00CB3EC6" w:rsidRDefault="00CB3EC6" w:rsidP="000C68EF">
                  <w:pPr>
                    <w:spacing w:after="0" w:line="240" w:lineRule="auto"/>
                    <w:jc w:val="center"/>
                    <w:rPr>
                      <w:b/>
                      <w:bCs/>
                    </w:rPr>
                  </w:pPr>
                </w:p>
                <w:p w:rsidR="00CB3EC6" w:rsidRDefault="00CB3EC6" w:rsidP="000C68EF">
                  <w:pPr>
                    <w:spacing w:after="0" w:line="240" w:lineRule="auto"/>
                    <w:jc w:val="center"/>
                    <w:rPr>
                      <w:b/>
                      <w:bCs/>
                    </w:rPr>
                  </w:pPr>
                </w:p>
                <w:p w:rsidR="00CB3EC6" w:rsidRDefault="00CB3EC6" w:rsidP="000C68EF">
                  <w:pPr>
                    <w:spacing w:after="0" w:line="240" w:lineRule="auto"/>
                    <w:jc w:val="center"/>
                    <w:rPr>
                      <w:b/>
                      <w:bCs/>
                    </w:rPr>
                  </w:pPr>
                </w:p>
                <w:p w:rsidR="00CB3EC6" w:rsidRPr="006173FD" w:rsidRDefault="00CB3EC6" w:rsidP="000C68EF">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Leading Brand 1</w:t>
                  </w:r>
                </w:p>
                <w:p w:rsidR="00CB3EC6" w:rsidRPr="006173FD" w:rsidRDefault="00CB3EC6" w:rsidP="000C68EF">
                  <w:pPr>
                    <w:spacing w:after="0" w:line="240" w:lineRule="auto"/>
                    <w:jc w:val="center"/>
                    <w:rPr>
                      <w:rFonts w:asciiTheme="majorBidi" w:hAnsiTheme="majorBidi" w:cstheme="majorBidi"/>
                      <w:b/>
                      <w:bCs/>
                      <w:sz w:val="20"/>
                      <w:szCs w:val="20"/>
                    </w:rPr>
                  </w:pPr>
                </w:p>
                <w:p w:rsidR="00CB3EC6" w:rsidRPr="00057D13" w:rsidRDefault="00CB3EC6" w:rsidP="000C68EF">
                  <w:pPr>
                    <w:spacing w:after="0" w:line="240" w:lineRule="auto"/>
                    <w:jc w:val="center"/>
                    <w:rPr>
                      <w:b/>
                      <w:bCs/>
                    </w:rPr>
                  </w:pPr>
                </w:p>
              </w:txbxContent>
            </v:textbox>
          </v:rect>
        </w:pict>
      </w:r>
      <w:r w:rsidRPr="008216A1">
        <w:rPr>
          <w:noProof/>
          <w:color w:val="FF0000"/>
        </w:rPr>
        <w:pict>
          <v:rect id="_x0000_s1112" style="position:absolute;left:0;text-align:left;margin-left:243.85pt;margin-top:32.55pt;width:55.7pt;height:235.7pt;z-index:251750400" fillcolor="white [3201]" strokecolor="black [3200]" strokeweight="2.5pt">
            <v:shadow color="#868686"/>
            <v:textbox style="mso-next-textbox:#_x0000_s1112">
              <w:txbxContent>
                <w:p w:rsidR="00CB3EC6" w:rsidRDefault="00CB3EC6" w:rsidP="00706AC8">
                  <w:pPr>
                    <w:spacing w:after="0" w:line="240" w:lineRule="auto"/>
                    <w:jc w:val="center"/>
                    <w:rPr>
                      <w:b/>
                      <w:bCs/>
                      <w:color w:val="92D050"/>
                    </w:rPr>
                  </w:pPr>
                </w:p>
                <w:p w:rsidR="00CB3EC6" w:rsidRDefault="00CB3EC6" w:rsidP="00706AC8">
                  <w:pPr>
                    <w:spacing w:after="0" w:line="240" w:lineRule="auto"/>
                    <w:jc w:val="center"/>
                    <w:rPr>
                      <w:b/>
                      <w:bCs/>
                      <w:color w:val="92D050"/>
                    </w:rPr>
                  </w:pPr>
                </w:p>
                <w:p w:rsidR="00CB3EC6" w:rsidRDefault="00CB3EC6" w:rsidP="00706AC8">
                  <w:pPr>
                    <w:spacing w:after="0" w:line="240" w:lineRule="auto"/>
                    <w:jc w:val="center"/>
                    <w:rPr>
                      <w:b/>
                      <w:bCs/>
                      <w:color w:val="92D050"/>
                    </w:rPr>
                  </w:pPr>
                </w:p>
                <w:p w:rsidR="00CB3EC6" w:rsidRDefault="00CB3EC6" w:rsidP="00706AC8">
                  <w:pPr>
                    <w:spacing w:after="0" w:line="240" w:lineRule="auto"/>
                    <w:jc w:val="center"/>
                    <w:rPr>
                      <w:b/>
                      <w:bCs/>
                      <w:color w:val="92D050"/>
                    </w:rPr>
                  </w:pPr>
                </w:p>
                <w:p w:rsidR="00CB3EC6" w:rsidRDefault="00CB3EC6" w:rsidP="00706AC8">
                  <w:pPr>
                    <w:spacing w:after="0" w:line="240" w:lineRule="auto"/>
                    <w:jc w:val="center"/>
                    <w:rPr>
                      <w:b/>
                      <w:bCs/>
                      <w:color w:val="92D050"/>
                    </w:rPr>
                  </w:pPr>
                </w:p>
                <w:p w:rsidR="00CB3EC6" w:rsidRPr="006173FD" w:rsidRDefault="00CB3EC6" w:rsidP="00706AC8">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Other</w:t>
                  </w:r>
                </w:p>
                <w:p w:rsidR="00CB3EC6" w:rsidRPr="006173FD" w:rsidRDefault="00CB3EC6" w:rsidP="00706AC8">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Brands</w:t>
                  </w:r>
                </w:p>
                <w:p w:rsidR="00CB3EC6" w:rsidRPr="006173FD" w:rsidRDefault="00CB3EC6" w:rsidP="00706AC8">
                  <w:pPr>
                    <w:spacing w:after="0" w:line="240" w:lineRule="auto"/>
                    <w:jc w:val="center"/>
                    <w:rPr>
                      <w:rFonts w:asciiTheme="majorBidi" w:hAnsiTheme="majorBidi" w:cstheme="majorBidi"/>
                      <w:b/>
                      <w:bCs/>
                      <w:sz w:val="20"/>
                      <w:szCs w:val="20"/>
                    </w:rPr>
                  </w:pPr>
                </w:p>
                <w:p w:rsidR="00CB3EC6" w:rsidRPr="006173FD" w:rsidRDefault="00CB3EC6" w:rsidP="00706AC8">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 xml:space="preserve">Organic &amp; High End Brands </w:t>
                  </w:r>
                </w:p>
                <w:p w:rsidR="00CB3EC6" w:rsidRPr="006173FD" w:rsidRDefault="00CB3EC6" w:rsidP="006173FD">
                  <w:pPr>
                    <w:spacing w:after="0" w:line="240" w:lineRule="auto"/>
                    <w:jc w:val="center"/>
                    <w:rPr>
                      <w:rFonts w:asciiTheme="majorBidi" w:hAnsiTheme="majorBidi" w:cstheme="majorBidi"/>
                      <w:b/>
                      <w:bCs/>
                      <w:sz w:val="20"/>
                      <w:szCs w:val="20"/>
                    </w:rPr>
                  </w:pPr>
                </w:p>
                <w:p w:rsidR="00CB3EC6" w:rsidRPr="006173FD" w:rsidRDefault="00CB3EC6" w:rsidP="006173FD">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57 MT</w:t>
                  </w:r>
                </w:p>
              </w:txbxContent>
            </v:textbox>
          </v:rect>
        </w:pict>
      </w:r>
      <w:r w:rsidRPr="008216A1">
        <w:rPr>
          <w:noProof/>
          <w:color w:val="FF0000"/>
        </w:rPr>
        <w:pict>
          <v:rect id="_x0000_s1110" style="position:absolute;left:0;text-align:left;margin-left:75.4pt;margin-top:32.55pt;width:76.05pt;height:129.75pt;z-index:251748352" fillcolor="white [3201]" strokecolor="black [3200]" strokeweight="2.5pt">
            <v:shadow color="#868686"/>
            <v:textbox style="mso-next-textbox:#_x0000_s1110">
              <w:txbxContent>
                <w:p w:rsidR="00CB3EC6" w:rsidRDefault="00CB3EC6" w:rsidP="00057D13">
                  <w:pPr>
                    <w:jc w:val="center"/>
                    <w:rPr>
                      <w:b/>
                      <w:bCs/>
                    </w:rPr>
                  </w:pPr>
                </w:p>
                <w:p w:rsidR="00CB3EC6" w:rsidRPr="006173FD" w:rsidRDefault="00CB3EC6" w:rsidP="006173FD">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Cooperative</w:t>
                  </w:r>
                </w:p>
                <w:p w:rsidR="00CB3EC6" w:rsidRPr="006173FD" w:rsidRDefault="00CB3EC6" w:rsidP="006173FD">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Brands</w:t>
                  </w:r>
                </w:p>
                <w:p w:rsidR="00CB3EC6" w:rsidRPr="006173FD" w:rsidRDefault="00CB3EC6" w:rsidP="006173FD">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5 MT</w:t>
                  </w:r>
                </w:p>
              </w:txbxContent>
            </v:textbox>
          </v:rect>
        </w:pict>
      </w:r>
      <w:r w:rsidRPr="008216A1">
        <w:rPr>
          <w:noProof/>
          <w:color w:val="FF0000"/>
        </w:rPr>
        <w:pict>
          <v:rect id="_x0000_s1109" style="position:absolute;left:0;text-align:left;margin-left:-15.6pt;margin-top:32.55pt;width:78.1pt;height:1in;z-index:251747328" fillcolor="white [3201]" strokecolor="black [3200]" strokeweight="2.5pt">
            <v:shadow color="#868686"/>
            <v:textbox style="mso-next-textbox:#_x0000_s1109">
              <w:txbxContent>
                <w:p w:rsidR="00CB3EC6" w:rsidRPr="006173FD" w:rsidRDefault="00CB3EC6" w:rsidP="000C68EF">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Small</w:t>
                  </w:r>
                </w:p>
                <w:p w:rsidR="00CB3EC6" w:rsidRPr="006173FD" w:rsidRDefault="00CB3EC6" w:rsidP="000C68EF">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Commercial</w:t>
                  </w:r>
                </w:p>
                <w:p w:rsidR="00CB3EC6" w:rsidRPr="006173FD" w:rsidRDefault="00CB3EC6" w:rsidP="000C68EF">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Brands</w:t>
                  </w:r>
                </w:p>
                <w:p w:rsidR="00CB3EC6" w:rsidRPr="006173FD" w:rsidRDefault="00CB3EC6" w:rsidP="000C68EF">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10 MT</w:t>
                  </w:r>
                </w:p>
              </w:txbxContent>
            </v:textbox>
          </v:rect>
        </w:pict>
      </w:r>
      <w:r w:rsidRPr="008216A1">
        <w:rPr>
          <w:noProof/>
          <w:color w:val="FF0000"/>
        </w:rPr>
        <w:pict>
          <v:shape id="_x0000_s1087" type="#_x0000_t32" style="position:absolute;left:0;text-align:left;margin-left:506.05pt;margin-top:31.85pt;width:0;height:252.7pt;z-index:251729920" o:connectortype="straight" strokecolor="black [3213]" strokeweight="3pt">
            <v:shadow type="perspective" color="#7f7f7f [1601]" opacity=".5" offset="1pt" offset2="-1pt"/>
          </v:shape>
        </w:pict>
      </w:r>
      <w:r w:rsidRPr="008216A1">
        <w:rPr>
          <w:noProof/>
          <w:color w:val="FF0000"/>
        </w:rPr>
        <w:pict>
          <v:shape id="_x0000_s1086" type="#_x0000_t32" style="position:absolute;left:0;text-align:left;margin-left:468pt;margin-top:32.55pt;width:38.05pt;height:0;z-index:251728896" o:connectortype="straight" strokecolor="black [3213]" strokeweight="3pt">
            <v:shadow type="perspective" color="#7f7f7f [1601]" opacity=".5" offset="1pt" offset2="-1pt"/>
          </v:shape>
        </w:pict>
      </w:r>
      <w:r w:rsidRPr="008216A1">
        <w:rPr>
          <w:noProof/>
          <w:color w:val="FF0000"/>
        </w:rPr>
        <w:pict>
          <v:shape id="_x0000_s1061" type="#_x0000_t32" style="position:absolute;left:0;text-align:left;margin-left:425.2pt;margin-top:16.25pt;width:0;height:15.6pt;z-index:251705344" o:connectortype="straight" strokecolor="#205867 [1608]" strokeweight="2.5pt">
            <v:stroke endarrow="block"/>
            <v:shadow color="#868686"/>
          </v:shape>
        </w:pict>
      </w:r>
      <w:r w:rsidRPr="008216A1">
        <w:rPr>
          <w:noProof/>
          <w:color w:val="FF0000"/>
        </w:rPr>
        <w:pict>
          <v:shape id="_x0000_s1060" type="#_x0000_t32" style="position:absolute;left:0;text-align:left;margin-left:338.25pt;margin-top:16.25pt;width:.7pt;height:16.3pt;z-index:251704320" o:connectortype="straight" strokecolor="#205867 [1608]" strokeweight="2.5pt">
            <v:stroke endarrow="block"/>
            <v:shadow color="#868686"/>
          </v:shape>
        </w:pict>
      </w:r>
      <w:r w:rsidRPr="008216A1">
        <w:rPr>
          <w:noProof/>
          <w:color w:val="FF0000"/>
        </w:rPr>
        <w:pict>
          <v:shape id="_x0000_s1059" type="#_x0000_t32" style="position:absolute;left:0;text-align:left;margin-left:220.75pt;margin-top:16.25pt;width:204.45pt;height:.05pt;z-index:251703296" o:connectortype="straight" strokecolor="#205867 [1608]" strokeweight="2.5pt">
            <v:shadow color="#868686"/>
          </v:shape>
        </w:pict>
      </w:r>
      <w:r w:rsidRPr="008216A1">
        <w:rPr>
          <w:noProof/>
          <w:color w:val="FF0000"/>
        </w:rPr>
        <w:pict>
          <v:shape id="_x0000_s1058" type="#_x0000_t32" style="position:absolute;left:0;text-align:left;margin-left:220.75pt;margin-top:16.25pt;width:0;height:16.3pt;flip:y;z-index:251702272" o:connectortype="straight" strokecolor="#205867 [1608]" strokeweight="2.5pt">
            <v:shadow color="#868686"/>
          </v:shape>
        </w:pict>
      </w:r>
      <w:r w:rsidRPr="008216A1">
        <w:rPr>
          <w:noProof/>
          <w:color w:val="FF0000"/>
        </w:rPr>
        <w:pict>
          <v:shape id="_x0000_s1052" type="#_x0000_t32" style="position:absolute;left:0;text-align:left;margin-left:200.4pt;margin-top:.65pt;width:0;height:31.9pt;z-index:251699200" o:connectortype="straight" strokecolor="#205867 [1608]" strokeweight="2.5pt">
            <v:stroke endarrow="block"/>
            <v:shadow color="#868686"/>
          </v:shape>
        </w:pict>
      </w:r>
      <w:r>
        <w:rPr>
          <w:noProof/>
        </w:rPr>
        <w:pict>
          <v:shape id="_x0000_s1055" type="#_x0000_t32" style="position:absolute;left:0;text-align:left;margin-left:24.45pt;margin-top:8.8pt;width:0;height:23.05pt;z-index:251701248" o:connectortype="straight" strokecolor="#205867 [1608]" strokeweight="2.5pt">
            <v:stroke endarrow="block"/>
            <v:shadow color="#868686"/>
          </v:shape>
        </w:pict>
      </w:r>
      <w:r>
        <w:rPr>
          <w:noProof/>
        </w:rPr>
        <w:pict>
          <v:shape id="_x0000_s1054" type="#_x0000_t32" style="position:absolute;left:0;text-align:left;margin-left:24.45pt;margin-top:8.8pt;width:175.95pt;height:.05pt;flip:x;z-index:251700224" o:connectortype="straight" strokecolor="#205867 [1608]" strokeweight="2.5pt">
            <v:shadow color="#868686"/>
          </v:shape>
        </w:pict>
      </w: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40" type="#_x0000_t34" style="position:absolute;left:0;text-align:left;margin-left:-256.75pt;margin-top:239.75pt;width:476.15pt;height:6.1pt;rotation:90;flip:x;z-index:251689984" o:connectortype="elbow" adj="10799,646938,-2559" strokecolor="#a5a5a5 [2092]" strokeweight="2.5pt">
            <v:stroke endarrow="block"/>
            <v:shadow color="#868686"/>
          </v:shape>
        </w:pict>
      </w:r>
    </w:p>
    <w:p w:rsidR="00B80611" w:rsidRDefault="008216A1" w:rsidP="00783DBC">
      <w:pPr>
        <w:jc w:val="both"/>
      </w:pPr>
      <w:r>
        <w:rPr>
          <w:noProof/>
        </w:rPr>
        <w:pict>
          <v:shape id="_x0000_s1067" type="#_x0000_t32" style="position:absolute;left:0;text-align:left;margin-left:-157.05pt;margin-top:16.1pt;width:0;height:372.2pt;z-index:251711488" o:connectortype="straight" strokecolor="#205867 [1608]" strokeweight="3pt">
            <v:stroke endarrow="block"/>
            <v:shadow type="perspective" color="#205867 [1608]" opacity=".5" offset="1pt" offset2="-1pt"/>
          </v:shape>
        </w:pict>
      </w:r>
      <w:r>
        <w:rPr>
          <w:noProof/>
        </w:rPr>
        <w:pict>
          <v:shape id="_x0000_s1062" type="#_x0000_t32" style="position:absolute;left:0;text-align:left;margin-left:-135.3pt;margin-top:16.1pt;width:.05pt;height:272.35pt;z-index:251706368" o:connectortype="straight" strokecolor="#205867 [1608]" strokeweight="3pt">
            <v:stroke endarrow="block"/>
            <v:shadow type="perspective" color="#205867 [1608]" opacity=".5" offset="1pt" offset2="-1pt"/>
          </v:shape>
        </w:pict>
      </w:r>
      <w:r w:rsidR="00B27616">
        <w:rPr>
          <w:noProof/>
        </w:rPr>
        <w:drawing>
          <wp:anchor distT="0" distB="0" distL="114300" distR="114300" simplePos="0" relativeHeight="251670528" behindDoc="1" locked="0" layoutInCell="1" allowOverlap="1">
            <wp:simplePos x="0" y="0"/>
            <wp:positionH relativeFrom="column">
              <wp:posOffset>-110490</wp:posOffset>
            </wp:positionH>
            <wp:positionV relativeFrom="paragraph">
              <wp:posOffset>107950</wp:posOffset>
            </wp:positionV>
            <wp:extent cx="860425" cy="914400"/>
            <wp:effectExtent l="19050" t="0" r="0" b="0"/>
            <wp:wrapTight wrapText="bothSides">
              <wp:wrapPolygon edited="0">
                <wp:start x="-478" y="0"/>
                <wp:lineTo x="-478" y="21150"/>
                <wp:lineTo x="20564" y="21150"/>
                <wp:lineTo x="20564" y="0"/>
                <wp:lineTo x="-478" y="0"/>
              </wp:wrapPolygon>
            </wp:wrapTight>
            <wp:docPr id="12" name="Object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219200" cy="1422400"/>
                      <a:chOff x="0" y="0"/>
                      <a:chExt cx="1219200" cy="1422400"/>
                    </a:xfrm>
                  </a:grpSpPr>
                  <a:sp>
                    <a:nvSpPr>
                      <a:cNvPr id="4185" name="Text Box 89"/>
                      <a:cNvSpPr txBox="1">
                        <a:spLocks noChangeArrowheads="1"/>
                      </a:cNvSpPr>
                    </a:nvSpPr>
                    <a:spPr bwMode="auto">
                      <a:xfrm>
                        <a:off x="0" y="0"/>
                        <a:ext cx="1219200" cy="1422400"/>
                      </a:xfrm>
                      <a:prstGeom prst="rect">
                        <a:avLst/>
                      </a:prstGeom>
                      <a:solidFill>
                        <a:srgbClr val="FFFFFF"/>
                      </a:solidFill>
                      <a:ln w="9525">
                        <a:solidFill>
                          <a:srgbClr val="000000"/>
                        </a:solidFill>
                        <a:miter lim="800000"/>
                        <a:headEnd/>
                        <a:tailEnd/>
                      </a:ln>
                    </a:spPr>
                    <a:txSp>
                      <a:txBody>
                        <a:bodyPr vertOverflow="clip" wrap="square" lIns="27432" tIns="2286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rtl="0">
                            <a:defRPr sz="1000"/>
                          </a:pPr>
                          <a:r>
                            <a:rPr lang="en-US" sz="1200" b="1" i="0" u="none" strike="noStrike" baseline="0">
                              <a:solidFill>
                                <a:srgbClr val="000000"/>
                              </a:solidFill>
                              <a:latin typeface="Calibri"/>
                            </a:rPr>
                            <a:t>Small Commercial Brands</a:t>
                          </a:r>
                        </a:p>
                        <a:p>
                          <a:pPr algn="ctr" rtl="0">
                            <a:defRPr sz="1000"/>
                          </a:pPr>
                          <a:r>
                            <a:rPr lang="en-US" sz="1200" b="1" i="0" u="none" strike="noStrike" baseline="0">
                              <a:solidFill>
                                <a:srgbClr val="000000"/>
                              </a:solidFill>
                              <a:latin typeface="Calibri"/>
                            </a:rPr>
                            <a:t>Mymoune, An Nabil etc..</a:t>
                          </a:r>
                        </a:p>
                        <a:p>
                          <a:pPr algn="ctr" rtl="0">
                            <a:defRPr sz="1000"/>
                          </a:pPr>
                          <a:endParaRPr lang="en-US" sz="1200" b="1" i="0" u="none" strike="noStrike" baseline="0">
                            <a:solidFill>
                              <a:srgbClr val="000000"/>
                            </a:solidFill>
                            <a:latin typeface="Calibri"/>
                          </a:endParaRPr>
                        </a:p>
                        <a:p>
                          <a:pPr algn="ctr" rtl="0">
                            <a:defRPr sz="1000"/>
                          </a:pPr>
                          <a:r>
                            <a:rPr lang="en-US" sz="1200" b="1" i="0" u="none" strike="noStrike" baseline="0">
                              <a:solidFill>
                                <a:srgbClr val="FF0000"/>
                              </a:solidFill>
                              <a:latin typeface="Calibri"/>
                            </a:rPr>
                            <a:t>5MT</a:t>
                          </a:r>
                        </a:p>
                        <a:p>
                          <a:pPr algn="l" rtl="0">
                            <a:defRPr sz="1000"/>
                          </a:pPr>
                          <a:endParaRPr lang="en-US" sz="1100" b="0" i="0" u="none" strike="noStrike" baseline="0">
                            <a:solidFill>
                              <a:srgbClr val="000000"/>
                            </a:solidFill>
                            <a:latin typeface="Calibri"/>
                          </a:endParaRPr>
                        </a:p>
                      </a:txBody>
                      <a:useSpRect/>
                    </a:txSp>
                  </a:sp>
                </lc:lockedCanvas>
              </a:graphicData>
            </a:graphic>
          </wp:anchor>
        </w:drawing>
      </w:r>
      <w:r w:rsidR="004F4E62">
        <w:rPr>
          <w:noProof/>
        </w:rPr>
        <w:drawing>
          <wp:anchor distT="0" distB="0" distL="114300" distR="114300" simplePos="0" relativeHeight="251668480" behindDoc="1" locked="0" layoutInCell="1" allowOverlap="1">
            <wp:simplePos x="0" y="0"/>
            <wp:positionH relativeFrom="column">
              <wp:posOffset>975995</wp:posOffset>
            </wp:positionH>
            <wp:positionV relativeFrom="paragraph">
              <wp:posOffset>107950</wp:posOffset>
            </wp:positionV>
            <wp:extent cx="895350" cy="1630045"/>
            <wp:effectExtent l="19050" t="0" r="0" b="0"/>
            <wp:wrapTight wrapText="bothSides">
              <wp:wrapPolygon edited="0">
                <wp:start x="-460" y="0"/>
                <wp:lineTo x="-460" y="21457"/>
                <wp:lineTo x="21600" y="21457"/>
                <wp:lineTo x="21600" y="0"/>
                <wp:lineTo x="-460" y="0"/>
              </wp:wrapPolygon>
            </wp:wrapTight>
            <wp:docPr id="8"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257300" cy="3149600"/>
                      <a:chOff x="0" y="0"/>
                      <a:chExt cx="1257300" cy="3149600"/>
                    </a:xfrm>
                  </a:grpSpPr>
                  <a:sp>
                    <a:nvSpPr>
                      <a:cNvPr id="86" name="Rectangle 85"/>
                      <a:cNvSpPr/>
                    </a:nvSpPr>
                    <a:spPr>
                      <a:xfrm>
                        <a:off x="0" y="0"/>
                        <a:ext cx="1257300" cy="3149600"/>
                      </a:xfrm>
                      <a:prstGeom prst="rect">
                        <a:avLst/>
                      </a:prstGeom>
                    </a:spPr>
                    <a:txSp>
                      <a:txBody>
                        <a:bodyPr vertOverflow="clip"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r>
                            <a:rPr lang="en-US" sz="1200"/>
                            <a:t>Cooperative</a:t>
                          </a:r>
                          <a:r>
                            <a:rPr lang="en-US" sz="1200" baseline="0"/>
                            <a:t> Brands</a:t>
                          </a:r>
                        </a:p>
                        <a:p>
                          <a:pPr algn="ctr"/>
                          <a:endParaRPr lang="en-US" sz="1200" baseline="0"/>
                        </a:p>
                        <a:p>
                          <a:pPr algn="ctr"/>
                          <a:r>
                            <a:rPr lang="en-US" sz="1200" baseline="0">
                              <a:solidFill>
                                <a:srgbClr val="FF0000"/>
                              </a:solidFill>
                            </a:rPr>
                            <a:t>B Baladi</a:t>
                          </a:r>
                          <a:r>
                            <a:rPr lang="en-US" sz="1200" baseline="0"/>
                            <a:t>, in SM</a:t>
                          </a:r>
                        </a:p>
                        <a:p>
                          <a:pPr algn="ctr"/>
                          <a:endParaRPr lang="en-US" sz="1200" baseline="0"/>
                        </a:p>
                        <a:p>
                          <a:pPr algn="ctr"/>
                          <a:r>
                            <a:rPr lang="en-US" sz="1200" baseline="0"/>
                            <a:t>lntajouna,  Batrounyat, Maten Aala, in Small healthy shops etc</a:t>
                          </a:r>
                        </a:p>
                        <a:p>
                          <a:pPr algn="ctr"/>
                          <a:endParaRPr lang="en-US" sz="1100" baseline="0"/>
                        </a:p>
                        <a:p>
                          <a:pPr algn="ctr"/>
                          <a:r>
                            <a:rPr lang="en-US" sz="1100" baseline="0">
                              <a:solidFill>
                                <a:srgbClr val="FF0000"/>
                              </a:solidFill>
                            </a:rPr>
                            <a:t>5MT</a:t>
                          </a:r>
                          <a:endParaRPr lang="en-US" sz="1100">
                            <a:solidFill>
                              <a:srgbClr val="FF0000"/>
                            </a:solidFill>
                          </a:endParaRPr>
                        </a:p>
                      </a:txBody>
                      <a:useSpRect/>
                    </a:txSp>
                    <a:style>
                      <a:lnRef idx="2">
                        <a:schemeClr val="dk1"/>
                      </a:lnRef>
                      <a:fillRef idx="1">
                        <a:schemeClr val="lt1"/>
                      </a:fillRef>
                      <a:effectRef idx="0">
                        <a:schemeClr val="dk1"/>
                      </a:effectRef>
                      <a:fontRef idx="minor">
                        <a:schemeClr val="dk1"/>
                      </a:fontRef>
                    </a:style>
                  </a:sp>
                </lc:lockedCanvas>
              </a:graphicData>
            </a:graphic>
          </wp:anchor>
        </w:drawing>
      </w:r>
      <w:r w:rsidR="004F4E62">
        <w:rPr>
          <w:noProof/>
        </w:rPr>
        <w:drawing>
          <wp:anchor distT="0" distB="0" distL="114300" distR="114300" simplePos="0" relativeHeight="251669504" behindDoc="1" locked="0" layoutInCell="1" allowOverlap="1">
            <wp:simplePos x="0" y="0"/>
            <wp:positionH relativeFrom="column">
              <wp:posOffset>2061210</wp:posOffset>
            </wp:positionH>
            <wp:positionV relativeFrom="paragraph">
              <wp:posOffset>107950</wp:posOffset>
            </wp:positionV>
            <wp:extent cx="875665" cy="698500"/>
            <wp:effectExtent l="19050" t="0" r="635" b="0"/>
            <wp:wrapTight wrapText="bothSides">
              <wp:wrapPolygon edited="0">
                <wp:start x="-470" y="0"/>
                <wp:lineTo x="-470" y="21207"/>
                <wp:lineTo x="21616" y="21207"/>
                <wp:lineTo x="21616" y="0"/>
                <wp:lineTo x="-470" y="0"/>
              </wp:wrapPolygon>
            </wp:wrapTight>
            <wp:docPr id="9" name="Object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371599" cy="1181100"/>
                      <a:chOff x="0" y="0"/>
                      <a:chExt cx="1371599" cy="1181100"/>
                    </a:xfrm>
                  </a:grpSpPr>
                  <a:sp>
                    <a:nvSpPr>
                      <a:cNvPr id="8" name="Rectangle 7"/>
                      <a:cNvSpPr/>
                    </a:nvSpPr>
                    <a:spPr>
                      <a:xfrm>
                        <a:off x="0" y="0"/>
                        <a:ext cx="1371599" cy="1181100"/>
                      </a:xfrm>
                      <a:prstGeom prst="rect">
                        <a:avLst/>
                      </a:prstGeom>
                    </a:spPr>
                    <a:txSp>
                      <a:txBody>
                        <a:bodyPr vertOverflow="clip"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r>
                            <a:rPr lang="en-US" sz="1400"/>
                            <a:t> Lead beekeepers</a:t>
                          </a:r>
                        </a:p>
                        <a:p>
                          <a:pPr algn="ctr"/>
                          <a:r>
                            <a:rPr lang="en-US" sz="1400">
                              <a:solidFill>
                                <a:schemeClr val="tx1"/>
                              </a:solidFill>
                            </a:rPr>
                            <a:t># 5 in Donnieh </a:t>
                          </a:r>
                        </a:p>
                        <a:p>
                          <a:pPr algn="ctr"/>
                          <a:r>
                            <a:rPr lang="en-US" sz="1400">
                              <a:solidFill>
                                <a:srgbClr val="FF0000"/>
                              </a:solidFill>
                            </a:rPr>
                            <a:t>100MT</a:t>
                          </a:r>
                        </a:p>
                      </a:txBody>
                      <a:useSpRect/>
                    </a:txSp>
                    <a:style>
                      <a:lnRef idx="2">
                        <a:schemeClr val="dk1"/>
                      </a:lnRef>
                      <a:fillRef idx="1">
                        <a:schemeClr val="lt1"/>
                      </a:fillRef>
                      <a:effectRef idx="0">
                        <a:schemeClr val="dk1"/>
                      </a:effectRef>
                      <a:fontRef idx="minor">
                        <a:schemeClr val="dk1"/>
                      </a:fontRef>
                    </a:style>
                  </a:sp>
                </lc:lockedCanvas>
              </a:graphicData>
            </a:graphic>
          </wp:anchor>
        </w:drawing>
      </w:r>
      <w:r w:rsidR="00793E3A">
        <w:rPr>
          <w:noProof/>
        </w:rPr>
        <w:drawing>
          <wp:anchor distT="0" distB="0" distL="114300" distR="114300" simplePos="0" relativeHeight="251673600" behindDoc="1" locked="0" layoutInCell="1" allowOverlap="1">
            <wp:simplePos x="0" y="0"/>
            <wp:positionH relativeFrom="column">
              <wp:posOffset>5013325</wp:posOffset>
            </wp:positionH>
            <wp:positionV relativeFrom="paragraph">
              <wp:posOffset>105410</wp:posOffset>
            </wp:positionV>
            <wp:extent cx="748665" cy="2941320"/>
            <wp:effectExtent l="19050" t="0" r="0" b="0"/>
            <wp:wrapTight wrapText="bothSides">
              <wp:wrapPolygon edited="0">
                <wp:start x="-550" y="0"/>
                <wp:lineTo x="-550" y="21544"/>
                <wp:lineTo x="21435" y="21544"/>
                <wp:lineTo x="21435" y="0"/>
                <wp:lineTo x="-550" y="0"/>
              </wp:wrapPolygon>
            </wp:wrapTight>
            <wp:docPr id="16" name="Object 1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025524" cy="5389587"/>
                      <a:chOff x="0" y="0"/>
                      <a:chExt cx="1025524" cy="5389587"/>
                    </a:xfrm>
                  </a:grpSpPr>
                  <a:sp>
                    <a:nvSpPr>
                      <a:cNvPr id="43" name="Rectangle 42"/>
                      <a:cNvSpPr/>
                    </a:nvSpPr>
                    <a:spPr>
                      <a:xfrm>
                        <a:off x="0" y="0"/>
                        <a:ext cx="1025524" cy="5389587"/>
                      </a:xfrm>
                      <a:prstGeom prst="rect">
                        <a:avLst/>
                      </a:prstGeom>
                    </a:spPr>
                    <a:txSp>
                      <a:txBody>
                        <a:bodyPr vertOverflow="clip"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marL="0" marR="0" indent="0" algn="ctr" defTabSz="914400" eaLnBrk="1" fontAlgn="auto" latinLnBrk="0" hangingPunct="1">
                            <a:lnSpc>
                              <a:spcPct val="100000"/>
                            </a:lnSpc>
                            <a:spcBef>
                              <a:spcPts val="0"/>
                            </a:spcBef>
                            <a:spcAft>
                              <a:spcPts val="0"/>
                            </a:spcAft>
                            <a:buClrTx/>
                            <a:buSzTx/>
                            <a:buFontTx/>
                            <a:buNone/>
                            <a:tabLst/>
                            <a:defRPr/>
                          </a:pPr>
                          <a:r>
                            <a:rPr lang="en-US" sz="1200"/>
                            <a:t>Kaddoum </a:t>
                          </a:r>
                        </a:p>
                        <a:p>
                          <a:pPr marL="0" marR="0" indent="0" algn="ctr" defTabSz="914400" eaLnBrk="1" fontAlgn="auto" latinLnBrk="0" hangingPunct="1">
                            <a:lnSpc>
                              <a:spcPct val="100000"/>
                            </a:lnSpc>
                            <a:spcBef>
                              <a:spcPts val="0"/>
                            </a:spcBef>
                            <a:spcAft>
                              <a:spcPts val="0"/>
                            </a:spcAft>
                            <a:buClrTx/>
                            <a:buSzTx/>
                            <a:buFontTx/>
                            <a:buNone/>
                            <a:tabLst/>
                            <a:defRPr/>
                          </a:pPr>
                          <a:endParaRPr lang="en-US" sz="1200" baseline="0">
                            <a:solidFill>
                              <a:srgbClr val="FF0000"/>
                            </a:solidFill>
                            <a:effectLst/>
                            <a:latin typeface="+mn-lt"/>
                            <a:ea typeface="+mn-ea"/>
                            <a:cs typeface="+mn-cs"/>
                          </a:endParaRPr>
                        </a:p>
                        <a:p>
                          <a:pPr marL="0" marR="0" indent="0" algn="ctr" defTabSz="914400" eaLnBrk="1" fontAlgn="auto" latinLnBrk="0" hangingPunct="1">
                            <a:lnSpc>
                              <a:spcPct val="100000"/>
                            </a:lnSpc>
                            <a:spcBef>
                              <a:spcPts val="0"/>
                            </a:spcBef>
                            <a:spcAft>
                              <a:spcPts val="0"/>
                            </a:spcAft>
                            <a:buClrTx/>
                            <a:buSzTx/>
                            <a:buFontTx/>
                            <a:buNone/>
                            <a:tabLst/>
                            <a:defRPr/>
                          </a:pPr>
                          <a:r>
                            <a:rPr lang="en-US" sz="1200" baseline="0">
                              <a:solidFill>
                                <a:srgbClr val="FF0000"/>
                              </a:solidFill>
                              <a:effectLst/>
                              <a:latin typeface="+mn-lt"/>
                              <a:ea typeface="+mn-ea"/>
                              <a:cs typeface="+mn-cs"/>
                            </a:rPr>
                            <a:t>50 MT</a:t>
                          </a:r>
                        </a:p>
                        <a:p>
                          <a:pPr marL="0" marR="0" indent="0" algn="ctr" defTabSz="914400" eaLnBrk="1" fontAlgn="auto" latinLnBrk="0" hangingPunct="1">
                            <a:lnSpc>
                              <a:spcPct val="100000"/>
                            </a:lnSpc>
                            <a:spcBef>
                              <a:spcPts val="0"/>
                            </a:spcBef>
                            <a:spcAft>
                              <a:spcPts val="0"/>
                            </a:spcAft>
                            <a:buClrTx/>
                            <a:buSzTx/>
                            <a:buFontTx/>
                            <a:buNone/>
                            <a:tabLst/>
                            <a:defRPr/>
                          </a:pPr>
                          <a:r>
                            <a:rPr lang="en-US" sz="1200" baseline="0">
                              <a:solidFill>
                                <a:srgbClr val="FF0000"/>
                              </a:solidFill>
                              <a:effectLst/>
                              <a:latin typeface="+mn-lt"/>
                              <a:ea typeface="+mn-ea"/>
                              <a:cs typeface="+mn-cs"/>
                            </a:rPr>
                            <a:t>local:43</a:t>
                          </a:r>
                        </a:p>
                        <a:p>
                          <a:pPr marL="0" marR="0" indent="0" algn="ctr" defTabSz="914400" eaLnBrk="1" fontAlgn="auto" latinLnBrk="0" hangingPunct="1">
                            <a:lnSpc>
                              <a:spcPct val="100000"/>
                            </a:lnSpc>
                            <a:spcBef>
                              <a:spcPts val="0"/>
                            </a:spcBef>
                            <a:spcAft>
                              <a:spcPts val="0"/>
                            </a:spcAft>
                            <a:buClrTx/>
                            <a:buSzTx/>
                            <a:buFontTx/>
                            <a:buNone/>
                            <a:tabLst/>
                            <a:defRPr/>
                          </a:pPr>
                          <a:r>
                            <a:rPr lang="en-US" sz="1200" baseline="0">
                              <a:solidFill>
                                <a:srgbClr val="FF0000"/>
                              </a:solidFill>
                              <a:effectLst/>
                              <a:latin typeface="+mn-lt"/>
                              <a:ea typeface="+mn-ea"/>
                              <a:cs typeface="+mn-cs"/>
                            </a:rPr>
                            <a:t>export: 7</a:t>
                          </a:r>
                        </a:p>
                        <a:p>
                          <a:pPr marL="0" marR="0" indent="0" algn="ctr" defTabSz="914400" eaLnBrk="1" fontAlgn="auto" latinLnBrk="0" hangingPunct="1">
                            <a:lnSpc>
                              <a:spcPct val="100000"/>
                            </a:lnSpc>
                            <a:spcBef>
                              <a:spcPts val="0"/>
                            </a:spcBef>
                            <a:spcAft>
                              <a:spcPts val="0"/>
                            </a:spcAft>
                            <a:buClrTx/>
                            <a:buSzTx/>
                            <a:buFontTx/>
                            <a:buNone/>
                            <a:tabLst/>
                            <a:defRPr/>
                          </a:pPr>
                          <a:endParaRPr lang="en-US" sz="1200" baseline="0">
                            <a:solidFill>
                              <a:srgbClr val="FF0000"/>
                            </a:solidFill>
                            <a:effectLst/>
                            <a:latin typeface="+mn-lt"/>
                            <a:ea typeface="+mn-ea"/>
                            <a:cs typeface="+mn-cs"/>
                          </a:endParaRPr>
                        </a:p>
                        <a:p>
                          <a:pPr marL="0" marR="0" indent="0" algn="ctr" defTabSz="914400" eaLnBrk="1" fontAlgn="auto" latinLnBrk="0" hangingPunct="1">
                            <a:lnSpc>
                              <a:spcPct val="100000"/>
                            </a:lnSpc>
                            <a:spcBef>
                              <a:spcPts val="0"/>
                            </a:spcBef>
                            <a:spcAft>
                              <a:spcPts val="0"/>
                            </a:spcAft>
                            <a:buClrTx/>
                            <a:buSzTx/>
                            <a:buFontTx/>
                            <a:buNone/>
                            <a:tabLst/>
                            <a:defRPr/>
                          </a:pPr>
                          <a:endParaRPr lang="en-US" sz="1200" baseline="0">
                            <a:solidFill>
                              <a:srgbClr val="FF0000"/>
                            </a:solidFill>
                            <a:effectLst/>
                            <a:latin typeface="+mn-lt"/>
                            <a:ea typeface="+mn-ea"/>
                            <a:cs typeface="+mn-cs"/>
                          </a:endParaRPr>
                        </a:p>
                        <a:p>
                          <a:pPr marL="0" marR="0" indent="0" algn="ctr" defTabSz="914400" eaLnBrk="1" fontAlgn="auto" latinLnBrk="0" hangingPunct="1">
                            <a:lnSpc>
                              <a:spcPct val="100000"/>
                            </a:lnSpc>
                            <a:spcBef>
                              <a:spcPts val="0"/>
                            </a:spcBef>
                            <a:spcAft>
                              <a:spcPts val="0"/>
                            </a:spcAft>
                            <a:buClrTx/>
                            <a:buSzTx/>
                            <a:buFontTx/>
                            <a:buNone/>
                            <a:tabLst/>
                            <a:defRPr/>
                          </a:pPr>
                          <a:endParaRPr lang="en-US" sz="1200" baseline="0">
                            <a:solidFill>
                              <a:srgbClr val="FF0000"/>
                            </a:solidFill>
                            <a:effectLst/>
                            <a:latin typeface="+mn-lt"/>
                            <a:ea typeface="+mn-ea"/>
                            <a:cs typeface="+mn-cs"/>
                          </a:endParaRPr>
                        </a:p>
                        <a:p>
                          <a:pPr marL="0" marR="0" indent="0" algn="ctr" defTabSz="914400" eaLnBrk="1" fontAlgn="auto" latinLnBrk="0" hangingPunct="1">
                            <a:lnSpc>
                              <a:spcPct val="100000"/>
                            </a:lnSpc>
                            <a:spcBef>
                              <a:spcPts val="0"/>
                            </a:spcBef>
                            <a:spcAft>
                              <a:spcPts val="0"/>
                            </a:spcAft>
                            <a:buClrTx/>
                            <a:buSzTx/>
                            <a:buFontTx/>
                            <a:buNone/>
                            <a:tabLst/>
                            <a:defRPr/>
                          </a:pPr>
                          <a:endParaRPr lang="en-US" sz="1200" baseline="0">
                            <a:solidFill>
                              <a:srgbClr val="FF0000"/>
                            </a:solidFill>
                            <a:effectLst/>
                            <a:latin typeface="+mn-lt"/>
                            <a:ea typeface="+mn-ea"/>
                            <a:cs typeface="+mn-cs"/>
                          </a:endParaRPr>
                        </a:p>
                        <a:p>
                          <a:pPr marL="0" marR="0" indent="0" algn="ctr" defTabSz="914400" eaLnBrk="1" fontAlgn="auto" latinLnBrk="0" hangingPunct="1">
                            <a:lnSpc>
                              <a:spcPct val="100000"/>
                            </a:lnSpc>
                            <a:spcBef>
                              <a:spcPts val="0"/>
                            </a:spcBef>
                            <a:spcAft>
                              <a:spcPts val="0"/>
                            </a:spcAft>
                            <a:buClrTx/>
                            <a:buSzTx/>
                            <a:buFontTx/>
                            <a:buNone/>
                            <a:tabLst/>
                            <a:defRPr/>
                          </a:pPr>
                          <a:endParaRPr lang="en-US" sz="1200" baseline="0">
                            <a:solidFill>
                              <a:srgbClr val="FF0000"/>
                            </a:solidFill>
                            <a:effectLst/>
                            <a:latin typeface="+mn-lt"/>
                            <a:ea typeface="+mn-ea"/>
                            <a:cs typeface="+mn-cs"/>
                          </a:endParaRPr>
                        </a:p>
                        <a:p>
                          <a:pPr marL="0" marR="0" indent="0" algn="ctr" defTabSz="914400" eaLnBrk="1" fontAlgn="auto" latinLnBrk="0" hangingPunct="1">
                            <a:lnSpc>
                              <a:spcPct val="100000"/>
                            </a:lnSpc>
                            <a:spcBef>
                              <a:spcPts val="0"/>
                            </a:spcBef>
                            <a:spcAft>
                              <a:spcPts val="0"/>
                            </a:spcAft>
                            <a:buClrTx/>
                            <a:buSzTx/>
                            <a:buFontTx/>
                            <a:buNone/>
                            <a:tabLst/>
                            <a:defRPr/>
                          </a:pPr>
                          <a:endParaRPr lang="en-US" sz="1200" baseline="0">
                            <a:solidFill>
                              <a:srgbClr val="FF0000"/>
                            </a:solidFill>
                            <a:effectLst/>
                            <a:latin typeface="+mn-lt"/>
                            <a:ea typeface="+mn-ea"/>
                            <a:cs typeface="+mn-cs"/>
                          </a:endParaRPr>
                        </a:p>
                        <a:p>
                          <a:pPr marL="0" marR="0" indent="0" algn="ctr" defTabSz="914400" eaLnBrk="1" fontAlgn="auto" latinLnBrk="0" hangingPunct="1">
                            <a:lnSpc>
                              <a:spcPct val="100000"/>
                            </a:lnSpc>
                            <a:spcBef>
                              <a:spcPts val="0"/>
                            </a:spcBef>
                            <a:spcAft>
                              <a:spcPts val="0"/>
                            </a:spcAft>
                            <a:buClrTx/>
                            <a:buSzTx/>
                            <a:buFontTx/>
                            <a:buNone/>
                            <a:tabLst/>
                            <a:defRPr/>
                          </a:pPr>
                          <a:endParaRPr lang="en-US" sz="1200" baseline="0">
                            <a:solidFill>
                              <a:srgbClr val="FF0000"/>
                            </a:solidFill>
                            <a:effectLst/>
                            <a:latin typeface="+mn-lt"/>
                            <a:ea typeface="+mn-ea"/>
                            <a:cs typeface="+mn-cs"/>
                          </a:endParaRPr>
                        </a:p>
                        <a:p>
                          <a:pPr marL="0" marR="0" indent="0" algn="ctr" defTabSz="914400" eaLnBrk="1" fontAlgn="auto" latinLnBrk="0" hangingPunct="1">
                            <a:lnSpc>
                              <a:spcPct val="100000"/>
                            </a:lnSpc>
                            <a:spcBef>
                              <a:spcPts val="0"/>
                            </a:spcBef>
                            <a:spcAft>
                              <a:spcPts val="0"/>
                            </a:spcAft>
                            <a:buClrTx/>
                            <a:buSzTx/>
                            <a:buFontTx/>
                            <a:buNone/>
                            <a:tabLst/>
                            <a:defRPr/>
                          </a:pPr>
                          <a:endParaRPr lang="en-US" sz="1200" baseline="0">
                            <a:solidFill>
                              <a:srgbClr val="FF0000"/>
                            </a:solidFill>
                            <a:effectLst/>
                            <a:latin typeface="+mn-lt"/>
                            <a:ea typeface="+mn-ea"/>
                            <a:cs typeface="+mn-cs"/>
                          </a:endParaRPr>
                        </a:p>
                        <a:p>
                          <a:pPr marL="0" marR="0" indent="0" algn="ctr" defTabSz="914400" eaLnBrk="1" fontAlgn="auto" latinLnBrk="0" hangingPunct="1">
                            <a:lnSpc>
                              <a:spcPct val="100000"/>
                            </a:lnSpc>
                            <a:spcBef>
                              <a:spcPts val="0"/>
                            </a:spcBef>
                            <a:spcAft>
                              <a:spcPts val="0"/>
                            </a:spcAft>
                            <a:buClrTx/>
                            <a:buSzTx/>
                            <a:buFontTx/>
                            <a:buNone/>
                            <a:tabLst/>
                            <a:defRPr/>
                          </a:pPr>
                          <a:endParaRPr lang="en-US" sz="1200" baseline="0">
                            <a:solidFill>
                              <a:srgbClr val="FF0000"/>
                            </a:solidFill>
                            <a:effectLst/>
                            <a:latin typeface="+mn-lt"/>
                            <a:ea typeface="+mn-ea"/>
                            <a:cs typeface="+mn-cs"/>
                          </a:endParaRPr>
                        </a:p>
                        <a:p>
                          <a:pPr marL="0" marR="0" indent="0" algn="ctr" defTabSz="914400" eaLnBrk="1" fontAlgn="auto" latinLnBrk="0" hangingPunct="1">
                            <a:lnSpc>
                              <a:spcPct val="100000"/>
                            </a:lnSpc>
                            <a:spcBef>
                              <a:spcPts val="0"/>
                            </a:spcBef>
                            <a:spcAft>
                              <a:spcPts val="0"/>
                            </a:spcAft>
                            <a:buClrTx/>
                            <a:buSzTx/>
                            <a:buFontTx/>
                            <a:buNone/>
                            <a:tabLst/>
                            <a:defRPr/>
                          </a:pPr>
                          <a:endParaRPr lang="en-US" sz="1200" baseline="0">
                            <a:solidFill>
                              <a:srgbClr val="FF0000"/>
                            </a:solidFill>
                            <a:effectLst/>
                            <a:latin typeface="+mn-lt"/>
                            <a:ea typeface="+mn-ea"/>
                            <a:cs typeface="+mn-cs"/>
                          </a:endParaRPr>
                        </a:p>
                        <a:p>
                          <a:pPr marL="0" marR="0" indent="0" algn="ctr" defTabSz="914400" eaLnBrk="1" fontAlgn="auto" latinLnBrk="0" hangingPunct="1">
                            <a:lnSpc>
                              <a:spcPct val="100000"/>
                            </a:lnSpc>
                            <a:spcBef>
                              <a:spcPts val="0"/>
                            </a:spcBef>
                            <a:spcAft>
                              <a:spcPts val="0"/>
                            </a:spcAft>
                            <a:buClrTx/>
                            <a:buSzTx/>
                            <a:buFontTx/>
                            <a:buNone/>
                            <a:tabLst/>
                            <a:defRPr/>
                          </a:pPr>
                          <a:endParaRPr lang="en-US" sz="1200" baseline="0">
                            <a:solidFill>
                              <a:srgbClr val="FF0000"/>
                            </a:solidFill>
                            <a:effectLst/>
                            <a:latin typeface="+mn-lt"/>
                            <a:ea typeface="+mn-ea"/>
                            <a:cs typeface="+mn-cs"/>
                          </a:endParaRPr>
                        </a:p>
                        <a:p>
                          <a:pPr marL="0" marR="0" indent="0" algn="ctr" defTabSz="914400" eaLnBrk="1" fontAlgn="auto" latinLnBrk="0" hangingPunct="1">
                            <a:lnSpc>
                              <a:spcPct val="100000"/>
                            </a:lnSpc>
                            <a:spcBef>
                              <a:spcPts val="0"/>
                            </a:spcBef>
                            <a:spcAft>
                              <a:spcPts val="0"/>
                            </a:spcAft>
                            <a:buClrTx/>
                            <a:buSzTx/>
                            <a:buFontTx/>
                            <a:buNone/>
                            <a:tabLst/>
                            <a:defRPr/>
                          </a:pPr>
                          <a:endParaRPr lang="en-US" sz="1200" baseline="0">
                            <a:solidFill>
                              <a:srgbClr val="FF0000"/>
                            </a:solidFill>
                            <a:effectLst/>
                            <a:latin typeface="+mn-lt"/>
                            <a:ea typeface="+mn-ea"/>
                            <a:cs typeface="+mn-cs"/>
                          </a:endParaRPr>
                        </a:p>
                        <a:p>
                          <a:pPr marL="0" marR="0" indent="0" algn="ctr" defTabSz="914400" eaLnBrk="1" fontAlgn="auto" latinLnBrk="0" hangingPunct="1">
                            <a:lnSpc>
                              <a:spcPct val="100000"/>
                            </a:lnSpc>
                            <a:spcBef>
                              <a:spcPts val="0"/>
                            </a:spcBef>
                            <a:spcAft>
                              <a:spcPts val="0"/>
                            </a:spcAft>
                            <a:buClrTx/>
                            <a:buSzTx/>
                            <a:buFontTx/>
                            <a:buNone/>
                            <a:tabLst/>
                            <a:defRPr/>
                          </a:pPr>
                          <a:endParaRPr lang="en-US" sz="1200">
                            <a:solidFill>
                              <a:srgbClr val="FF0000"/>
                            </a:solidFill>
                            <a:effectLst/>
                          </a:endParaRPr>
                        </a:p>
                        <a:p>
                          <a:pPr algn="ctr"/>
                          <a:endParaRPr lang="en-US" sz="1200"/>
                        </a:p>
                        <a:p>
                          <a:pPr algn="ctr"/>
                          <a:r>
                            <a:rPr lang="en-US" sz="1200"/>
                            <a:t>1,200 beehives</a:t>
                          </a:r>
                        </a:p>
                      </a:txBody>
                      <a:useSpRect/>
                    </a:txSp>
                    <a:style>
                      <a:lnRef idx="2">
                        <a:schemeClr val="dk1"/>
                      </a:lnRef>
                      <a:fillRef idx="1">
                        <a:schemeClr val="lt1"/>
                      </a:fillRef>
                      <a:effectRef idx="0">
                        <a:schemeClr val="dk1"/>
                      </a:effectRef>
                      <a:fontRef idx="minor">
                        <a:schemeClr val="dk1"/>
                      </a:fontRef>
                    </a:style>
                  </a:sp>
                </lc:lockedCanvas>
              </a:graphicData>
            </a:graphic>
          </wp:anchor>
        </w:drawing>
      </w:r>
      <w:r w:rsidR="00793E3A">
        <w:rPr>
          <w:noProof/>
        </w:rPr>
        <w:drawing>
          <wp:anchor distT="0" distB="0" distL="114300" distR="114300" simplePos="0" relativeHeight="251672576" behindDoc="1" locked="0" layoutInCell="1" allowOverlap="1">
            <wp:simplePos x="0" y="0"/>
            <wp:positionH relativeFrom="column">
              <wp:posOffset>3978275</wp:posOffset>
            </wp:positionH>
            <wp:positionV relativeFrom="paragraph">
              <wp:posOffset>105410</wp:posOffset>
            </wp:positionV>
            <wp:extent cx="791210" cy="2984500"/>
            <wp:effectExtent l="19050" t="0" r="8890" b="0"/>
            <wp:wrapTight wrapText="bothSides">
              <wp:wrapPolygon edited="0">
                <wp:start x="-520" y="0"/>
                <wp:lineTo x="-520" y="21508"/>
                <wp:lineTo x="21843" y="21508"/>
                <wp:lineTo x="21843" y="0"/>
                <wp:lineTo x="-520" y="0"/>
              </wp:wrapPolygon>
            </wp:wrapTight>
            <wp:docPr id="15" name="Object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054100" cy="5372100"/>
                      <a:chOff x="0" y="0"/>
                      <a:chExt cx="1054100" cy="5372100"/>
                    </a:xfrm>
                  </a:grpSpPr>
                  <a:sp>
                    <a:nvSpPr>
                      <a:cNvPr id="42" name="Rectangle 41"/>
                      <a:cNvSpPr/>
                    </a:nvSpPr>
                    <a:spPr>
                      <a:xfrm>
                        <a:off x="0" y="0"/>
                        <a:ext cx="1054100" cy="5372100"/>
                      </a:xfrm>
                      <a:prstGeom prst="rect">
                        <a:avLst/>
                      </a:prstGeom>
                    </a:spPr>
                    <a:txSp>
                      <a:txBody>
                        <a:bodyPr vertOverflow="clip"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r>
                            <a:rPr lang="en-US" sz="1200"/>
                            <a:t>Jabal</a:t>
                          </a:r>
                          <a:r>
                            <a:rPr lang="en-US" sz="1200" baseline="0"/>
                            <a:t> el Cheikh</a:t>
                          </a:r>
                        </a:p>
                        <a:p>
                          <a:pPr algn="ctr"/>
                          <a:endParaRPr lang="en-US" sz="1200" baseline="0">
                            <a:solidFill>
                              <a:srgbClr val="FF0000"/>
                            </a:solidFill>
                          </a:endParaRPr>
                        </a:p>
                        <a:p>
                          <a:pPr algn="ctr"/>
                          <a:r>
                            <a:rPr lang="en-US" sz="1200" baseline="0">
                              <a:solidFill>
                                <a:srgbClr val="FF0000"/>
                              </a:solidFill>
                            </a:rPr>
                            <a:t>200MT</a:t>
                          </a:r>
                        </a:p>
                        <a:p>
                          <a:pPr algn="ctr"/>
                          <a:r>
                            <a:rPr lang="en-US" sz="1200" baseline="0">
                              <a:solidFill>
                                <a:srgbClr val="FF0000"/>
                              </a:solidFill>
                            </a:rPr>
                            <a:t>local:175 MT</a:t>
                          </a:r>
                        </a:p>
                        <a:p>
                          <a:pPr algn="ctr"/>
                          <a:r>
                            <a:rPr lang="en-US" sz="1200" baseline="0">
                              <a:solidFill>
                                <a:srgbClr val="FF0000"/>
                              </a:solidFill>
                            </a:rPr>
                            <a:t>Export:25 MT</a:t>
                          </a:r>
                        </a:p>
                        <a:p>
                          <a:pPr algn="ctr"/>
                          <a:endParaRPr lang="en-US" sz="1200" baseline="0">
                            <a:solidFill>
                              <a:srgbClr val="FF0000"/>
                            </a:solidFill>
                          </a:endParaRPr>
                        </a:p>
                        <a:p>
                          <a:pPr algn="ctr"/>
                          <a:endParaRPr lang="en-US" sz="1200" baseline="0">
                            <a:solidFill>
                              <a:srgbClr val="FF0000"/>
                            </a:solidFill>
                          </a:endParaRPr>
                        </a:p>
                        <a:p>
                          <a:pPr algn="ctr"/>
                          <a:endParaRPr lang="en-US" sz="1200" baseline="0">
                            <a:solidFill>
                              <a:srgbClr val="FF0000"/>
                            </a:solidFill>
                          </a:endParaRPr>
                        </a:p>
                        <a:p>
                          <a:pPr algn="ctr"/>
                          <a:endParaRPr lang="en-US" sz="1200" baseline="0">
                            <a:solidFill>
                              <a:srgbClr val="FF0000"/>
                            </a:solidFill>
                          </a:endParaRPr>
                        </a:p>
                        <a:p>
                          <a:pPr algn="ctr"/>
                          <a:endParaRPr lang="en-US" sz="1200" baseline="0">
                            <a:solidFill>
                              <a:srgbClr val="FF0000"/>
                            </a:solidFill>
                          </a:endParaRPr>
                        </a:p>
                        <a:p>
                          <a:pPr algn="ctr"/>
                          <a:endParaRPr lang="en-US" sz="1200" baseline="0">
                            <a:solidFill>
                              <a:srgbClr val="FF0000"/>
                            </a:solidFill>
                          </a:endParaRPr>
                        </a:p>
                        <a:p>
                          <a:pPr algn="ctr"/>
                          <a:endParaRPr lang="en-US" sz="1200" baseline="0">
                            <a:solidFill>
                              <a:srgbClr val="FF0000"/>
                            </a:solidFill>
                          </a:endParaRPr>
                        </a:p>
                        <a:p>
                          <a:pPr algn="ctr"/>
                          <a:endParaRPr lang="en-US" sz="1200" baseline="0">
                            <a:solidFill>
                              <a:srgbClr val="FF0000"/>
                            </a:solidFill>
                          </a:endParaRPr>
                        </a:p>
                        <a:p>
                          <a:pPr algn="ctr"/>
                          <a:endParaRPr lang="en-US" sz="1200" baseline="0">
                            <a:solidFill>
                              <a:srgbClr val="FF0000"/>
                            </a:solidFill>
                          </a:endParaRPr>
                        </a:p>
                        <a:p>
                          <a:pPr algn="ctr"/>
                          <a:endParaRPr lang="en-US" sz="1200" baseline="0">
                            <a:solidFill>
                              <a:srgbClr val="FF0000"/>
                            </a:solidFill>
                          </a:endParaRPr>
                        </a:p>
                        <a:p>
                          <a:pPr algn="ctr"/>
                          <a:endParaRPr lang="en-US" sz="1200" baseline="0">
                            <a:solidFill>
                              <a:srgbClr val="FF0000"/>
                            </a:solidFill>
                          </a:endParaRPr>
                        </a:p>
                        <a:p>
                          <a:pPr algn="ctr"/>
                          <a:endParaRPr lang="en-US" sz="1200" baseline="0">
                            <a:solidFill>
                              <a:srgbClr val="FF0000"/>
                            </a:solidFill>
                          </a:endParaRPr>
                        </a:p>
                        <a:p>
                          <a:pPr algn="ctr"/>
                          <a:endParaRPr lang="en-US" sz="1200" baseline="0">
                            <a:solidFill>
                              <a:srgbClr val="FF0000"/>
                            </a:solidFill>
                          </a:endParaRPr>
                        </a:p>
                        <a:p>
                          <a:pPr algn="ctr"/>
                          <a:endParaRPr lang="en-US" sz="1200" baseline="0">
                            <a:solidFill>
                              <a:srgbClr val="FF0000"/>
                            </a:solidFill>
                          </a:endParaRPr>
                        </a:p>
                        <a:p>
                          <a:pPr algn="ctr"/>
                          <a:r>
                            <a:rPr lang="en-US" sz="1200" baseline="0">
                              <a:solidFill>
                                <a:sysClr val="windowText" lastClr="000000"/>
                              </a:solidFill>
                            </a:rPr>
                            <a:t>800 beehives</a:t>
                          </a:r>
                        </a:p>
                      </a:txBody>
                      <a:useSpRect/>
                    </a:txSp>
                    <a:style>
                      <a:lnRef idx="2">
                        <a:schemeClr val="dk1"/>
                      </a:lnRef>
                      <a:fillRef idx="1">
                        <a:schemeClr val="lt1"/>
                      </a:fillRef>
                      <a:effectRef idx="0">
                        <a:schemeClr val="dk1"/>
                      </a:effectRef>
                      <a:fontRef idx="minor">
                        <a:schemeClr val="dk1"/>
                      </a:fontRef>
                    </a:style>
                  </a:sp>
                </lc:lockedCanvas>
              </a:graphicData>
            </a:graphic>
          </wp:anchor>
        </w:drawing>
      </w:r>
      <w:r w:rsidR="00793E3A">
        <w:rPr>
          <w:noProof/>
        </w:rPr>
        <w:drawing>
          <wp:anchor distT="0" distB="0" distL="114300" distR="114300" simplePos="0" relativeHeight="251671552" behindDoc="1" locked="0" layoutInCell="1" allowOverlap="1">
            <wp:simplePos x="0" y="0"/>
            <wp:positionH relativeFrom="column">
              <wp:posOffset>3124200</wp:posOffset>
            </wp:positionH>
            <wp:positionV relativeFrom="paragraph">
              <wp:posOffset>105410</wp:posOffset>
            </wp:positionV>
            <wp:extent cx="705485" cy="2984500"/>
            <wp:effectExtent l="19050" t="0" r="0" b="0"/>
            <wp:wrapTight wrapText="bothSides">
              <wp:wrapPolygon edited="0">
                <wp:start x="-583" y="0"/>
                <wp:lineTo x="-583" y="21508"/>
                <wp:lineTo x="21581" y="21508"/>
                <wp:lineTo x="21581" y="0"/>
                <wp:lineTo x="-583" y="0"/>
              </wp:wrapPolygon>
            </wp:wrapTight>
            <wp:docPr id="14" name="Object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117600" cy="4203700"/>
                      <a:chOff x="0" y="0"/>
                      <a:chExt cx="1117600" cy="4203700"/>
                    </a:xfrm>
                  </a:grpSpPr>
                  <a:sp>
                    <a:nvSpPr>
                      <a:cNvPr id="96" name="Rectangle 95"/>
                      <a:cNvSpPr/>
                    </a:nvSpPr>
                    <a:spPr>
                      <a:xfrm>
                        <a:off x="0" y="0"/>
                        <a:ext cx="1117600" cy="4203700"/>
                      </a:xfrm>
                      <a:prstGeom prst="rect">
                        <a:avLst/>
                      </a:prstGeom>
                    </a:spPr>
                    <a:txSp>
                      <a:txBody>
                        <a:bodyPr vertOverflow="clip"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marL="0" marR="0" indent="0" algn="ctr" defTabSz="914400" eaLnBrk="1" fontAlgn="auto" latinLnBrk="0" hangingPunct="1">
                            <a:lnSpc>
                              <a:spcPct val="100000"/>
                            </a:lnSpc>
                            <a:spcBef>
                              <a:spcPts val="0"/>
                            </a:spcBef>
                            <a:spcAft>
                              <a:spcPts val="0"/>
                            </a:spcAft>
                            <a:buClrTx/>
                            <a:buSzTx/>
                            <a:buFontTx/>
                            <a:buNone/>
                            <a:tabLst/>
                            <a:defRPr/>
                          </a:pPr>
                          <a:r>
                            <a:rPr lang="en-US" sz="1200"/>
                            <a:t>Other brands,</a:t>
                          </a:r>
                        </a:p>
                        <a:p>
                          <a:pPr marL="0" marR="0" indent="0" algn="ctr" defTabSz="914400" eaLnBrk="1" fontAlgn="auto" latinLnBrk="0" hangingPunct="1">
                            <a:lnSpc>
                              <a:spcPct val="100000"/>
                            </a:lnSpc>
                            <a:spcBef>
                              <a:spcPts val="0"/>
                            </a:spcBef>
                            <a:spcAft>
                              <a:spcPts val="0"/>
                            </a:spcAft>
                            <a:buClrTx/>
                            <a:buSzTx/>
                            <a:buFontTx/>
                            <a:buNone/>
                            <a:tabLst/>
                            <a:defRPr/>
                          </a:pPr>
                          <a:endParaRPr lang="en-US" sz="1200"/>
                        </a:p>
                        <a:p>
                          <a:pPr marL="0" marR="0" indent="0" algn="ctr" defTabSz="914400" eaLnBrk="1" fontAlgn="auto" latinLnBrk="0" hangingPunct="1">
                            <a:lnSpc>
                              <a:spcPct val="100000"/>
                            </a:lnSpc>
                            <a:spcBef>
                              <a:spcPts val="0"/>
                            </a:spcBef>
                            <a:spcAft>
                              <a:spcPts val="0"/>
                            </a:spcAft>
                            <a:buClrTx/>
                            <a:buSzTx/>
                            <a:buFontTx/>
                            <a:buNone/>
                            <a:tabLst/>
                            <a:defRPr/>
                          </a:pPr>
                          <a:r>
                            <a:rPr lang="en-US" sz="1200"/>
                            <a:t>Habib Honey</a:t>
                          </a:r>
                          <a:r>
                            <a:rPr lang="en-US" sz="1200" baseline="0"/>
                            <a:t>, </a:t>
                          </a:r>
                          <a:r>
                            <a:rPr lang="en-US" sz="1200" baseline="0">
                              <a:solidFill>
                                <a:srgbClr val="FF0000"/>
                              </a:solidFill>
                            </a:rPr>
                            <a:t>Fady Daw </a:t>
                          </a:r>
                          <a:r>
                            <a:rPr lang="en-US" sz="1200" baseline="0"/>
                            <a:t>,  L atelier du miel...</a:t>
                          </a:r>
                          <a:endParaRPr lang="en-US" sz="1200"/>
                        </a:p>
                        <a:p>
                          <a:pPr marL="0" marR="0" indent="0" algn="ctr" defTabSz="914400" eaLnBrk="1" fontAlgn="auto" latinLnBrk="0" hangingPunct="1">
                            <a:lnSpc>
                              <a:spcPct val="100000"/>
                            </a:lnSpc>
                            <a:spcBef>
                              <a:spcPts val="0"/>
                            </a:spcBef>
                            <a:spcAft>
                              <a:spcPts val="0"/>
                            </a:spcAft>
                            <a:buClrTx/>
                            <a:buSzTx/>
                            <a:buFontTx/>
                            <a:buNone/>
                            <a:tabLst/>
                            <a:defRPr/>
                          </a:pPr>
                          <a:endParaRPr lang="en-US" sz="1200" baseline="0">
                            <a:solidFill>
                              <a:srgbClr val="FF0000"/>
                            </a:solidFill>
                            <a:effectLst/>
                            <a:latin typeface="+mn-lt"/>
                            <a:ea typeface="+mn-ea"/>
                            <a:cs typeface="+mn-cs"/>
                          </a:endParaRPr>
                        </a:p>
                        <a:p>
                          <a:pPr marL="0" marR="0" indent="0" algn="ctr" defTabSz="914400" eaLnBrk="1" fontAlgn="auto" latinLnBrk="0" hangingPunct="1">
                            <a:lnSpc>
                              <a:spcPct val="100000"/>
                            </a:lnSpc>
                            <a:spcBef>
                              <a:spcPts val="0"/>
                            </a:spcBef>
                            <a:spcAft>
                              <a:spcPts val="0"/>
                            </a:spcAft>
                            <a:buClrTx/>
                            <a:buSzTx/>
                            <a:buFontTx/>
                            <a:buNone/>
                            <a:tabLst/>
                            <a:defRPr/>
                          </a:pPr>
                          <a:r>
                            <a:rPr lang="en-US" sz="1200" baseline="0">
                              <a:solidFill>
                                <a:srgbClr val="FF0000"/>
                              </a:solidFill>
                              <a:effectLst/>
                              <a:latin typeface="+mn-lt"/>
                              <a:ea typeface="+mn-ea"/>
                              <a:cs typeface="+mn-cs"/>
                            </a:rPr>
                            <a:t>57 MT</a:t>
                          </a:r>
                        </a:p>
                        <a:p>
                          <a:pPr marL="0" marR="0" indent="0" algn="ctr" defTabSz="914400" eaLnBrk="1" fontAlgn="auto" latinLnBrk="0" hangingPunct="1">
                            <a:lnSpc>
                              <a:spcPct val="100000"/>
                            </a:lnSpc>
                            <a:spcBef>
                              <a:spcPts val="0"/>
                            </a:spcBef>
                            <a:spcAft>
                              <a:spcPts val="0"/>
                            </a:spcAft>
                            <a:buClrTx/>
                            <a:buSzTx/>
                            <a:buFontTx/>
                            <a:buNone/>
                            <a:tabLst/>
                            <a:defRPr/>
                          </a:pPr>
                          <a:endParaRPr lang="en-US" sz="1200" baseline="0">
                            <a:solidFill>
                              <a:srgbClr val="FF0000"/>
                            </a:solidFill>
                            <a:effectLst/>
                            <a:latin typeface="+mn-lt"/>
                            <a:ea typeface="+mn-ea"/>
                            <a:cs typeface="+mn-cs"/>
                          </a:endParaRPr>
                        </a:p>
                        <a:p>
                          <a:pPr marL="0" marR="0" indent="0" algn="ctr" defTabSz="914400" eaLnBrk="1" fontAlgn="auto" latinLnBrk="0" hangingPunct="1">
                            <a:lnSpc>
                              <a:spcPct val="100000"/>
                            </a:lnSpc>
                            <a:spcBef>
                              <a:spcPts val="0"/>
                            </a:spcBef>
                            <a:spcAft>
                              <a:spcPts val="0"/>
                            </a:spcAft>
                            <a:buClrTx/>
                            <a:buSzTx/>
                            <a:buFontTx/>
                            <a:buNone/>
                            <a:tabLst/>
                            <a:defRPr/>
                          </a:pPr>
                          <a:endParaRPr lang="en-US" sz="1200" baseline="0">
                            <a:solidFill>
                              <a:srgbClr val="FF0000"/>
                            </a:solidFill>
                            <a:effectLst/>
                            <a:latin typeface="+mn-lt"/>
                            <a:ea typeface="+mn-ea"/>
                            <a:cs typeface="+mn-cs"/>
                          </a:endParaRPr>
                        </a:p>
                        <a:p>
                          <a:pPr marL="0" marR="0" indent="0" algn="ctr" defTabSz="914400" eaLnBrk="1" fontAlgn="auto" latinLnBrk="0" hangingPunct="1">
                            <a:lnSpc>
                              <a:spcPct val="100000"/>
                            </a:lnSpc>
                            <a:spcBef>
                              <a:spcPts val="0"/>
                            </a:spcBef>
                            <a:spcAft>
                              <a:spcPts val="0"/>
                            </a:spcAft>
                            <a:buClrTx/>
                            <a:buSzTx/>
                            <a:buFontTx/>
                            <a:buNone/>
                            <a:tabLst/>
                            <a:defRPr/>
                          </a:pPr>
                          <a:endParaRPr lang="en-US" sz="1200" baseline="0">
                            <a:solidFill>
                              <a:srgbClr val="FF0000"/>
                            </a:solidFill>
                            <a:effectLst/>
                            <a:latin typeface="+mn-lt"/>
                            <a:ea typeface="+mn-ea"/>
                            <a:cs typeface="+mn-cs"/>
                          </a:endParaRPr>
                        </a:p>
                        <a:p>
                          <a:pPr marL="0" marR="0" indent="0" algn="ctr" defTabSz="914400" eaLnBrk="1" fontAlgn="auto" latinLnBrk="0" hangingPunct="1">
                            <a:lnSpc>
                              <a:spcPct val="100000"/>
                            </a:lnSpc>
                            <a:spcBef>
                              <a:spcPts val="0"/>
                            </a:spcBef>
                            <a:spcAft>
                              <a:spcPts val="0"/>
                            </a:spcAft>
                            <a:buClrTx/>
                            <a:buSzTx/>
                            <a:buFontTx/>
                            <a:buNone/>
                            <a:tabLst/>
                            <a:defRPr/>
                          </a:pPr>
                          <a:endParaRPr lang="en-US" sz="1200" baseline="0">
                            <a:solidFill>
                              <a:srgbClr val="FF0000"/>
                            </a:solidFill>
                            <a:effectLst/>
                            <a:latin typeface="+mn-lt"/>
                            <a:ea typeface="+mn-ea"/>
                            <a:cs typeface="+mn-cs"/>
                          </a:endParaRPr>
                        </a:p>
                        <a:p>
                          <a:pPr marL="0" marR="0" indent="0" algn="ctr" defTabSz="914400" eaLnBrk="1" fontAlgn="auto" latinLnBrk="0" hangingPunct="1">
                            <a:lnSpc>
                              <a:spcPct val="100000"/>
                            </a:lnSpc>
                            <a:spcBef>
                              <a:spcPts val="0"/>
                            </a:spcBef>
                            <a:spcAft>
                              <a:spcPts val="0"/>
                            </a:spcAft>
                            <a:buClrTx/>
                            <a:buSzTx/>
                            <a:buFontTx/>
                            <a:buNone/>
                            <a:tabLst/>
                            <a:defRPr/>
                          </a:pPr>
                          <a:endParaRPr lang="en-US" sz="1200" baseline="0">
                            <a:solidFill>
                              <a:srgbClr val="FF0000"/>
                            </a:solidFill>
                            <a:effectLst/>
                            <a:latin typeface="+mn-lt"/>
                            <a:ea typeface="+mn-ea"/>
                            <a:cs typeface="+mn-cs"/>
                          </a:endParaRPr>
                        </a:p>
                        <a:p>
                          <a:pPr marL="0" marR="0" indent="0" algn="ctr" defTabSz="914400" eaLnBrk="1" fontAlgn="auto" latinLnBrk="0" hangingPunct="1">
                            <a:lnSpc>
                              <a:spcPct val="100000"/>
                            </a:lnSpc>
                            <a:spcBef>
                              <a:spcPts val="0"/>
                            </a:spcBef>
                            <a:spcAft>
                              <a:spcPts val="0"/>
                            </a:spcAft>
                            <a:buClrTx/>
                            <a:buSzTx/>
                            <a:buFontTx/>
                            <a:buNone/>
                            <a:tabLst/>
                            <a:defRPr/>
                          </a:pPr>
                          <a:endParaRPr lang="en-US" sz="1200" baseline="0">
                            <a:solidFill>
                              <a:srgbClr val="FF0000"/>
                            </a:solidFill>
                            <a:effectLst/>
                            <a:latin typeface="+mn-lt"/>
                            <a:ea typeface="+mn-ea"/>
                            <a:cs typeface="+mn-cs"/>
                          </a:endParaRPr>
                        </a:p>
                        <a:p>
                          <a:pPr marL="0" marR="0" indent="0" algn="ctr" defTabSz="914400" eaLnBrk="1" fontAlgn="auto" latinLnBrk="0" hangingPunct="1">
                            <a:lnSpc>
                              <a:spcPct val="100000"/>
                            </a:lnSpc>
                            <a:spcBef>
                              <a:spcPts val="0"/>
                            </a:spcBef>
                            <a:spcAft>
                              <a:spcPts val="0"/>
                            </a:spcAft>
                            <a:buClrTx/>
                            <a:buSzTx/>
                            <a:buFontTx/>
                            <a:buNone/>
                            <a:tabLst/>
                            <a:defRPr/>
                          </a:pPr>
                          <a:endParaRPr lang="en-US" sz="1200" baseline="0">
                            <a:solidFill>
                              <a:srgbClr val="FF0000"/>
                            </a:solidFill>
                            <a:effectLst/>
                            <a:latin typeface="+mn-lt"/>
                            <a:ea typeface="+mn-ea"/>
                            <a:cs typeface="+mn-cs"/>
                          </a:endParaRPr>
                        </a:p>
                        <a:p>
                          <a:pPr marL="0" marR="0" indent="0" algn="ctr" defTabSz="914400" eaLnBrk="1" fontAlgn="auto" latinLnBrk="0" hangingPunct="1">
                            <a:lnSpc>
                              <a:spcPct val="100000"/>
                            </a:lnSpc>
                            <a:spcBef>
                              <a:spcPts val="0"/>
                            </a:spcBef>
                            <a:spcAft>
                              <a:spcPts val="0"/>
                            </a:spcAft>
                            <a:buClrTx/>
                            <a:buSzTx/>
                            <a:buFontTx/>
                            <a:buNone/>
                            <a:tabLst/>
                            <a:defRPr/>
                          </a:pPr>
                          <a:endParaRPr lang="en-US" sz="1200" baseline="0">
                            <a:solidFill>
                              <a:srgbClr val="FF0000"/>
                            </a:solidFill>
                            <a:effectLst/>
                            <a:latin typeface="+mn-lt"/>
                            <a:ea typeface="+mn-ea"/>
                            <a:cs typeface="+mn-cs"/>
                          </a:endParaRPr>
                        </a:p>
                        <a:p>
                          <a:pPr marL="0" marR="0" indent="0" algn="ctr" defTabSz="914400" eaLnBrk="1" fontAlgn="auto" latinLnBrk="0" hangingPunct="1">
                            <a:lnSpc>
                              <a:spcPct val="100000"/>
                            </a:lnSpc>
                            <a:spcBef>
                              <a:spcPts val="0"/>
                            </a:spcBef>
                            <a:spcAft>
                              <a:spcPts val="0"/>
                            </a:spcAft>
                            <a:buClrTx/>
                            <a:buSzTx/>
                            <a:buFontTx/>
                            <a:buNone/>
                            <a:tabLst/>
                            <a:defRPr/>
                          </a:pPr>
                          <a:endParaRPr lang="en-US" sz="1200" baseline="0">
                            <a:solidFill>
                              <a:srgbClr val="FF0000"/>
                            </a:solidFill>
                            <a:effectLst/>
                            <a:latin typeface="+mn-lt"/>
                            <a:ea typeface="+mn-ea"/>
                            <a:cs typeface="+mn-cs"/>
                          </a:endParaRPr>
                        </a:p>
                        <a:p>
                          <a:pPr marL="0" marR="0" indent="0" algn="ctr" defTabSz="914400" eaLnBrk="1" fontAlgn="auto" latinLnBrk="0" hangingPunct="1">
                            <a:lnSpc>
                              <a:spcPct val="100000"/>
                            </a:lnSpc>
                            <a:spcBef>
                              <a:spcPts val="0"/>
                            </a:spcBef>
                            <a:spcAft>
                              <a:spcPts val="0"/>
                            </a:spcAft>
                            <a:buClrTx/>
                            <a:buSzTx/>
                            <a:buFontTx/>
                            <a:buNone/>
                            <a:tabLst/>
                            <a:defRPr/>
                          </a:pPr>
                          <a:endParaRPr lang="en-US" sz="1200" baseline="0">
                            <a:solidFill>
                              <a:srgbClr val="FF0000"/>
                            </a:solidFill>
                            <a:effectLst/>
                            <a:latin typeface="+mn-lt"/>
                            <a:ea typeface="+mn-ea"/>
                            <a:cs typeface="+mn-cs"/>
                          </a:endParaRPr>
                        </a:p>
                        <a:p>
                          <a:pPr marL="0" marR="0" indent="0" algn="ctr" defTabSz="914400" eaLnBrk="1" fontAlgn="auto" latinLnBrk="0" hangingPunct="1">
                            <a:lnSpc>
                              <a:spcPct val="100000"/>
                            </a:lnSpc>
                            <a:spcBef>
                              <a:spcPts val="0"/>
                            </a:spcBef>
                            <a:spcAft>
                              <a:spcPts val="0"/>
                            </a:spcAft>
                            <a:buClrTx/>
                            <a:buSzTx/>
                            <a:buFontTx/>
                            <a:buNone/>
                            <a:tabLst/>
                            <a:defRPr/>
                          </a:pPr>
                          <a:endParaRPr lang="en-US" sz="1200" baseline="0">
                            <a:solidFill>
                              <a:srgbClr val="FF0000"/>
                            </a:solidFill>
                            <a:effectLst/>
                            <a:latin typeface="+mn-lt"/>
                            <a:ea typeface="+mn-ea"/>
                            <a:cs typeface="+mn-cs"/>
                          </a:endParaRPr>
                        </a:p>
                        <a:p>
                          <a:pPr marL="0" marR="0" indent="0" algn="ctr" defTabSz="914400" eaLnBrk="1" fontAlgn="auto" latinLnBrk="0" hangingPunct="1">
                            <a:lnSpc>
                              <a:spcPct val="100000"/>
                            </a:lnSpc>
                            <a:spcBef>
                              <a:spcPts val="0"/>
                            </a:spcBef>
                            <a:spcAft>
                              <a:spcPts val="0"/>
                            </a:spcAft>
                            <a:buClrTx/>
                            <a:buSzTx/>
                            <a:buFontTx/>
                            <a:buNone/>
                            <a:tabLst/>
                            <a:defRPr/>
                          </a:pPr>
                          <a:r>
                            <a:rPr lang="en-US" sz="1200" baseline="0">
                              <a:solidFill>
                                <a:srgbClr val="FF0000"/>
                              </a:solidFill>
                              <a:effectLst/>
                              <a:latin typeface="+mn-lt"/>
                              <a:ea typeface="+mn-ea"/>
                              <a:cs typeface="+mn-cs"/>
                            </a:rPr>
                            <a:t>beehives unknown</a:t>
                          </a:r>
                          <a:endParaRPr lang="en-US" sz="1200"/>
                        </a:p>
                      </a:txBody>
                      <a:useSpRect/>
                    </a:txSp>
                    <a:style>
                      <a:lnRef idx="2">
                        <a:schemeClr val="dk1"/>
                      </a:lnRef>
                      <a:fillRef idx="1">
                        <a:schemeClr val="lt1"/>
                      </a:fillRef>
                      <a:effectRef idx="0">
                        <a:schemeClr val="dk1"/>
                      </a:effectRef>
                      <a:fontRef idx="minor">
                        <a:schemeClr val="dk1"/>
                      </a:fontRef>
                    </a:style>
                  </a:sp>
                </lc:lockedCanvas>
              </a:graphicData>
            </a:graphic>
          </wp:anchor>
        </w:drawing>
      </w:r>
    </w:p>
    <w:p w:rsidR="00B80611" w:rsidRDefault="008216A1" w:rsidP="00783DBC">
      <w:pPr>
        <w:jc w:val="both"/>
      </w:pPr>
      <w:r>
        <w:rPr>
          <w:noProof/>
        </w:rPr>
        <w:pict>
          <v:rect id="_x0000_s1089" style="position:absolute;left:0;text-align:left;margin-left:453.75pt;margin-top:.85pt;width:82.15pt;height:61.15pt;z-index:251731968" strokecolor="white [3212]">
            <v:textbox style="mso-next-textbox:#_x0000_s1089">
              <w:txbxContent>
                <w:p w:rsidR="00CB3EC6" w:rsidRPr="006173FD" w:rsidRDefault="00CB3EC6">
                  <w:pPr>
                    <w:rPr>
                      <w:rFonts w:asciiTheme="majorBidi" w:hAnsiTheme="majorBidi" w:cstheme="majorBidi"/>
                      <w:b/>
                      <w:bCs/>
                      <w:sz w:val="24"/>
                      <w:szCs w:val="24"/>
                    </w:rPr>
                  </w:pPr>
                  <w:r w:rsidRPr="006173FD">
                    <w:rPr>
                      <w:rFonts w:asciiTheme="majorBidi" w:hAnsiTheme="majorBidi" w:cstheme="majorBidi"/>
                      <w:b/>
                      <w:bCs/>
                      <w:sz w:val="24"/>
                      <w:szCs w:val="24"/>
                    </w:rPr>
                    <w:t>Aggregation</w:t>
                  </w:r>
                </w:p>
              </w:txbxContent>
            </v:textbox>
          </v:rect>
        </w:pict>
      </w:r>
    </w:p>
    <w:p w:rsidR="00B80611" w:rsidRDefault="008216A1" w:rsidP="00783DBC">
      <w:pPr>
        <w:jc w:val="both"/>
      </w:pPr>
      <w:r>
        <w:rPr>
          <w:noProof/>
        </w:rPr>
        <w:pict>
          <v:shape id="_x0000_s1043" type="#_x0000_t34" style="position:absolute;left:0;text-align:left;margin-left:-37.35pt;margin-top:92.9pt;width:218.7pt;height:70.6pt;rotation:90;z-index:251693056" o:connectortype="elbow" adj=",-104114,-17709" strokecolor="#c00000" strokeweight="2.5pt">
            <v:stroke endarrow="block"/>
            <v:shadow color="#868686"/>
          </v:shape>
        </w:pict>
      </w:r>
      <w:r>
        <w:rPr>
          <w:noProof/>
        </w:rPr>
        <w:pict>
          <v:shape id="_x0000_s1042" type="#_x0000_t34" style="position:absolute;left:0;text-align:left;margin-left:-110.4pt;margin-top:119.75pt;width:318.55pt;height:116.8pt;rotation:90;z-index:251692032" o:connectortype="elbow" adj="10798,-62932,-12158" strokecolor="#c00000" strokeweight="2.5pt">
            <v:stroke endarrow="block"/>
            <v:shadow color="#868686"/>
          </v:shape>
        </w:pict>
      </w:r>
    </w:p>
    <w:p w:rsidR="00E929FF" w:rsidRDefault="00E929FF" w:rsidP="00783DBC">
      <w:pPr>
        <w:jc w:val="both"/>
      </w:pPr>
    </w:p>
    <w:p w:rsidR="00793E3A" w:rsidRDefault="00793E3A" w:rsidP="00783DBC">
      <w:pPr>
        <w:jc w:val="both"/>
      </w:pPr>
    </w:p>
    <w:p w:rsidR="00793E3A" w:rsidRDefault="00793E3A" w:rsidP="00783DBC">
      <w:pPr>
        <w:jc w:val="both"/>
      </w:pPr>
    </w:p>
    <w:p w:rsidR="00793E3A" w:rsidRDefault="008216A1" w:rsidP="00783DBC">
      <w:pPr>
        <w:jc w:val="both"/>
      </w:pPr>
      <w:r>
        <w:rPr>
          <w:noProof/>
        </w:rPr>
        <w:pict>
          <v:shape id="_x0000_s1072" type="#_x0000_t32" style="position:absolute;left:0;text-align:left;margin-left:417.05pt;margin-top:23.05pt;width:0;height:30.6pt;flip:y;z-index:251715584" o:connectortype="straight" strokecolor="#205867 [1608]" strokeweight="2.5pt">
            <v:shadow color="#868686"/>
          </v:shape>
        </w:pict>
      </w:r>
      <w:r>
        <w:rPr>
          <w:noProof/>
        </w:rPr>
        <w:pict>
          <v:shape id="_x0000_s1070" type="#_x0000_t32" style="position:absolute;left:0;text-align:left;margin-left:334.2pt;margin-top:23.05pt;width:0;height:30.6pt;z-index:251713536" o:connectortype="straight" strokecolor="#205867 [1608]" strokeweight="2.5pt">
            <v:shadow color="#868686"/>
          </v:shape>
        </w:pict>
      </w:r>
    </w:p>
    <w:p w:rsidR="00793E3A" w:rsidRDefault="008216A1" w:rsidP="00783DBC">
      <w:pPr>
        <w:jc w:val="both"/>
      </w:pPr>
      <w:r>
        <w:rPr>
          <w:noProof/>
        </w:rPr>
        <w:pict>
          <v:shape id="_x0000_s1088" type="#_x0000_t32" style="position:absolute;left:0;text-align:left;margin-left:468pt;margin-top:13.9pt;width:38.05pt;height:0;flip:x;z-index:251730944" o:connectortype="straight" strokecolor="black [3213]" strokeweight="3pt">
            <v:shadow type="perspective" color="#7f7f7f [1601]" opacity=".5" offset="1pt" offset2="-1pt"/>
          </v:shape>
        </w:pict>
      </w:r>
      <w:r>
        <w:rPr>
          <w:noProof/>
        </w:rPr>
        <w:pict>
          <v:shape id="_x0000_s1068" type="#_x0000_t34" style="position:absolute;left:0;text-align:left;margin-left:208.2pt;margin-top:67.95pt;width:206.45pt;height:78.1pt;rotation:90;flip:x;z-index:251712512" o:connectortype="elbow" adj="10797,125120,-36033" strokecolor="#e36c0a [2409]" strokeweight="2.5pt">
            <v:stroke endarrow="block"/>
            <v:shadow color="#868686"/>
          </v:shape>
        </w:pict>
      </w:r>
    </w:p>
    <w:p w:rsidR="00793E3A" w:rsidRDefault="008216A1" w:rsidP="00783DBC">
      <w:pPr>
        <w:jc w:val="both"/>
      </w:pPr>
      <w:r>
        <w:rPr>
          <w:noProof/>
        </w:rPr>
        <w:pict>
          <v:rect id="_x0000_s1135" style="position:absolute;left:0;text-align:left;margin-left:374.95pt;margin-top:23.1pt;width:59.1pt;height:17.65pt;z-index:251665405" strokecolor="white [3212]">
            <v:textbox style="mso-next-textbox:#_x0000_s1135">
              <w:txbxContent>
                <w:p w:rsidR="00CB3EC6" w:rsidRPr="006173FD" w:rsidRDefault="00CB3EC6" w:rsidP="006173FD">
                  <w:pPr>
                    <w:spacing w:after="0"/>
                    <w:rPr>
                      <w:rFonts w:asciiTheme="majorBidi" w:hAnsiTheme="majorBidi" w:cstheme="majorBidi"/>
                      <w:b/>
                      <w:bCs/>
                      <w:sz w:val="18"/>
                      <w:szCs w:val="18"/>
                    </w:rPr>
                  </w:pPr>
                  <w:r w:rsidRPr="006173FD">
                    <w:rPr>
                      <w:rFonts w:asciiTheme="majorBidi" w:hAnsiTheme="majorBidi" w:cstheme="majorBidi"/>
                      <w:b/>
                      <w:bCs/>
                      <w:sz w:val="18"/>
                      <w:szCs w:val="18"/>
                    </w:rPr>
                    <w:t>Channel 4</w:t>
                  </w:r>
                </w:p>
              </w:txbxContent>
            </v:textbox>
          </v:rect>
        </w:pict>
      </w:r>
      <w:r>
        <w:rPr>
          <w:noProof/>
        </w:rPr>
        <w:pict>
          <v:rect id="_x0000_s1136" style="position:absolute;left:0;text-align:left;margin-left:462.55pt;margin-top:23.1pt;width:59.1pt;height:17.65pt;z-index:251664380" strokecolor="white [3212]">
            <v:textbox style="mso-next-textbox:#_x0000_s1136">
              <w:txbxContent>
                <w:p w:rsidR="00CB3EC6" w:rsidRPr="006173FD" w:rsidRDefault="00CB3EC6" w:rsidP="006173FD">
                  <w:pPr>
                    <w:spacing w:after="0"/>
                    <w:rPr>
                      <w:rFonts w:asciiTheme="majorBidi" w:hAnsiTheme="majorBidi" w:cstheme="majorBidi"/>
                      <w:b/>
                      <w:bCs/>
                      <w:sz w:val="18"/>
                      <w:szCs w:val="18"/>
                    </w:rPr>
                  </w:pPr>
                  <w:r w:rsidRPr="006173FD">
                    <w:rPr>
                      <w:rFonts w:asciiTheme="majorBidi" w:hAnsiTheme="majorBidi" w:cstheme="majorBidi"/>
                      <w:b/>
                      <w:bCs/>
                      <w:sz w:val="18"/>
                      <w:szCs w:val="18"/>
                    </w:rPr>
                    <w:t>Channel 5</w:t>
                  </w:r>
                </w:p>
              </w:txbxContent>
            </v:textbox>
          </v:rect>
        </w:pict>
      </w:r>
      <w:r>
        <w:rPr>
          <w:noProof/>
        </w:rPr>
        <w:pict>
          <v:shape id="_x0000_s1073" type="#_x0000_t32" style="position:absolute;left:0;text-align:left;margin-left:374.25pt;margin-top:2.75pt;width:0;height:38pt;z-index:251716608" o:connectortype="straight" strokecolor="#205867 [1608]" strokeweight="2.5pt">
            <v:shadow color="#868686"/>
          </v:shape>
        </w:pict>
      </w:r>
      <w:r>
        <w:rPr>
          <w:noProof/>
        </w:rPr>
        <w:pict>
          <v:shape id="_x0000_s1071" type="#_x0000_t32" style="position:absolute;left:0;text-align:left;margin-left:334.2pt;margin-top:2.75pt;width:82.85pt;height:0;z-index:251714560" o:connectortype="straight" strokecolor="#205867 [1608]" strokeweight="2.5pt">
            <v:shadow color="#868686"/>
          </v:shape>
        </w:pict>
      </w:r>
    </w:p>
    <w:p w:rsidR="00793E3A" w:rsidRDefault="008216A1" w:rsidP="00783DBC">
      <w:pPr>
        <w:jc w:val="both"/>
      </w:pPr>
      <w:r>
        <w:rPr>
          <w:noProof/>
        </w:rPr>
        <w:pict>
          <v:shape id="_x0000_s1078" type="#_x0000_t32" style="position:absolute;left:0;text-align:left;margin-left:374.25pt;margin-top:15.3pt;width:118.25pt;height:0;z-index:251720704" o:connectortype="straight" strokecolor="#205867 [1608]" strokeweight="3pt">
            <v:shadow type="perspective" color="#205867 [1608]" opacity=".5" offset="1pt" offset2="-1pt"/>
          </v:shape>
        </w:pict>
      </w:r>
      <w:r>
        <w:rPr>
          <w:noProof/>
        </w:rPr>
        <w:pict>
          <v:shape id="_x0000_s1081" type="#_x0000_t32" style="position:absolute;left:0;text-align:left;margin-left:492.45pt;margin-top:15.3pt;width:.05pt;height:20.4pt;z-index:251723776" o:connectortype="straight" strokecolor="#205867 [1608]" strokeweight="3pt">
            <v:stroke endarrow="block"/>
            <v:shadow type="perspective" color="#205867 [1608]" opacity=".5" offset="1pt" offset2="-1pt"/>
          </v:shape>
        </w:pict>
      </w:r>
      <w:r>
        <w:rPr>
          <w:noProof/>
        </w:rPr>
        <w:pict>
          <v:shape id="_x0000_s1080" type="#_x0000_t32" style="position:absolute;left:0;text-align:left;margin-left:434.05pt;margin-top:15.3pt;width:0;height:17pt;z-index:251722752" o:connectortype="straight" strokecolor="#205867 [1608]" strokeweight="3pt">
            <v:stroke endarrow="block"/>
            <v:shadow type="perspective" color="#205867 [1608]" opacity=".5" offset="1pt" offset2="-1pt"/>
          </v:shape>
        </w:pict>
      </w:r>
      <w:r>
        <w:rPr>
          <w:noProof/>
        </w:rPr>
        <w:pict>
          <v:shape id="_x0000_s1079" type="#_x0000_t32" style="position:absolute;left:0;text-align:left;margin-left:385.8pt;margin-top:15.3pt;width:0;height:17pt;z-index:251721728" o:connectortype="straight" strokecolor="#205867 [1608]" strokeweight="3pt">
            <v:stroke endarrow="block"/>
            <v:shadow type="perspective" color="#205867 [1608]" opacity=".5" offset="1pt" offset2="-1pt"/>
          </v:shape>
        </w:pict>
      </w:r>
      <w:r>
        <w:rPr>
          <w:noProof/>
        </w:rPr>
        <w:pict>
          <v:shape id="_x0000_s1076" type="#_x0000_t32" style="position:absolute;left:0;text-align:left;margin-left:21.05pt;margin-top:15.3pt;width:353.2pt;height:0;flip:x;z-index:251717632" o:connectortype="straight" strokecolor="#205867 [1608]" strokeweight="2.5pt">
            <v:shadow color="#868686"/>
          </v:shape>
        </w:pict>
      </w:r>
    </w:p>
    <w:p w:rsidR="00793E3A" w:rsidRDefault="008216A1" w:rsidP="00783DBC">
      <w:pPr>
        <w:jc w:val="both"/>
      </w:pPr>
      <w:r>
        <w:rPr>
          <w:noProof/>
        </w:rPr>
        <w:pict>
          <v:rect id="_x0000_s1117" style="position:absolute;left:0;text-align:left;margin-left:359.35pt;margin-top:6.9pt;width:50.25pt;height:64.55pt;z-index:251755520" fillcolor="white [3201]" strokecolor="black [3200]" strokeweight="2.5pt">
            <v:shadow color="#868686"/>
            <v:textbox style="mso-next-textbox:#_x0000_s1117">
              <w:txbxContent>
                <w:p w:rsidR="00CB3EC6" w:rsidRDefault="00CB3EC6" w:rsidP="00657450">
                  <w:pPr>
                    <w:spacing w:after="0" w:line="240" w:lineRule="auto"/>
                    <w:jc w:val="center"/>
                    <w:rPr>
                      <w:b/>
                      <w:bCs/>
                    </w:rPr>
                  </w:pPr>
                </w:p>
                <w:p w:rsidR="00CB3EC6" w:rsidRPr="006173FD" w:rsidRDefault="00CB3EC6" w:rsidP="00657450">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USA</w:t>
                  </w:r>
                </w:p>
                <w:p w:rsidR="00CB3EC6" w:rsidRPr="006173FD" w:rsidRDefault="00CB3EC6" w:rsidP="00657450">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2 MT</w:t>
                  </w:r>
                </w:p>
              </w:txbxContent>
            </v:textbox>
          </v:rect>
        </w:pict>
      </w:r>
      <w:r>
        <w:rPr>
          <w:noProof/>
        </w:rPr>
        <w:pict>
          <v:rect id="_x0000_s1118" style="position:absolute;left:0;text-align:left;margin-left:409.6pt;margin-top:6.85pt;width:58.4pt;height:64.55pt;z-index:251756544" fillcolor="white [3201]" strokecolor="black [3200]" strokeweight="2.5pt">
            <v:shadow color="#868686"/>
            <v:textbox style="mso-next-textbox:#_x0000_s1118">
              <w:txbxContent>
                <w:p w:rsidR="00CB3EC6" w:rsidRPr="006173FD" w:rsidRDefault="00CB3EC6" w:rsidP="00657450">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GCC</w:t>
                  </w:r>
                </w:p>
                <w:p w:rsidR="00CB3EC6" w:rsidRPr="006173FD" w:rsidRDefault="00CB3EC6" w:rsidP="00657450">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Markets</w:t>
                  </w:r>
                </w:p>
                <w:p w:rsidR="00CB3EC6" w:rsidRPr="006173FD" w:rsidRDefault="00CB3EC6" w:rsidP="00657450">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18 MT</w:t>
                  </w:r>
                </w:p>
              </w:txbxContent>
            </v:textbox>
          </v:rect>
        </w:pict>
      </w:r>
      <w:r>
        <w:rPr>
          <w:noProof/>
        </w:rPr>
        <w:pict>
          <v:rect id="_x0000_s1119" style="position:absolute;left:0;text-align:left;margin-left:468pt;margin-top:6.85pt;width:53.65pt;height:64.55pt;z-index:251757568" fillcolor="white [3201]" strokecolor="black [3200]" strokeweight="2.5pt">
            <v:shadow color="#868686"/>
            <v:textbox style="mso-next-textbox:#_x0000_s1119">
              <w:txbxContent>
                <w:p w:rsidR="00CB3EC6" w:rsidRPr="006173FD" w:rsidRDefault="00CB3EC6" w:rsidP="006173FD">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Egypt &amp;</w:t>
                  </w:r>
                </w:p>
                <w:p w:rsidR="00CB3EC6" w:rsidRPr="006173FD" w:rsidRDefault="00CB3EC6" w:rsidP="006173FD">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Africa</w:t>
                  </w:r>
                </w:p>
                <w:p w:rsidR="00CB3EC6" w:rsidRPr="006173FD" w:rsidRDefault="00CB3EC6" w:rsidP="006173FD">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13 MT</w:t>
                  </w:r>
                </w:p>
              </w:txbxContent>
            </v:textbox>
          </v:rect>
        </w:pict>
      </w:r>
      <w:r w:rsidR="00532559">
        <w:rPr>
          <w:noProof/>
        </w:rPr>
        <w:drawing>
          <wp:anchor distT="0" distB="0" distL="114300" distR="114300" simplePos="0" relativeHeight="251719680" behindDoc="1" locked="0" layoutInCell="1" allowOverlap="1">
            <wp:simplePos x="0" y="0"/>
            <wp:positionH relativeFrom="column">
              <wp:posOffset>4556125</wp:posOffset>
            </wp:positionH>
            <wp:positionV relativeFrom="paragraph">
              <wp:posOffset>86360</wp:posOffset>
            </wp:positionV>
            <wp:extent cx="1976120" cy="828040"/>
            <wp:effectExtent l="19050" t="0" r="5080" b="0"/>
            <wp:wrapTight wrapText="bothSides">
              <wp:wrapPolygon edited="0">
                <wp:start x="14576" y="0"/>
                <wp:lineTo x="-208" y="497"/>
                <wp:lineTo x="-208" y="21368"/>
                <wp:lineTo x="5206" y="21368"/>
                <wp:lineTo x="19573" y="21368"/>
                <wp:lineTo x="21656" y="20871"/>
                <wp:lineTo x="21656" y="0"/>
                <wp:lineTo x="14576" y="0"/>
              </wp:wrapPolygon>
            </wp:wrapTight>
            <wp:docPr id="26" name="Object 2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343275" cy="984250"/>
                      <a:chOff x="0" y="0"/>
                      <a:chExt cx="3343275" cy="984250"/>
                    </a:xfrm>
                  </a:grpSpPr>
                  <a:grpSp>
                    <a:nvGrpSpPr>
                      <a:cNvPr id="1035" name="Group 382"/>
                      <a:cNvGrpSpPr>
                        <a:grpSpLocks/>
                      </a:cNvGrpSpPr>
                    </a:nvGrpSpPr>
                    <a:grpSpPr bwMode="auto">
                      <a:xfrm>
                        <a:off x="0" y="0"/>
                        <a:ext cx="3343275" cy="984250"/>
                        <a:chOff x="0" y="0"/>
                        <a:chExt cx="3339608" cy="977555"/>
                      </a:xfrm>
                    </a:grpSpPr>
                    <a:grpSp>
                      <a:nvGrpSpPr>
                        <a:cNvPr id="3" name="Group 381"/>
                        <a:cNvGrpSpPr>
                          <a:grpSpLocks/>
                        </a:cNvGrpSpPr>
                      </a:nvGrpSpPr>
                      <a:grpSpPr bwMode="auto">
                        <a:xfrm>
                          <a:off x="0" y="0"/>
                          <a:ext cx="3339608" cy="977555"/>
                          <a:chOff x="0" y="0"/>
                          <a:chExt cx="3339608" cy="977555"/>
                        </a:xfrm>
                      </a:grpSpPr>
                      <a:sp>
                        <a:nvSpPr>
                          <a:cNvPr id="18" name="Rectangle 17"/>
                          <a:cNvSpPr/>
                        </a:nvSpPr>
                        <a:spPr>
                          <a:xfrm>
                            <a:off x="0" y="50455"/>
                            <a:ext cx="742135" cy="927100"/>
                          </a:xfrm>
                          <a:prstGeom prst="rect">
                            <a:avLst/>
                          </a:prstGeom>
                        </a:spPr>
                        <a:txSp>
                          <a:txBody>
                            <a:bodyPr vertOverflow="clip"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rtl="0">
                                <a:defRPr sz="1000"/>
                              </a:pPr>
                              <a:r>
                                <a:rPr lang="en-US" sz="1200" b="0" i="0" u="none" strike="noStrike" baseline="0">
                                  <a:solidFill>
                                    <a:srgbClr val="000000"/>
                                  </a:solidFill>
                                  <a:latin typeface="Calibri"/>
                                  <a:cs typeface="Calibri"/>
                                </a:rPr>
                                <a:t>USA</a:t>
                              </a:r>
                            </a:p>
                            <a:p>
                              <a:pPr algn="ctr" rtl="0">
                                <a:defRPr sz="1000"/>
                              </a:pPr>
                              <a:r>
                                <a:rPr lang="en-US" sz="1200" b="0" i="0" u="none" strike="noStrike" baseline="0">
                                  <a:solidFill>
                                    <a:srgbClr val="FF6600"/>
                                  </a:solidFill>
                                  <a:latin typeface="Calibri"/>
                                  <a:cs typeface="Calibri"/>
                                </a:rPr>
                                <a:t>2MT</a:t>
                              </a:r>
                              <a:endParaRPr lang="en-US" sz="1200"/>
                            </a:p>
                          </a:txBody>
                          <a:useSpRect/>
                        </a:txSp>
                        <a:style>
                          <a:lnRef idx="2">
                            <a:schemeClr val="dk1"/>
                          </a:lnRef>
                          <a:fillRef idx="1">
                            <a:schemeClr val="lt1"/>
                          </a:fillRef>
                          <a:effectRef idx="0">
                            <a:schemeClr val="dk1"/>
                          </a:effectRef>
                          <a:fontRef idx="minor">
                            <a:schemeClr val="dk1"/>
                          </a:fontRef>
                        </a:style>
                      </a:sp>
                      <a:sp>
                        <a:nvSpPr>
                          <a:cNvPr id="19" name="Rectangle 18"/>
                          <a:cNvSpPr/>
                        </a:nvSpPr>
                        <a:spPr>
                          <a:xfrm>
                            <a:off x="2359609" y="0"/>
                            <a:ext cx="979999" cy="927100"/>
                          </a:xfrm>
                          <a:prstGeom prst="rect">
                            <a:avLst/>
                          </a:prstGeom>
                        </a:spPr>
                        <a:txSp>
                          <a:txBody>
                            <a:bodyPr vertOverflow="clip"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rtl="0">
                                <a:defRPr sz="1000"/>
                              </a:pPr>
                              <a:r>
                                <a:rPr lang="en-US" sz="1200" b="0" i="0" u="none" strike="noStrike" baseline="0">
                                  <a:solidFill>
                                    <a:srgbClr val="000000"/>
                                  </a:solidFill>
                                  <a:latin typeface="Calibri"/>
                                  <a:cs typeface="Calibri"/>
                                </a:rPr>
                                <a:t>Egypt and Africa</a:t>
                              </a:r>
                            </a:p>
                            <a:p>
                              <a:pPr algn="ctr" rtl="0">
                                <a:defRPr sz="1000"/>
                              </a:pPr>
                              <a:r>
                                <a:rPr lang="en-US" sz="1200" b="0" i="0" u="none" strike="noStrike" baseline="0">
                                  <a:solidFill>
                                    <a:srgbClr val="FF6600"/>
                                  </a:solidFill>
                                  <a:latin typeface="Calibri"/>
                                  <a:cs typeface="Calibri"/>
                                </a:rPr>
                                <a:t>13MT</a:t>
                              </a:r>
                              <a:endParaRPr lang="en-US" sz="1200"/>
                            </a:p>
                          </a:txBody>
                          <a:useSpRect/>
                        </a:txSp>
                        <a:style>
                          <a:lnRef idx="2">
                            <a:schemeClr val="dk1"/>
                          </a:lnRef>
                          <a:fillRef idx="1">
                            <a:schemeClr val="lt1"/>
                          </a:fillRef>
                          <a:effectRef idx="0">
                            <a:schemeClr val="dk1"/>
                          </a:effectRef>
                          <a:fontRef idx="minor">
                            <a:schemeClr val="dk1"/>
                          </a:fontRef>
                        </a:style>
                      </a:sp>
                    </a:grpSp>
                    <a:sp>
                      <a:nvSpPr>
                        <a:cNvPr id="20" name="Rectangle 19"/>
                        <a:cNvSpPr/>
                      </a:nvSpPr>
                      <a:spPr>
                        <a:xfrm>
                          <a:off x="1071973" y="25227"/>
                          <a:ext cx="1008543" cy="927100"/>
                        </a:xfrm>
                        <a:prstGeom prst="rect">
                          <a:avLst/>
                        </a:prstGeom>
                      </a:spPr>
                      <a:txSp>
                        <a:txBody>
                          <a:bodyPr vertOverflow="clip"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rtl="0">
                              <a:defRPr sz="1000"/>
                            </a:pPr>
                            <a:r>
                              <a:rPr lang="en-US" sz="1200" b="0" i="0" u="none" strike="noStrike" baseline="0">
                                <a:solidFill>
                                  <a:srgbClr val="000000"/>
                                </a:solidFill>
                                <a:latin typeface="Calibri"/>
                                <a:cs typeface="Calibri"/>
                              </a:rPr>
                              <a:t>GCC Markets</a:t>
                            </a:r>
                          </a:p>
                          <a:p>
                            <a:pPr algn="ctr" rtl="0">
                              <a:defRPr sz="1000"/>
                            </a:pPr>
                            <a:r>
                              <a:rPr lang="en-US" sz="1200" b="0" i="0" u="none" strike="noStrike" baseline="0">
                                <a:solidFill>
                                  <a:srgbClr val="FF6600"/>
                                </a:solidFill>
                                <a:latin typeface="Calibri"/>
                                <a:cs typeface="Calibri"/>
                              </a:rPr>
                              <a:t>18MT </a:t>
                            </a:r>
                            <a:endParaRPr lang="en-US" sz="1200"/>
                          </a:p>
                        </a:txBody>
                        <a:useSpRect/>
                      </a:txSp>
                      <a:style>
                        <a:lnRef idx="2">
                          <a:schemeClr val="dk1"/>
                        </a:lnRef>
                        <a:fillRef idx="1">
                          <a:schemeClr val="lt1"/>
                        </a:fillRef>
                        <a:effectRef idx="0">
                          <a:schemeClr val="dk1"/>
                        </a:effectRef>
                        <a:fontRef idx="minor">
                          <a:schemeClr val="dk1"/>
                        </a:fontRef>
                      </a:style>
                    </a:sp>
                  </a:grpSp>
                </lc:lockedCanvas>
              </a:graphicData>
            </a:graphic>
          </wp:anchor>
        </w:drawing>
      </w:r>
    </w:p>
    <w:p w:rsidR="00793E3A" w:rsidRDefault="008216A1" w:rsidP="00783DBC">
      <w:pPr>
        <w:tabs>
          <w:tab w:val="left" w:pos="8124"/>
        </w:tabs>
        <w:jc w:val="both"/>
      </w:pPr>
      <w:r>
        <w:rPr>
          <w:noProof/>
        </w:rPr>
        <w:pict>
          <v:rect id="_x0000_s1115" style="position:absolute;left:0;text-align:left;margin-left:3.35pt;margin-top:8.6pt;width:93.8pt;height:82.55pt;z-index:251753472" fillcolor="white [3201]" strokecolor="black [3200]" strokeweight="2.5pt">
            <v:shadow color="#868686"/>
            <v:textbox style="mso-next-textbox:#_x0000_s1115">
              <w:txbxContent>
                <w:p w:rsidR="00CB3EC6" w:rsidRPr="006173FD" w:rsidRDefault="00CB3EC6" w:rsidP="00C058E9">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Distributors</w:t>
                  </w:r>
                </w:p>
                <w:p w:rsidR="00CB3EC6" w:rsidRPr="006173FD" w:rsidRDefault="00CB3EC6" w:rsidP="000C68EF">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#&gt;7</w:t>
                  </w:r>
                </w:p>
                <w:p w:rsidR="00CB3EC6" w:rsidRPr="006173FD" w:rsidRDefault="00CB3EC6" w:rsidP="000C68EF">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514 MT</w:t>
                  </w:r>
                </w:p>
                <w:p w:rsidR="00CB3EC6" w:rsidRPr="006173FD" w:rsidRDefault="00CB3EC6" w:rsidP="000C68EF">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229 MT Imported</w:t>
                  </w:r>
                </w:p>
                <w:p w:rsidR="00CB3EC6" w:rsidRPr="006173FD" w:rsidRDefault="00CB3EC6" w:rsidP="000C68EF">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285 MT Domestic</w:t>
                  </w:r>
                </w:p>
              </w:txbxContent>
            </v:textbox>
          </v:rect>
        </w:pict>
      </w:r>
      <w:r>
        <w:rPr>
          <w:noProof/>
        </w:rPr>
        <w:pict>
          <v:rect id="_x0000_s1116" style="position:absolute;left:0;text-align:left;margin-left:133.8pt;margin-top:17.45pt;width:95.8pt;height:47.55pt;z-index:251754496" fillcolor="white [3201]" strokecolor="black [3200]" strokeweight="2.5pt">
            <v:shadow color="#868686"/>
            <v:textbox style="mso-next-textbox:#_x0000_s1116">
              <w:txbxContent>
                <w:p w:rsidR="00CB3EC6" w:rsidRPr="006173FD" w:rsidRDefault="00CB3EC6" w:rsidP="006173FD">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Wholesalers #22</w:t>
                  </w:r>
                </w:p>
              </w:txbxContent>
            </v:textbox>
          </v:rect>
        </w:pict>
      </w:r>
      <w:r w:rsidR="00C5781B">
        <w:rPr>
          <w:noProof/>
        </w:rPr>
        <w:drawing>
          <wp:anchor distT="0" distB="0" distL="114300" distR="114300" simplePos="0" relativeHeight="251682816" behindDoc="1" locked="0" layoutInCell="1" allowOverlap="1">
            <wp:simplePos x="0" y="0"/>
            <wp:positionH relativeFrom="column">
              <wp:posOffset>36195</wp:posOffset>
            </wp:positionH>
            <wp:positionV relativeFrom="paragraph">
              <wp:posOffset>178435</wp:posOffset>
            </wp:positionV>
            <wp:extent cx="1119505" cy="793115"/>
            <wp:effectExtent l="19050" t="0" r="4445" b="0"/>
            <wp:wrapTight wrapText="bothSides">
              <wp:wrapPolygon edited="0">
                <wp:start x="-368" y="0"/>
                <wp:lineTo x="-368" y="21271"/>
                <wp:lineTo x="21686" y="21271"/>
                <wp:lineTo x="21686" y="0"/>
                <wp:lineTo x="-368" y="0"/>
              </wp:wrapPolygon>
            </wp:wrapTight>
            <wp:docPr id="17" name="Object 1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778000" cy="1295400"/>
                      <a:chOff x="0" y="0"/>
                      <a:chExt cx="1778000" cy="1295400"/>
                    </a:xfrm>
                  </a:grpSpPr>
                  <a:sp>
                    <a:nvSpPr>
                      <a:cNvPr id="13" name="Rectangle 12"/>
                      <a:cNvSpPr/>
                    </a:nvSpPr>
                    <a:spPr>
                      <a:xfrm>
                        <a:off x="0" y="0"/>
                        <a:ext cx="1778000" cy="1295400"/>
                      </a:xfrm>
                      <a:prstGeom prst="rect">
                        <a:avLst/>
                      </a:prstGeom>
                    </a:spPr>
                    <a:txSp>
                      <a:txBody>
                        <a:bodyPr vertOverflow="clip"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rtl="0">
                            <a:lnSpc>
                              <a:spcPts val="1400"/>
                            </a:lnSpc>
                            <a:defRPr sz="1000"/>
                          </a:pPr>
                          <a:r>
                            <a:rPr lang="en-US" sz="1200" b="0" i="0" u="none" strike="noStrike" baseline="0">
                              <a:solidFill>
                                <a:srgbClr val="000000"/>
                              </a:solidFill>
                              <a:latin typeface="Calibri"/>
                              <a:cs typeface="Calibri"/>
                            </a:rPr>
                            <a:t>Distributors </a:t>
                          </a:r>
                        </a:p>
                        <a:p>
                          <a:pPr algn="ctr" rtl="0">
                            <a:lnSpc>
                              <a:spcPts val="1400"/>
                            </a:lnSpc>
                            <a:defRPr sz="1000"/>
                          </a:pPr>
                          <a:r>
                            <a:rPr lang="en-US" sz="1200" b="0" i="0" u="none" strike="noStrike" baseline="0">
                              <a:solidFill>
                                <a:srgbClr val="000000"/>
                              </a:solidFill>
                              <a:latin typeface="Calibri"/>
                              <a:cs typeface="Calibri"/>
                            </a:rPr>
                            <a:t># &gt; 7 </a:t>
                          </a:r>
                        </a:p>
                        <a:p>
                          <a:pPr algn="ctr" rtl="0">
                            <a:lnSpc>
                              <a:spcPts val="1400"/>
                            </a:lnSpc>
                            <a:defRPr sz="1000"/>
                          </a:pPr>
                          <a:r>
                            <a:rPr lang="en-US" sz="1200" b="0" i="0" u="none" strike="noStrike" baseline="0">
                              <a:solidFill>
                                <a:srgbClr val="FF6600"/>
                              </a:solidFill>
                              <a:latin typeface="Calibri"/>
                              <a:cs typeface="Calibri"/>
                            </a:rPr>
                            <a:t>514 Tons</a:t>
                          </a:r>
                        </a:p>
                        <a:p>
                          <a:pPr algn="ctr" rtl="0">
                            <a:lnSpc>
                              <a:spcPts val="1300"/>
                            </a:lnSpc>
                            <a:defRPr sz="1000"/>
                          </a:pPr>
                          <a:r>
                            <a:rPr lang="en-US" sz="1200" b="0" i="0" u="none" strike="noStrike" baseline="0">
                              <a:solidFill>
                                <a:srgbClr val="FF6600"/>
                              </a:solidFill>
                              <a:latin typeface="Calibri"/>
                              <a:cs typeface="Calibri"/>
                            </a:rPr>
                            <a:t>(229 MT imported, </a:t>
                          </a:r>
                        </a:p>
                        <a:p>
                          <a:pPr algn="ctr" rtl="0">
                            <a:lnSpc>
                              <a:spcPts val="1300"/>
                            </a:lnSpc>
                            <a:defRPr sz="1000"/>
                          </a:pPr>
                          <a:r>
                            <a:rPr lang="en-US" sz="1200" b="0" i="0" u="none" strike="noStrike" baseline="0">
                              <a:solidFill>
                                <a:srgbClr val="FF6600"/>
                              </a:solidFill>
                              <a:latin typeface="Calibri"/>
                              <a:cs typeface="Calibri"/>
                            </a:rPr>
                            <a:t>285 MT domestic)</a:t>
                          </a:r>
                          <a:endParaRPr lang="en-US" sz="1200"/>
                        </a:p>
                      </a:txBody>
                      <a:useSpRect/>
                    </a:txSp>
                    <a:style>
                      <a:lnRef idx="2">
                        <a:schemeClr val="dk1"/>
                      </a:lnRef>
                      <a:fillRef idx="1">
                        <a:schemeClr val="lt1"/>
                      </a:fillRef>
                      <a:effectRef idx="0">
                        <a:schemeClr val="dk1"/>
                      </a:effectRef>
                      <a:fontRef idx="minor">
                        <a:schemeClr val="dk1"/>
                      </a:fontRef>
                    </a:style>
                  </a:sp>
                </lc:lockedCanvas>
              </a:graphicData>
            </a:graphic>
          </wp:anchor>
        </w:drawing>
      </w:r>
      <w:r w:rsidR="00956AD2">
        <w:rPr>
          <w:noProof/>
        </w:rPr>
        <w:drawing>
          <wp:anchor distT="0" distB="0" distL="114300" distR="114300" simplePos="0" relativeHeight="251683840" behindDoc="1" locked="0" layoutInCell="1" allowOverlap="1">
            <wp:simplePos x="0" y="0"/>
            <wp:positionH relativeFrom="column">
              <wp:posOffset>1691640</wp:posOffset>
            </wp:positionH>
            <wp:positionV relativeFrom="paragraph">
              <wp:posOffset>220980</wp:posOffset>
            </wp:positionV>
            <wp:extent cx="1248410" cy="638175"/>
            <wp:effectExtent l="19050" t="0" r="8890" b="0"/>
            <wp:wrapTight wrapText="bothSides">
              <wp:wrapPolygon edited="0">
                <wp:start x="-330" y="0"/>
                <wp:lineTo x="-330" y="21278"/>
                <wp:lineTo x="21754" y="21278"/>
                <wp:lineTo x="21754" y="0"/>
                <wp:lineTo x="-330" y="0"/>
              </wp:wrapPolygon>
            </wp:wrapTight>
            <wp:docPr id="18" name="Object 1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473201" cy="749299"/>
                      <a:chOff x="0" y="0"/>
                      <a:chExt cx="1473201" cy="749299"/>
                    </a:xfrm>
                  </a:grpSpPr>
                  <a:sp>
                    <a:nvSpPr>
                      <a:cNvPr id="45" name="Rectangle 44"/>
                      <a:cNvSpPr/>
                    </a:nvSpPr>
                    <a:spPr>
                      <a:xfrm>
                        <a:off x="0" y="0"/>
                        <a:ext cx="1473201" cy="749299"/>
                      </a:xfrm>
                      <a:prstGeom prst="rect">
                        <a:avLst/>
                      </a:prstGeom>
                    </a:spPr>
                    <a:txSp>
                      <a:txBody>
                        <a:bodyPr vertOverflow="clip"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rtl="0">
                            <a:defRPr sz="1000"/>
                          </a:pPr>
                          <a:r>
                            <a:rPr lang="en-US" sz="1200" b="0" i="0" u="none" strike="noStrike" baseline="0">
                              <a:solidFill>
                                <a:srgbClr val="000000"/>
                              </a:solidFill>
                              <a:latin typeface="Calibri"/>
                              <a:cs typeface="Calibri"/>
                            </a:rPr>
                            <a:t>Wholesalers</a:t>
                          </a:r>
                        </a:p>
                        <a:p>
                          <a:pPr algn="ctr" rtl="0">
                            <a:defRPr sz="1000"/>
                          </a:pPr>
                          <a:r>
                            <a:rPr lang="en-US" sz="1200" b="0" i="0" u="none" strike="noStrike" baseline="0">
                              <a:solidFill>
                                <a:srgbClr val="000000"/>
                              </a:solidFill>
                              <a:latin typeface="Calibri"/>
                              <a:cs typeface="Calibri"/>
                            </a:rPr>
                            <a:t>#22 </a:t>
                          </a:r>
                          <a:endParaRPr lang="en-US"/>
                        </a:p>
                      </a:txBody>
                      <a:useSpRect/>
                    </a:txSp>
                    <a:style>
                      <a:lnRef idx="2">
                        <a:schemeClr val="dk1"/>
                      </a:lnRef>
                      <a:fillRef idx="1">
                        <a:schemeClr val="lt1"/>
                      </a:fillRef>
                      <a:effectRef idx="0">
                        <a:schemeClr val="dk1"/>
                      </a:effectRef>
                      <a:fontRef idx="minor">
                        <a:schemeClr val="dk1"/>
                      </a:fontRef>
                    </a:style>
                  </a:sp>
                </lc:lockedCanvas>
              </a:graphicData>
            </a:graphic>
          </wp:anchor>
        </w:drawing>
      </w:r>
      <w:r w:rsidR="00532559">
        <w:tab/>
      </w:r>
    </w:p>
    <w:p w:rsidR="00793E3A" w:rsidRDefault="008216A1" w:rsidP="00783DBC">
      <w:pPr>
        <w:jc w:val="both"/>
      </w:pPr>
      <w:r>
        <w:rPr>
          <w:noProof/>
        </w:rPr>
        <w:pict>
          <v:shape id="_x0000_s1044" type="#_x0000_t32" style="position:absolute;left:0;text-align:left;margin-left:-7.95pt;margin-top:14.35pt;width:35.35pt;height:.7pt;flip:y;z-index:251694080" o:connectortype="straight" strokecolor="#c00000" strokeweight="2.5pt">
            <v:stroke endarrow="block"/>
            <v:shadow color="#868686"/>
          </v:shape>
        </w:pict>
      </w:r>
      <w:r>
        <w:rPr>
          <w:noProof/>
        </w:rPr>
        <w:pict>
          <v:shape id="_x0000_s1063" type="#_x0000_t32" style="position:absolute;left:0;text-align:left;margin-left:-3.2pt;margin-top:4.25pt;width:30.6pt;height:0;z-index:251707392" o:connectortype="straight" strokecolor="#205867 [1608]" strokeweight="3pt">
            <v:stroke endarrow="block"/>
            <v:shadow type="perspective" color="#205867 [1608]" opacity=".5" offset="1pt" offset2="-1pt"/>
          </v:shape>
        </w:pict>
      </w:r>
    </w:p>
    <w:p w:rsidR="00793E3A" w:rsidRDefault="008216A1" w:rsidP="00783DBC">
      <w:pPr>
        <w:jc w:val="both"/>
      </w:pPr>
      <w:r>
        <w:rPr>
          <w:noProof/>
        </w:rPr>
        <w:pict>
          <v:shape id="_x0000_s1090" type="#_x0000_t32" style="position:absolute;left:0;text-align:left;margin-left:392.1pt;margin-top:17.5pt;width:.1pt;height:81.5pt;flip:x;z-index:251732992" o:connectortype="straight" strokecolor="black [3213]" strokeweight="3pt">
            <v:shadow type="perspective" color="#7f7f7f [1601]" opacity=".5" offset="1pt" offset2="-1pt"/>
          </v:shape>
        </w:pict>
      </w:r>
      <w:r>
        <w:rPr>
          <w:noProof/>
        </w:rPr>
        <w:pict>
          <v:rect id="_x0000_s1133" style="position:absolute;left:0;text-align:left;margin-left:105.5pt;margin-top:17.5pt;width:58.4pt;height:19pt;z-index:251667455" strokecolor="white [3212]">
            <v:textbox style="mso-next-textbox:#_x0000_s1133">
              <w:txbxContent>
                <w:p w:rsidR="00CB3EC6" w:rsidRPr="006173FD" w:rsidRDefault="00CB3EC6" w:rsidP="006173FD">
                  <w:pPr>
                    <w:spacing w:after="0"/>
                    <w:rPr>
                      <w:rFonts w:asciiTheme="majorBidi" w:hAnsiTheme="majorBidi" w:cstheme="majorBidi"/>
                      <w:b/>
                      <w:bCs/>
                      <w:sz w:val="18"/>
                      <w:szCs w:val="18"/>
                    </w:rPr>
                  </w:pPr>
                  <w:r w:rsidRPr="006173FD">
                    <w:rPr>
                      <w:rFonts w:asciiTheme="majorBidi" w:hAnsiTheme="majorBidi" w:cstheme="majorBidi"/>
                      <w:b/>
                      <w:bCs/>
                      <w:sz w:val="18"/>
                      <w:szCs w:val="18"/>
                    </w:rPr>
                    <w:t>Channel 2</w:t>
                  </w:r>
                </w:p>
              </w:txbxContent>
            </v:textbox>
          </v:rect>
        </w:pict>
      </w:r>
      <w:r>
        <w:rPr>
          <w:noProof/>
        </w:rPr>
        <w:pict>
          <v:rect id="_x0000_s1092" style="position:absolute;left:0;text-align:left;margin-left:312pt;margin-top:20.9pt;width:72.7pt;height:1in;z-index:251735040" strokecolor="white [3212]">
            <v:textbox style="mso-next-textbox:#_x0000_s1092">
              <w:txbxContent>
                <w:p w:rsidR="00CB3EC6" w:rsidRPr="006173FD" w:rsidRDefault="00CB3EC6" w:rsidP="006173FD">
                  <w:pPr>
                    <w:spacing w:after="0" w:line="240" w:lineRule="auto"/>
                    <w:jc w:val="center"/>
                    <w:rPr>
                      <w:rFonts w:asciiTheme="majorBidi" w:hAnsiTheme="majorBidi" w:cstheme="majorBidi"/>
                      <w:b/>
                      <w:bCs/>
                      <w:sz w:val="24"/>
                      <w:szCs w:val="24"/>
                    </w:rPr>
                  </w:pPr>
                  <w:r w:rsidRPr="006173FD">
                    <w:rPr>
                      <w:rFonts w:asciiTheme="majorBidi" w:hAnsiTheme="majorBidi" w:cstheme="majorBidi"/>
                      <w:b/>
                      <w:bCs/>
                      <w:sz w:val="24"/>
                      <w:szCs w:val="24"/>
                    </w:rPr>
                    <w:t>Market</w:t>
                  </w:r>
                </w:p>
              </w:txbxContent>
            </v:textbox>
          </v:rect>
        </w:pict>
      </w:r>
      <w:r>
        <w:rPr>
          <w:noProof/>
        </w:rPr>
        <w:pict>
          <v:shape id="_x0000_s1066" type="#_x0000_t32" style="position:absolute;left:0;text-align:left;margin-left:66.8pt;margin-top:17.5pt;width:97.1pt;height:40.05pt;z-index:251710464" o:connectortype="straight" strokecolor="#205867 [1608]" strokeweight="3pt">
            <v:stroke endarrow="block"/>
            <v:shadow type="perspective" color="#205867 [1608]" opacity=".5" offset="1pt" offset2="-1pt"/>
          </v:shape>
        </w:pict>
      </w:r>
      <w:r>
        <w:rPr>
          <w:noProof/>
        </w:rPr>
        <w:pict>
          <v:shape id="_x0000_s1065" type="#_x0000_t32" style="position:absolute;left:0;text-align:left;margin-left:63.4pt;margin-top:17.5pt;width:38.05pt;height:44.8pt;z-index:251709440" o:connectortype="straight" strokecolor="#205867 [1608]" strokeweight="3pt">
            <v:stroke endarrow="block"/>
            <v:shadow type="perspective" color="#205867 [1608]" opacity=".5" offset="1pt" offset2="-1pt"/>
          </v:shape>
        </w:pict>
      </w:r>
      <w:r>
        <w:rPr>
          <w:noProof/>
        </w:rPr>
        <w:pict>
          <v:shape id="_x0000_s1064" type="#_x0000_t32" style="position:absolute;left:0;text-align:left;margin-left:41.65pt;margin-top:14.1pt;width:21.75pt;height:43.45pt;flip:x;z-index:251708416" o:connectortype="straight" strokecolor="#205867 [1608]" strokeweight="3pt">
            <v:stroke endarrow="block"/>
            <v:shadow type="perspective" color="#205867 [1608]" opacity=".5" offset="1pt" offset2="-1pt"/>
          </v:shape>
        </w:pict>
      </w:r>
      <w:r>
        <w:rPr>
          <w:noProof/>
        </w:rPr>
        <w:pict>
          <v:shape id="_x0000_s1047" type="#_x0000_t34" style="position:absolute;left:0;text-align:left;margin-left:50.25pt;margin-top:27.25pt;width:43.45pt;height:17.2pt;rotation:90;flip:x;z-index:251696128" o:connectortype="elbow" adj="10788,787898,-120776" strokecolor="#c00000" strokeweight="2.5pt">
            <v:stroke endarrow="block"/>
            <v:shadow color="#868686"/>
          </v:shape>
        </w:pict>
      </w:r>
      <w:r>
        <w:rPr>
          <w:noProof/>
        </w:rPr>
        <w:pict>
          <v:shape id="_x0000_s1045" type="#_x0000_t34" style="position:absolute;left:0;text-align:left;margin-left:23pt;margin-top:17.15pt;width:43.45pt;height:37.35pt;rotation:90;z-index:251695104" o:connectortype="elbow" adj="10788,-355894,-114811" strokecolor="#c00000" strokeweight="2.5pt">
            <v:stroke endarrow="block"/>
            <v:shadow color="#868686"/>
          </v:shape>
        </w:pict>
      </w:r>
    </w:p>
    <w:p w:rsidR="00793E3A" w:rsidRDefault="008216A1" w:rsidP="00783DBC">
      <w:pPr>
        <w:jc w:val="both"/>
      </w:pPr>
      <w:r>
        <w:rPr>
          <w:noProof/>
        </w:rPr>
        <w:pict>
          <v:rect id="_x0000_s1132" style="position:absolute;left:0;text-align:left;margin-left:-.7pt;margin-top:14.8pt;width:69.5pt;height:21.35pt;z-index:251663355" strokecolor="white [3212]">
            <v:textbox style="mso-next-textbox:#_x0000_s1132">
              <w:txbxContent>
                <w:p w:rsidR="00CB3EC6" w:rsidRPr="006173FD" w:rsidRDefault="00CB3EC6" w:rsidP="006173FD">
                  <w:pPr>
                    <w:spacing w:after="0"/>
                    <w:rPr>
                      <w:rFonts w:asciiTheme="majorBidi" w:hAnsiTheme="majorBidi" w:cstheme="majorBidi"/>
                      <w:b/>
                      <w:bCs/>
                      <w:sz w:val="18"/>
                      <w:szCs w:val="18"/>
                    </w:rPr>
                  </w:pPr>
                  <w:r w:rsidRPr="006173FD">
                    <w:rPr>
                      <w:rFonts w:asciiTheme="majorBidi" w:hAnsiTheme="majorBidi" w:cstheme="majorBidi"/>
                      <w:b/>
                      <w:bCs/>
                      <w:sz w:val="18"/>
                      <w:szCs w:val="18"/>
                    </w:rPr>
                    <w:t>Channel 1</w:t>
                  </w:r>
                </w:p>
              </w:txbxContent>
            </v:textbox>
          </v:rect>
        </w:pict>
      </w:r>
      <w:r>
        <w:rPr>
          <w:noProof/>
        </w:rPr>
        <w:pict>
          <v:rect id="_x0000_s1134" style="position:absolute;left:0;text-align:left;margin-left:347.8pt;margin-top:14.8pt;width:61.8pt;height:17.3pt;z-index:251666430" strokecolor="white [3212]">
            <v:textbox style="mso-next-textbox:#_x0000_s1134">
              <w:txbxContent>
                <w:p w:rsidR="00CB3EC6" w:rsidRPr="006173FD" w:rsidRDefault="00CB3EC6" w:rsidP="006173FD">
                  <w:pPr>
                    <w:spacing w:after="0"/>
                    <w:rPr>
                      <w:rFonts w:asciiTheme="majorBidi" w:hAnsiTheme="majorBidi" w:cstheme="majorBidi"/>
                      <w:b/>
                      <w:bCs/>
                      <w:sz w:val="18"/>
                      <w:szCs w:val="18"/>
                    </w:rPr>
                  </w:pPr>
                  <w:r w:rsidRPr="006173FD">
                    <w:rPr>
                      <w:rFonts w:asciiTheme="majorBidi" w:hAnsiTheme="majorBidi" w:cstheme="majorBidi"/>
                      <w:b/>
                      <w:bCs/>
                      <w:sz w:val="18"/>
                      <w:szCs w:val="18"/>
                    </w:rPr>
                    <w:t>Channel 3</w:t>
                  </w:r>
                </w:p>
              </w:txbxContent>
            </v:textbox>
          </v:rect>
        </w:pict>
      </w:r>
      <w:r>
        <w:rPr>
          <w:noProof/>
        </w:rPr>
        <w:pict>
          <v:shape id="_x0000_s1051" type="#_x0000_t32" style="position:absolute;left:0;text-align:left;margin-left:266.25pt;margin-top:11.05pt;width:0;height:21.05pt;z-index:251698176" o:connectortype="straight" strokecolor="#c00000" strokeweight="2.5pt">
            <v:stroke endarrow="block"/>
            <v:shadow color="#868686"/>
          </v:shape>
        </w:pict>
      </w:r>
      <w:r>
        <w:rPr>
          <w:noProof/>
        </w:rPr>
        <w:pict>
          <v:shape id="_x0000_s1050" type="#_x0000_t32" style="position:absolute;left:0;text-align:left;margin-left:176.15pt;margin-top:11.05pt;width:90.1pt;height:0;z-index:251697152" o:connectortype="straight" strokecolor="#c00000" strokeweight="2.5pt">
            <v:shadow color="#868686"/>
          </v:shape>
        </w:pict>
      </w:r>
    </w:p>
    <w:p w:rsidR="009A69D6" w:rsidRPr="00C46406" w:rsidRDefault="008216A1" w:rsidP="00C46406">
      <w:pPr>
        <w:jc w:val="both"/>
      </w:pPr>
      <w:r>
        <w:rPr>
          <w:noProof/>
        </w:rPr>
        <w:pict>
          <v:shape id="_x0000_s1091" type="#_x0000_t32" style="position:absolute;left:0;text-align:left;margin-left:18.1pt;margin-top:48.05pt;width:75.5pt;height:.05pt;flip:x;z-index:251734016" o:connectortype="straight" strokecolor="black [3213]" strokeweight="3pt">
            <v:shadow type="perspective" color="#7f7f7f [1601]" opacity=".5" offset="1pt" offset2="-1pt"/>
          </v:shape>
        </w:pict>
      </w:r>
      <w:r>
        <w:rPr>
          <w:noProof/>
        </w:rPr>
        <w:pict>
          <v:rect id="_x0000_s1124" style="position:absolute;left:0;text-align:left;margin-left:-163.25pt;margin-top:11.4pt;width:89pt;height:74.25pt;z-index:251762688" fillcolor="white [3201]" strokecolor="black [3200]" strokeweight="2.5pt">
            <v:shadow color="#868686"/>
            <v:textbox style="mso-next-textbox:#_x0000_s1124">
              <w:txbxContent>
                <w:p w:rsidR="00CB3EC6" w:rsidRPr="006173FD" w:rsidRDefault="00CB3EC6" w:rsidP="00657450">
                  <w:pPr>
                    <w:spacing w:after="0" w:line="240" w:lineRule="auto"/>
                    <w:jc w:val="center"/>
                    <w:rPr>
                      <w:rFonts w:asciiTheme="majorBidi" w:hAnsiTheme="majorBidi" w:cstheme="majorBidi"/>
                      <w:b/>
                      <w:bCs/>
                      <w:sz w:val="18"/>
                      <w:szCs w:val="18"/>
                    </w:rPr>
                  </w:pPr>
                  <w:r w:rsidRPr="006173FD">
                    <w:rPr>
                      <w:rFonts w:asciiTheme="majorBidi" w:hAnsiTheme="majorBidi" w:cstheme="majorBidi"/>
                      <w:b/>
                      <w:bCs/>
                      <w:sz w:val="18"/>
                      <w:szCs w:val="18"/>
                    </w:rPr>
                    <w:t xml:space="preserve">Supermarket Chains, Grocery, Bakery &amp; Health store, Catering Hotels &amp; Rest. </w:t>
                  </w:r>
                </w:p>
                <w:p w:rsidR="00CB3EC6" w:rsidRPr="006173FD" w:rsidRDefault="00CB3EC6" w:rsidP="00657450">
                  <w:pPr>
                    <w:spacing w:after="0" w:line="240" w:lineRule="auto"/>
                    <w:jc w:val="center"/>
                    <w:rPr>
                      <w:rFonts w:asciiTheme="majorBidi" w:hAnsiTheme="majorBidi" w:cstheme="majorBidi"/>
                      <w:b/>
                      <w:bCs/>
                      <w:sz w:val="18"/>
                      <w:szCs w:val="18"/>
                    </w:rPr>
                  </w:pPr>
                  <w:r w:rsidRPr="006173FD">
                    <w:rPr>
                      <w:rFonts w:asciiTheme="majorBidi" w:hAnsiTheme="majorBidi" w:cstheme="majorBidi"/>
                      <w:b/>
                      <w:bCs/>
                      <w:sz w:val="18"/>
                      <w:szCs w:val="18"/>
                    </w:rPr>
                    <w:t>346 MT #16,298</w:t>
                  </w:r>
                </w:p>
              </w:txbxContent>
            </v:textbox>
          </v:rect>
        </w:pict>
      </w:r>
      <w:r>
        <w:rPr>
          <w:noProof/>
        </w:rPr>
        <w:pict>
          <v:rect id="_x0000_s1122" style="position:absolute;left:0;text-align:left;margin-left:-230.5pt;margin-top:11.4pt;width:61.15pt;height:74.25pt;z-index:251760640" fillcolor="white [3201]" strokecolor="black [3200]" strokeweight="2.5pt">
            <v:shadow color="#868686"/>
            <v:textbox style="mso-next-textbox:#_x0000_s1122">
              <w:txbxContent>
                <w:p w:rsidR="00CB3EC6" w:rsidRPr="006173FD" w:rsidRDefault="00CB3EC6" w:rsidP="00657450">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Small/</w:t>
                  </w:r>
                </w:p>
                <w:p w:rsidR="00CB3EC6" w:rsidRPr="006173FD" w:rsidRDefault="00CB3EC6" w:rsidP="00657450">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Medium</w:t>
                  </w:r>
                </w:p>
                <w:p w:rsidR="00CB3EC6" w:rsidRPr="006173FD" w:rsidRDefault="00CB3EC6" w:rsidP="00657450">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Groceries 161 MT</w:t>
                  </w:r>
                </w:p>
                <w:p w:rsidR="00CB3EC6" w:rsidRPr="006173FD" w:rsidRDefault="00CB3EC6" w:rsidP="00657450">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 17,992</w:t>
                  </w:r>
                </w:p>
              </w:txbxContent>
            </v:textbox>
          </v:rect>
        </w:pict>
      </w:r>
      <w:r>
        <w:rPr>
          <w:noProof/>
        </w:rPr>
        <w:pict>
          <v:rect id="_x0000_s1120" style="position:absolute;left:0;text-align:left;margin-left:-429.5pt;margin-top:6.65pt;width:116.8pt;height:73.65pt;z-index:251758592" fillcolor="white [3201]" strokecolor="black [3200]" strokeweight="2.5pt">
            <v:shadow color="#868686"/>
            <v:textbox style="mso-next-textbox:#_x0000_s1120">
              <w:txbxContent>
                <w:p w:rsidR="00CB3EC6" w:rsidRPr="006173FD" w:rsidRDefault="00CB3EC6" w:rsidP="000C68EF">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Direct Household Sales, Fairs, Consumer Coops</w:t>
                  </w:r>
                </w:p>
                <w:p w:rsidR="00CB3EC6" w:rsidRPr="006173FD" w:rsidRDefault="00CB3EC6" w:rsidP="000C68EF">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1042 MT</w:t>
                  </w:r>
                </w:p>
                <w:p w:rsidR="00CB3EC6" w:rsidRPr="006173FD" w:rsidRDefault="00CB3EC6" w:rsidP="000C68EF">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#317,500</w:t>
                  </w:r>
                </w:p>
              </w:txbxContent>
            </v:textbox>
          </v:rect>
        </w:pict>
      </w:r>
      <w:r>
        <w:rPr>
          <w:noProof/>
        </w:rPr>
        <w:pict>
          <v:rect id="_x0000_s1123" style="position:absolute;left:0;text-align:left;margin-left:-64.75pt;margin-top:11.4pt;width:75.4pt;height:55.05pt;z-index:251761664" fillcolor="white [3201]" strokecolor="black [3200]" strokeweight="2.5pt">
            <v:shadow color="#868686"/>
            <v:textbox style="mso-next-textbox:#_x0000_s1123">
              <w:txbxContent>
                <w:p w:rsidR="00CB3EC6" w:rsidRPr="006173FD" w:rsidRDefault="00CB3EC6" w:rsidP="00304C78">
                  <w:pPr>
                    <w:spacing w:after="0"/>
                    <w:rPr>
                      <w:rFonts w:asciiTheme="majorBidi" w:hAnsiTheme="majorBidi" w:cstheme="majorBidi"/>
                      <w:b/>
                      <w:bCs/>
                      <w:sz w:val="20"/>
                      <w:szCs w:val="20"/>
                    </w:rPr>
                  </w:pPr>
                  <w:r w:rsidRPr="006173FD">
                    <w:rPr>
                      <w:rFonts w:asciiTheme="majorBidi" w:hAnsiTheme="majorBidi" w:cstheme="majorBidi"/>
                      <w:b/>
                      <w:bCs/>
                      <w:sz w:val="20"/>
                      <w:szCs w:val="20"/>
                    </w:rPr>
                    <w:t>Small</w:t>
                  </w:r>
                </w:p>
                <w:p w:rsidR="00CB3EC6" w:rsidRPr="006173FD" w:rsidRDefault="00CB3EC6" w:rsidP="00304C78">
                  <w:pPr>
                    <w:spacing w:after="0"/>
                    <w:rPr>
                      <w:rFonts w:asciiTheme="majorBidi" w:hAnsiTheme="majorBidi" w:cstheme="majorBidi"/>
                      <w:b/>
                      <w:bCs/>
                      <w:sz w:val="20"/>
                      <w:szCs w:val="20"/>
                    </w:rPr>
                  </w:pPr>
                  <w:r w:rsidRPr="006173FD">
                    <w:rPr>
                      <w:rFonts w:asciiTheme="majorBidi" w:hAnsiTheme="majorBidi" w:cstheme="majorBidi"/>
                      <w:b/>
                      <w:bCs/>
                      <w:sz w:val="20"/>
                      <w:szCs w:val="20"/>
                    </w:rPr>
                    <w:t>Integrated</w:t>
                  </w:r>
                </w:p>
                <w:p w:rsidR="00CB3EC6" w:rsidRPr="006173FD" w:rsidRDefault="00CB3EC6" w:rsidP="00304C78">
                  <w:pPr>
                    <w:spacing w:after="0"/>
                    <w:rPr>
                      <w:rFonts w:asciiTheme="majorBidi" w:hAnsiTheme="majorBidi" w:cstheme="majorBidi"/>
                      <w:b/>
                      <w:bCs/>
                      <w:sz w:val="20"/>
                      <w:szCs w:val="20"/>
                    </w:rPr>
                  </w:pPr>
                  <w:r w:rsidRPr="006173FD">
                    <w:rPr>
                      <w:rFonts w:asciiTheme="majorBidi" w:hAnsiTheme="majorBidi" w:cstheme="majorBidi"/>
                      <w:b/>
                      <w:bCs/>
                      <w:sz w:val="20"/>
                      <w:szCs w:val="20"/>
                    </w:rPr>
                    <w:t>Retail Stores</w:t>
                  </w:r>
                </w:p>
              </w:txbxContent>
            </v:textbox>
          </v:rect>
        </w:pict>
      </w:r>
      <w:r>
        <w:rPr>
          <w:noProof/>
        </w:rPr>
        <w:pict>
          <v:rect id="_x0000_s1121" style="position:absolute;left:0;text-align:left;margin-left:-306.55pt;margin-top:11.4pt;width:71.35pt;height:62.5pt;z-index:251759616" fillcolor="white [3201]" strokecolor="black [3200]" strokeweight="2.5pt">
            <v:shadow color="#868686"/>
            <v:textbox style="mso-next-textbox:#_x0000_s1121">
              <w:txbxContent>
                <w:p w:rsidR="00CB3EC6" w:rsidRDefault="00CB3EC6" w:rsidP="000C68EF">
                  <w:pPr>
                    <w:spacing w:after="0" w:line="240" w:lineRule="auto"/>
                    <w:jc w:val="center"/>
                    <w:rPr>
                      <w:b/>
                      <w:bCs/>
                    </w:rPr>
                  </w:pPr>
                </w:p>
                <w:p w:rsidR="00CB3EC6" w:rsidRPr="006173FD" w:rsidRDefault="00CB3EC6" w:rsidP="000C68EF">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Pharmacies</w:t>
                  </w:r>
                </w:p>
                <w:p w:rsidR="00CB3EC6" w:rsidRPr="006173FD" w:rsidRDefault="00CB3EC6" w:rsidP="000C68EF">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7 MT</w:t>
                  </w:r>
                </w:p>
                <w:p w:rsidR="00CB3EC6" w:rsidRPr="006173FD" w:rsidRDefault="00CB3EC6" w:rsidP="000C68EF">
                  <w:pPr>
                    <w:spacing w:after="0" w:line="240" w:lineRule="auto"/>
                    <w:jc w:val="center"/>
                    <w:rPr>
                      <w:rFonts w:asciiTheme="majorBidi" w:hAnsiTheme="majorBidi" w:cstheme="majorBidi"/>
                      <w:b/>
                      <w:bCs/>
                      <w:sz w:val="20"/>
                      <w:szCs w:val="20"/>
                    </w:rPr>
                  </w:pPr>
                  <w:r w:rsidRPr="006173FD">
                    <w:rPr>
                      <w:rFonts w:asciiTheme="majorBidi" w:hAnsiTheme="majorBidi" w:cstheme="majorBidi"/>
                      <w:b/>
                      <w:bCs/>
                      <w:sz w:val="20"/>
                      <w:szCs w:val="20"/>
                    </w:rPr>
                    <w:t>#2138</w:t>
                  </w:r>
                </w:p>
              </w:txbxContent>
            </v:textbox>
          </v:rect>
        </w:pict>
      </w:r>
      <w:r w:rsidR="004F60EB">
        <w:rPr>
          <w:noProof/>
        </w:rPr>
        <w:drawing>
          <wp:anchor distT="0" distB="0" distL="114300" distR="114300" simplePos="0" relativeHeight="251686912" behindDoc="1" locked="0" layoutInCell="1" allowOverlap="1">
            <wp:simplePos x="0" y="0"/>
            <wp:positionH relativeFrom="column">
              <wp:posOffset>2132330</wp:posOffset>
            </wp:positionH>
            <wp:positionV relativeFrom="paragraph">
              <wp:posOffset>152400</wp:posOffset>
            </wp:positionV>
            <wp:extent cx="730885" cy="784860"/>
            <wp:effectExtent l="19050" t="0" r="0" b="0"/>
            <wp:wrapTight wrapText="bothSides">
              <wp:wrapPolygon edited="0">
                <wp:start x="-563" y="0"/>
                <wp:lineTo x="-563" y="20971"/>
                <wp:lineTo x="21394" y="20971"/>
                <wp:lineTo x="21394" y="0"/>
                <wp:lineTo x="-563" y="0"/>
              </wp:wrapPolygon>
            </wp:wrapTight>
            <wp:docPr id="21" name="Object 1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299029" cy="1135744"/>
                      <a:chOff x="0" y="0"/>
                      <a:chExt cx="1299029" cy="1135744"/>
                    </a:xfrm>
                  </a:grpSpPr>
                  <a:sp>
                    <a:nvSpPr>
                      <a:cNvPr id="70" name="Rectangle 180"/>
                      <a:cNvSpPr>
                        <a:spLocks noChangeArrowheads="1"/>
                      </a:cNvSpPr>
                    </a:nvSpPr>
                    <a:spPr bwMode="auto">
                      <a:xfrm>
                        <a:off x="0" y="0"/>
                        <a:ext cx="1299029" cy="1135744"/>
                      </a:xfrm>
                      <a:prstGeom prst="rect">
                        <a:avLst/>
                      </a:prstGeom>
                      <a:solidFill>
                        <a:srgbClr val="FFFFFF"/>
                      </a:solidFill>
                      <a:ln w="25400" algn="ctr">
                        <a:solidFill>
                          <a:srgbClr val="000000"/>
                        </a:solidFill>
                        <a:miter lim="800000"/>
                        <a:headEnd/>
                        <a:tailEnd/>
                      </a:ln>
                    </a:spPr>
                    <a:txSp>
                      <a:txBody>
                        <a:bodyPr vertOverflow="clip" wrap="square" lIns="27432" tIns="27432" rIns="27432" bIns="27432" anchor="ctr"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rtl="0">
                            <a:defRPr sz="1000"/>
                          </a:pPr>
                          <a:r>
                            <a:rPr lang="en-US" sz="1200" b="0" i="0" u="none" strike="noStrike" baseline="0">
                              <a:solidFill>
                                <a:srgbClr val="000000"/>
                              </a:solidFill>
                              <a:latin typeface="Calibri"/>
                              <a:cs typeface="Calibri"/>
                            </a:rPr>
                            <a:t>Small/Medium Groceries</a:t>
                          </a:r>
                        </a:p>
                        <a:p>
                          <a:pPr algn="ctr" rtl="0">
                            <a:defRPr sz="1000"/>
                          </a:pPr>
                          <a:endParaRPr lang="en-US" sz="1200" b="0" i="0" u="none" strike="noStrike" baseline="0">
                            <a:solidFill>
                              <a:srgbClr val="000000"/>
                            </a:solidFill>
                            <a:latin typeface="Calibri"/>
                            <a:cs typeface="Calibri"/>
                          </a:endParaRPr>
                        </a:p>
                        <a:p>
                          <a:pPr algn="ctr" rtl="0">
                            <a:defRPr sz="1000"/>
                          </a:pPr>
                          <a:r>
                            <a:rPr lang="en-US" sz="1200" b="0" i="0" u="none" strike="noStrike" baseline="0">
                              <a:solidFill>
                                <a:srgbClr val="FF0000"/>
                              </a:solidFill>
                              <a:latin typeface="Calibri"/>
                              <a:cs typeface="Calibri"/>
                            </a:rPr>
                            <a:t>161 MT</a:t>
                          </a:r>
                        </a:p>
                        <a:p>
                          <a:pPr algn="ctr" rtl="0">
                            <a:defRPr sz="1000"/>
                          </a:pPr>
                          <a:r>
                            <a:rPr lang="en-US" sz="1200" b="0" i="0" u="none" strike="noStrike" baseline="0">
                              <a:solidFill>
                                <a:srgbClr val="000000"/>
                              </a:solidFill>
                              <a:latin typeface="Calibri"/>
                              <a:cs typeface="Calibri"/>
                            </a:rPr>
                            <a:t># 17,992</a:t>
                          </a:r>
                          <a:endParaRPr lang="en-US"/>
                        </a:p>
                      </a:txBody>
                      <a:useSpRect/>
                    </a:txSp>
                  </a:sp>
                </lc:lockedCanvas>
              </a:graphicData>
            </a:graphic>
          </wp:anchor>
        </w:drawing>
      </w:r>
      <w:r w:rsidR="004F60EB">
        <w:rPr>
          <w:noProof/>
        </w:rPr>
        <w:drawing>
          <wp:anchor distT="0" distB="0" distL="114300" distR="114300" simplePos="0" relativeHeight="251685888" behindDoc="1" locked="0" layoutInCell="1" allowOverlap="1">
            <wp:simplePos x="0" y="0"/>
            <wp:positionH relativeFrom="column">
              <wp:posOffset>1319530</wp:posOffset>
            </wp:positionH>
            <wp:positionV relativeFrom="paragraph">
              <wp:posOffset>125730</wp:posOffset>
            </wp:positionV>
            <wp:extent cx="687705" cy="784860"/>
            <wp:effectExtent l="19050" t="0" r="0" b="0"/>
            <wp:wrapTight wrapText="bothSides">
              <wp:wrapPolygon edited="0">
                <wp:start x="-598" y="0"/>
                <wp:lineTo x="-598" y="20971"/>
                <wp:lineTo x="21540" y="20971"/>
                <wp:lineTo x="21540" y="0"/>
                <wp:lineTo x="-598" y="0"/>
              </wp:wrapPolygon>
            </wp:wrapTight>
            <wp:docPr id="20" name="Object 1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27100" cy="1130300"/>
                      <a:chOff x="0" y="0"/>
                      <a:chExt cx="927100" cy="1130300"/>
                    </a:xfrm>
                  </a:grpSpPr>
                  <a:sp>
                    <a:nvSpPr>
                      <a:cNvPr id="69" name="Rectangle 180"/>
                      <a:cNvSpPr>
                        <a:spLocks noChangeArrowheads="1"/>
                      </a:cNvSpPr>
                    </a:nvSpPr>
                    <a:spPr bwMode="auto">
                      <a:xfrm>
                        <a:off x="0" y="0"/>
                        <a:ext cx="927100" cy="1130300"/>
                      </a:xfrm>
                      <a:prstGeom prst="rect">
                        <a:avLst/>
                      </a:prstGeom>
                      <a:solidFill>
                        <a:srgbClr val="FFFFFF"/>
                      </a:solidFill>
                      <a:ln w="25400" algn="ctr">
                        <a:solidFill>
                          <a:srgbClr val="000000"/>
                        </a:solidFill>
                        <a:miter lim="800000"/>
                        <a:headEnd/>
                        <a:tailEnd/>
                      </a:ln>
                    </a:spPr>
                    <a:txSp>
                      <a:txBody>
                        <a:bodyPr vertOverflow="clip" wrap="square" lIns="27432" tIns="27432" rIns="27432" bIns="27432" anchor="ctr"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rtl="0">
                            <a:defRPr sz="1000"/>
                          </a:pPr>
                          <a:r>
                            <a:rPr lang="en-US" sz="1200" b="0" i="0" u="none" strike="noStrike" baseline="0">
                              <a:solidFill>
                                <a:srgbClr val="000000"/>
                              </a:solidFill>
                              <a:latin typeface="Calibri"/>
                              <a:cs typeface="Calibri"/>
                            </a:rPr>
                            <a:t>Pharmacies</a:t>
                          </a:r>
                        </a:p>
                        <a:p>
                          <a:pPr algn="ctr" rtl="0">
                            <a:defRPr sz="1000"/>
                          </a:pPr>
                          <a:endParaRPr lang="en-US" sz="1200" b="0" i="0" u="none" strike="noStrike" baseline="0">
                            <a:solidFill>
                              <a:srgbClr val="FF0000"/>
                            </a:solidFill>
                            <a:latin typeface="Calibri"/>
                            <a:cs typeface="Calibri"/>
                          </a:endParaRPr>
                        </a:p>
                        <a:p>
                          <a:pPr algn="ctr" rtl="0">
                            <a:defRPr sz="1000"/>
                          </a:pPr>
                          <a:endParaRPr lang="en-US" sz="1200" b="0" i="0" u="none" strike="noStrike" baseline="0">
                            <a:solidFill>
                              <a:srgbClr val="FF0000"/>
                            </a:solidFill>
                            <a:latin typeface="Calibri"/>
                            <a:cs typeface="Calibri"/>
                          </a:endParaRPr>
                        </a:p>
                        <a:p>
                          <a:pPr algn="ctr" rtl="0">
                            <a:defRPr sz="1000"/>
                          </a:pPr>
                          <a:r>
                            <a:rPr lang="en-US" sz="1200" b="0" i="0" u="none" strike="noStrike" baseline="0">
                              <a:solidFill>
                                <a:srgbClr val="FF0000"/>
                              </a:solidFill>
                              <a:latin typeface="Calibri"/>
                              <a:cs typeface="Calibri"/>
                            </a:rPr>
                            <a:t>7 MT</a:t>
                          </a:r>
                        </a:p>
                        <a:p>
                          <a:pPr algn="ctr" rtl="0">
                            <a:defRPr sz="1000"/>
                          </a:pPr>
                          <a:r>
                            <a:rPr lang="en-US" sz="1200" b="0" i="0" u="none" strike="noStrike" baseline="0">
                              <a:solidFill>
                                <a:srgbClr val="000000"/>
                              </a:solidFill>
                              <a:latin typeface="Calibri"/>
                              <a:cs typeface="Calibri"/>
                            </a:rPr>
                            <a:t>#2138</a:t>
                          </a:r>
                          <a:endParaRPr lang="en-US" sz="1200"/>
                        </a:p>
                      </a:txBody>
                      <a:useSpRect/>
                    </a:txSp>
                  </a:sp>
                </lc:lockedCanvas>
              </a:graphicData>
            </a:graphic>
          </wp:anchor>
        </w:drawing>
      </w:r>
      <w:r w:rsidR="004F60EB">
        <w:rPr>
          <w:noProof/>
        </w:rPr>
        <w:drawing>
          <wp:anchor distT="0" distB="0" distL="114300" distR="114300" simplePos="0" relativeHeight="251687936" behindDoc="1" locked="0" layoutInCell="1" allowOverlap="1">
            <wp:simplePos x="0" y="0"/>
            <wp:positionH relativeFrom="column">
              <wp:posOffset>3018790</wp:posOffset>
            </wp:positionH>
            <wp:positionV relativeFrom="paragraph">
              <wp:posOffset>126365</wp:posOffset>
            </wp:positionV>
            <wp:extent cx="1086485" cy="810260"/>
            <wp:effectExtent l="19050" t="0" r="0" b="0"/>
            <wp:wrapTight wrapText="bothSides">
              <wp:wrapPolygon edited="0">
                <wp:start x="-379" y="0"/>
                <wp:lineTo x="-379" y="21329"/>
                <wp:lineTo x="21587" y="21329"/>
                <wp:lineTo x="21587" y="0"/>
                <wp:lineTo x="-379" y="0"/>
              </wp:wrapPolygon>
            </wp:wrapTight>
            <wp:docPr id="22" name="Object 1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803400" cy="1130300"/>
                      <a:chOff x="0" y="0"/>
                      <a:chExt cx="1803400" cy="1130300"/>
                    </a:xfrm>
                  </a:grpSpPr>
                  <a:sp>
                    <a:nvSpPr>
                      <a:cNvPr id="15" name="Rectangle 177"/>
                      <a:cNvSpPr>
                        <a:spLocks noChangeArrowheads="1"/>
                      </a:cNvSpPr>
                    </a:nvSpPr>
                    <a:spPr bwMode="auto">
                      <a:xfrm>
                        <a:off x="0" y="0"/>
                        <a:ext cx="1803400" cy="1130300"/>
                      </a:xfrm>
                      <a:prstGeom prst="rect">
                        <a:avLst/>
                      </a:prstGeom>
                      <a:solidFill>
                        <a:srgbClr val="FFFFFF"/>
                      </a:solidFill>
                      <a:ln w="25400" algn="ctr">
                        <a:solidFill>
                          <a:srgbClr val="000000"/>
                        </a:solidFill>
                        <a:miter lim="800000"/>
                        <a:headEnd/>
                        <a:tailEnd/>
                      </a:ln>
                    </a:spPr>
                    <a:txSp>
                      <a:txBody>
                        <a:bodyPr vertOverflow="clip" wrap="square" lIns="27432" tIns="27432" rIns="27432" bIns="27432" anchor="ctr"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rtl="0">
                            <a:defRPr sz="1000"/>
                          </a:pPr>
                          <a:r>
                            <a:rPr lang="en-US" sz="1100" b="0" i="0" u="none" strike="noStrike" baseline="0">
                              <a:solidFill>
                                <a:srgbClr val="000000"/>
                              </a:solidFill>
                              <a:latin typeface="Calibri"/>
                              <a:cs typeface="Calibri"/>
                            </a:rPr>
                            <a:t>Supermarket Chains,  Grocery A,Bakery and Health store, catering, Hotels, and restaurants</a:t>
                          </a:r>
                        </a:p>
                        <a:p>
                          <a:pPr algn="ctr" rtl="0">
                            <a:defRPr sz="1000"/>
                          </a:pPr>
                          <a:r>
                            <a:rPr lang="en-US" sz="1200" b="0" i="0" u="none" strike="noStrike" baseline="0">
                              <a:solidFill>
                                <a:srgbClr val="FF0000"/>
                              </a:solidFill>
                              <a:latin typeface="Calibri"/>
                              <a:cs typeface="Calibri"/>
                            </a:rPr>
                            <a:t>346</a:t>
                          </a:r>
                          <a:r>
                            <a:rPr lang="en-US" sz="1200" b="0" i="0" u="none" strike="noStrike" baseline="0">
                              <a:solidFill>
                                <a:srgbClr val="FF6600"/>
                              </a:solidFill>
                              <a:latin typeface="Calibri"/>
                              <a:cs typeface="Calibri"/>
                            </a:rPr>
                            <a:t>MT</a:t>
                          </a:r>
                          <a:endParaRPr lang="en-US" sz="1200" b="0" i="0" u="none" strike="noStrike" baseline="0">
                            <a:solidFill>
                              <a:srgbClr val="000000"/>
                            </a:solidFill>
                            <a:latin typeface="Calibri"/>
                            <a:cs typeface="Calibri"/>
                          </a:endParaRPr>
                        </a:p>
                        <a:p>
                          <a:pPr algn="ctr" rtl="0">
                            <a:defRPr sz="1000"/>
                          </a:pPr>
                          <a:r>
                            <a:rPr lang="en-US" sz="1200" b="0" i="0" u="none" strike="noStrike" baseline="0">
                              <a:solidFill>
                                <a:srgbClr val="000000"/>
                              </a:solidFill>
                              <a:latin typeface="Calibri"/>
                              <a:cs typeface="Calibri"/>
                            </a:rPr>
                            <a:t>#16,298</a:t>
                          </a:r>
                          <a:endParaRPr lang="en-US"/>
                        </a:p>
                      </a:txBody>
                      <a:useSpRect/>
                    </a:txSp>
                  </a:sp>
                </lc:lockedCanvas>
              </a:graphicData>
            </a:graphic>
          </wp:anchor>
        </w:drawing>
      </w:r>
      <w:r w:rsidR="004F60EB">
        <w:rPr>
          <w:noProof/>
        </w:rPr>
        <w:drawing>
          <wp:anchor distT="0" distB="0" distL="114300" distR="114300" simplePos="0" relativeHeight="251688960" behindDoc="1" locked="0" layoutInCell="1" allowOverlap="1">
            <wp:simplePos x="0" y="0"/>
            <wp:positionH relativeFrom="column">
              <wp:posOffset>4228465</wp:posOffset>
            </wp:positionH>
            <wp:positionV relativeFrom="paragraph">
              <wp:posOffset>126365</wp:posOffset>
            </wp:positionV>
            <wp:extent cx="730885" cy="724535"/>
            <wp:effectExtent l="19050" t="0" r="0" b="0"/>
            <wp:wrapTight wrapText="bothSides">
              <wp:wrapPolygon edited="0">
                <wp:start x="-563" y="0"/>
                <wp:lineTo x="-563" y="21013"/>
                <wp:lineTo x="21394" y="21013"/>
                <wp:lineTo x="21394" y="0"/>
                <wp:lineTo x="-563" y="0"/>
              </wp:wrapPolygon>
            </wp:wrapTight>
            <wp:docPr id="23" name="Object 2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52500" cy="1028700"/>
                      <a:chOff x="0" y="0"/>
                      <a:chExt cx="952500" cy="1028700"/>
                    </a:xfrm>
                  </a:grpSpPr>
                  <a:sp>
                    <a:nvSpPr>
                      <a:cNvPr id="134" name="Rectangle 133"/>
                      <a:cNvSpPr/>
                    </a:nvSpPr>
                    <a:spPr>
                      <a:xfrm>
                        <a:off x="0" y="0"/>
                        <a:ext cx="952500" cy="1028700"/>
                      </a:xfrm>
                      <a:prstGeom prst="rect">
                        <a:avLst/>
                      </a:prstGeom>
                    </a:spPr>
                    <a:txSp>
                      <a:txBody>
                        <a:bodyPr vertOverflow="clip"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r>
                            <a:rPr lang="en-US" sz="1100"/>
                            <a:t>Small Integrated</a:t>
                          </a:r>
                          <a:r>
                            <a:rPr lang="en-US" sz="1100" baseline="0"/>
                            <a:t> Retail Stores</a:t>
                          </a:r>
                          <a:endParaRPr lang="en-US" sz="1100"/>
                        </a:p>
                      </a:txBody>
                      <a:useSpRect/>
                    </a:txSp>
                    <a:style>
                      <a:lnRef idx="2">
                        <a:schemeClr val="dk1"/>
                      </a:lnRef>
                      <a:fillRef idx="1">
                        <a:schemeClr val="lt1"/>
                      </a:fillRef>
                      <a:effectRef idx="0">
                        <a:schemeClr val="dk1"/>
                      </a:effectRef>
                      <a:fontRef idx="minor">
                        <a:schemeClr val="dk1"/>
                      </a:fontRef>
                    </a:style>
                  </a:sp>
                </lc:lockedCanvas>
              </a:graphicData>
            </a:graphic>
          </wp:anchor>
        </w:drawing>
      </w:r>
      <w:r w:rsidR="00793E3A">
        <w:rPr>
          <w:noProof/>
        </w:rPr>
        <w:drawing>
          <wp:anchor distT="0" distB="0" distL="114300" distR="114300" simplePos="0" relativeHeight="251684864" behindDoc="1" locked="0" layoutInCell="1" allowOverlap="1">
            <wp:simplePos x="0" y="0"/>
            <wp:positionH relativeFrom="column">
              <wp:posOffset>-352425</wp:posOffset>
            </wp:positionH>
            <wp:positionV relativeFrom="paragraph">
              <wp:posOffset>83185</wp:posOffset>
            </wp:positionV>
            <wp:extent cx="1456055" cy="810260"/>
            <wp:effectExtent l="19050" t="0" r="0" b="0"/>
            <wp:wrapTight wrapText="bothSides">
              <wp:wrapPolygon edited="0">
                <wp:start x="-283" y="0"/>
                <wp:lineTo x="-283" y="21329"/>
                <wp:lineTo x="21478" y="21329"/>
                <wp:lineTo x="21478" y="0"/>
                <wp:lineTo x="-283" y="0"/>
              </wp:wrapPolygon>
            </wp:wrapTight>
            <wp:docPr id="19" name="Object 1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089150" cy="1130300"/>
                      <a:chOff x="0" y="0"/>
                      <a:chExt cx="2089150" cy="1130300"/>
                    </a:xfrm>
                  </a:grpSpPr>
                  <a:sp>
                    <a:nvSpPr>
                      <a:cNvPr id="17" name="Rectangle 16"/>
                      <a:cNvSpPr/>
                    </a:nvSpPr>
                    <a:spPr>
                      <a:xfrm>
                        <a:off x="0" y="0"/>
                        <a:ext cx="2089150" cy="1130300"/>
                      </a:xfrm>
                      <a:prstGeom prst="rect">
                        <a:avLst/>
                      </a:prstGeom>
                    </a:spPr>
                    <a:txSp>
                      <a:txBody>
                        <a:bodyPr vertOverflow="clip"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lnSpc>
                              <a:spcPts val="1300"/>
                            </a:lnSpc>
                          </a:pPr>
                          <a:r>
                            <a:rPr lang="en-US" sz="1200"/>
                            <a:t>Direct Household</a:t>
                          </a:r>
                          <a:r>
                            <a:rPr lang="en-US" sz="1200" baseline="0"/>
                            <a:t> Sales,</a:t>
                          </a:r>
                          <a:r>
                            <a:rPr lang="en-US" sz="1200"/>
                            <a:t>Fairs, </a:t>
                          </a:r>
                          <a:r>
                            <a:rPr lang="en-US" sz="1200">
                              <a:solidFill>
                                <a:sysClr val="windowText" lastClr="000000"/>
                              </a:solidFill>
                            </a:rPr>
                            <a:t>Consumer</a:t>
                          </a:r>
                          <a:r>
                            <a:rPr lang="en-US" sz="1200" baseline="0">
                              <a:solidFill>
                                <a:sysClr val="windowText" lastClr="000000"/>
                              </a:solidFill>
                            </a:rPr>
                            <a:t> coops</a:t>
                          </a:r>
                          <a:endParaRPr lang="en-US" sz="1200">
                            <a:solidFill>
                              <a:sysClr val="windowText" lastClr="000000"/>
                            </a:solidFill>
                          </a:endParaRPr>
                        </a:p>
                        <a:p>
                          <a:pPr algn="ctr"/>
                          <a:r>
                            <a:rPr lang="en-US" sz="1200" baseline="0">
                              <a:solidFill>
                                <a:srgbClr val="FF0000"/>
                              </a:solidFill>
                            </a:rPr>
                            <a:t>1042 MT</a:t>
                          </a:r>
                        </a:p>
                        <a:p>
                          <a:pPr algn="ctr"/>
                          <a:r>
                            <a:rPr lang="en-US" sz="1200" b="0" i="0" u="none" strike="noStrike" baseline="0">
                              <a:solidFill>
                                <a:srgbClr val="000000"/>
                              </a:solidFill>
                              <a:latin typeface="Calibri"/>
                              <a:ea typeface="+mn-ea"/>
                              <a:cs typeface="Calibri"/>
                            </a:rPr>
                            <a:t>#317,500</a:t>
                          </a:r>
                        </a:p>
                      </a:txBody>
                      <a:useSpRect/>
                    </a:txSp>
                    <a:style>
                      <a:lnRef idx="2">
                        <a:schemeClr val="dk1"/>
                      </a:lnRef>
                      <a:fillRef idx="1">
                        <a:schemeClr val="lt1"/>
                      </a:fillRef>
                      <a:effectRef idx="0">
                        <a:schemeClr val="dk1"/>
                      </a:effectRef>
                      <a:fontRef idx="minor">
                        <a:schemeClr val="dk1"/>
                      </a:fontRef>
                    </a:style>
                  </a:sp>
                </lc:lockedCanvas>
              </a:graphicData>
            </a:graphic>
          </wp:anchor>
        </w:drawing>
      </w:r>
    </w:p>
    <w:p w:rsidR="006A7609" w:rsidRDefault="008216A1" w:rsidP="00496E35">
      <w:pPr>
        <w:pStyle w:val="Heading2"/>
        <w:rPr>
          <w:rFonts w:asciiTheme="majorBidi" w:hAnsiTheme="majorBidi"/>
          <w:color w:val="auto"/>
          <w:sz w:val="28"/>
          <w:szCs w:val="28"/>
        </w:rPr>
      </w:pPr>
      <w:r w:rsidRPr="008216A1">
        <w:rPr>
          <w:rFonts w:asciiTheme="majorBidi" w:eastAsia="Times New Roman" w:hAnsiTheme="majorBidi"/>
          <w:noProof/>
          <w:color w:val="auto"/>
          <w:sz w:val="28"/>
          <w:szCs w:val="28"/>
        </w:rPr>
        <w:lastRenderedPageBreak/>
        <w:pict>
          <v:shapetype id="_x0000_t202" coordsize="21600,21600" o:spt="202" path="m,l,21600r21600,l21600,xe">
            <v:stroke joinstyle="miter"/>
            <v:path gradientshapeok="t" o:connecttype="rect"/>
          </v:shapetype>
          <v:shape id="_x0000_s1258" type="#_x0000_t202" style="position:absolute;margin-left:-243.05pt;margin-top:6.1pt;width:97.15pt;height:61.6pt;z-index:251876352;mso-height-percent:200;mso-height-percent:200;mso-width-relative:margin;mso-height-relative:margin" strokecolor="white [3212]">
            <v:textbox style="mso-next-textbox:#_x0000_s1258;mso-fit-shape-to-text:t">
              <w:txbxContent>
                <w:p w:rsidR="00CB3EC6" w:rsidRPr="00CF67FC" w:rsidRDefault="00CB3EC6" w:rsidP="00A30577">
                  <w:pPr>
                    <w:rPr>
                      <w:rFonts w:asciiTheme="majorBidi" w:hAnsiTheme="majorBidi" w:cstheme="majorBidi"/>
                    </w:rPr>
                  </w:pPr>
                  <w:r w:rsidRPr="00CF67FC">
                    <w:rPr>
                      <w:rFonts w:asciiTheme="majorBidi" w:hAnsiTheme="majorBidi" w:cstheme="majorBidi"/>
                    </w:rPr>
                    <w:t>Source: Ministry of Agriculture, February 2011</w:t>
                  </w:r>
                </w:p>
              </w:txbxContent>
            </v:textbox>
          </v:shape>
        </w:pict>
      </w:r>
      <w:bookmarkStart w:id="4" w:name="_Toc429657551"/>
      <w:r w:rsidR="00DF0E9A" w:rsidRPr="00496E35">
        <w:rPr>
          <w:rFonts w:asciiTheme="majorBidi" w:hAnsiTheme="majorBidi"/>
          <w:color w:val="auto"/>
          <w:sz w:val="28"/>
          <w:szCs w:val="28"/>
        </w:rPr>
        <w:t>2.1</w:t>
      </w:r>
      <w:r w:rsidR="009E26AE" w:rsidRPr="00496E35">
        <w:rPr>
          <w:rFonts w:asciiTheme="majorBidi" w:hAnsiTheme="majorBidi"/>
          <w:color w:val="auto"/>
          <w:sz w:val="28"/>
          <w:szCs w:val="28"/>
        </w:rPr>
        <w:t xml:space="preserve">. </w:t>
      </w:r>
      <w:r w:rsidR="00DF0E9A" w:rsidRPr="00496E35">
        <w:rPr>
          <w:rFonts w:asciiTheme="majorBidi" w:hAnsiTheme="majorBidi"/>
          <w:color w:val="auto"/>
          <w:sz w:val="28"/>
          <w:szCs w:val="28"/>
        </w:rPr>
        <w:t>Production</w:t>
      </w:r>
      <w:bookmarkEnd w:id="4"/>
    </w:p>
    <w:p w:rsidR="00496E35" w:rsidRPr="00496E35" w:rsidRDefault="00496E35" w:rsidP="00496E35"/>
    <w:p w:rsidR="00E6265A" w:rsidRDefault="00E6265A" w:rsidP="00C06E80">
      <w:pPr>
        <w:spacing w:after="0" w:line="360" w:lineRule="auto"/>
        <w:jc w:val="both"/>
        <w:rPr>
          <w:rFonts w:asciiTheme="majorBidi" w:eastAsia="Times New Roman" w:hAnsiTheme="majorBidi" w:cstheme="majorBidi"/>
          <w:sz w:val="24"/>
          <w:szCs w:val="24"/>
        </w:rPr>
      </w:pPr>
      <w:r w:rsidRPr="00005DDC">
        <w:rPr>
          <w:rFonts w:asciiTheme="majorBidi" w:eastAsia="Times New Roman" w:hAnsiTheme="majorBidi" w:cstheme="majorBidi"/>
          <w:sz w:val="24"/>
          <w:szCs w:val="24"/>
        </w:rPr>
        <w:t xml:space="preserve">In Lebanon, the most popular type of queen bee is the </w:t>
      </w:r>
      <w:r w:rsidRPr="00005DDC">
        <w:rPr>
          <w:rFonts w:asciiTheme="majorBidi" w:eastAsia="Times New Roman" w:hAnsiTheme="majorBidi" w:cstheme="majorBidi"/>
          <w:i/>
          <w:iCs/>
          <w:sz w:val="24"/>
          <w:szCs w:val="24"/>
        </w:rPr>
        <w:t>syriaca</w:t>
      </w:r>
      <w:r w:rsidRPr="00005DDC">
        <w:rPr>
          <w:rFonts w:asciiTheme="majorBidi" w:eastAsia="Times New Roman" w:hAnsiTheme="majorBidi" w:cstheme="majorBidi"/>
          <w:sz w:val="24"/>
          <w:szCs w:val="24"/>
        </w:rPr>
        <w:t>, a lo</w:t>
      </w:r>
      <w:r>
        <w:rPr>
          <w:rFonts w:asciiTheme="majorBidi" w:eastAsia="Times New Roman" w:hAnsiTheme="majorBidi" w:cstheme="majorBidi"/>
          <w:sz w:val="24"/>
          <w:szCs w:val="24"/>
        </w:rPr>
        <w:t>cal bee which is aggressive, has low productivity, yet highly adaptable to our environment</w:t>
      </w:r>
      <w:r w:rsidRPr="00005DDC">
        <w:rPr>
          <w:rFonts w:asciiTheme="majorBidi" w:eastAsia="Times New Roman" w:hAnsiTheme="majorBidi" w:cstheme="majorBidi"/>
          <w:sz w:val="24"/>
          <w:szCs w:val="24"/>
        </w:rPr>
        <w:t xml:space="preserve">. Another less popular type of queen bee is the </w:t>
      </w:r>
      <w:r>
        <w:rPr>
          <w:rFonts w:asciiTheme="majorBidi" w:eastAsia="Times New Roman" w:hAnsiTheme="majorBidi" w:cstheme="majorBidi"/>
          <w:i/>
          <w:iCs/>
          <w:sz w:val="24"/>
          <w:szCs w:val="24"/>
        </w:rPr>
        <w:t>le</w:t>
      </w:r>
      <w:r w:rsidRPr="00005DDC">
        <w:rPr>
          <w:rFonts w:asciiTheme="majorBidi" w:eastAsia="Times New Roman" w:hAnsiTheme="majorBidi" w:cstheme="majorBidi"/>
          <w:i/>
          <w:iCs/>
          <w:sz w:val="24"/>
          <w:szCs w:val="24"/>
        </w:rPr>
        <w:t>gustica</w:t>
      </w:r>
      <w:r w:rsidRPr="00005DDC">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 xml:space="preserve">an Italian bee which is gentle and resistant </w:t>
      </w:r>
      <w:r w:rsidRPr="00005DDC">
        <w:rPr>
          <w:rFonts w:asciiTheme="majorBidi" w:eastAsia="Times New Roman" w:hAnsiTheme="majorBidi" w:cstheme="majorBidi"/>
          <w:sz w:val="24"/>
          <w:szCs w:val="24"/>
        </w:rPr>
        <w:t>to variou</w:t>
      </w:r>
      <w:r>
        <w:rPr>
          <w:rFonts w:asciiTheme="majorBidi" w:eastAsia="Times New Roman" w:hAnsiTheme="majorBidi" w:cstheme="majorBidi"/>
          <w:sz w:val="24"/>
          <w:szCs w:val="24"/>
        </w:rPr>
        <w:t>s diseases.</w:t>
      </w:r>
    </w:p>
    <w:p w:rsidR="00000000" w:rsidRDefault="008216A1">
      <w:pPr>
        <w:spacing w:after="0" w:line="360" w:lineRule="auto"/>
        <w:rPr>
          <w:rFonts w:asciiTheme="majorBidi" w:eastAsia="Times New Roman" w:hAnsiTheme="majorBidi" w:cstheme="majorBidi"/>
          <w:sz w:val="24"/>
          <w:szCs w:val="24"/>
        </w:rPr>
      </w:pPr>
      <w:r w:rsidRPr="008216A1">
        <w:rPr>
          <w:rFonts w:asciiTheme="majorBidi" w:eastAsia="Times New Roman" w:hAnsiTheme="majorBidi" w:cstheme="majorBidi"/>
          <w:sz w:val="24"/>
          <w:szCs w:val="24"/>
        </w:rPr>
        <w:t xml:space="preserve">There are no artificial insemination queen breeding centers in Lebanon nor in the Arab world </w:t>
      </w:r>
      <w:bookmarkStart w:id="5" w:name="_GoBack"/>
      <w:bookmarkEnd w:id="5"/>
      <w:r w:rsidRPr="008216A1">
        <w:rPr>
          <w:rFonts w:asciiTheme="majorBidi" w:eastAsia="Times New Roman" w:hAnsiTheme="majorBidi" w:cstheme="majorBidi"/>
          <w:sz w:val="24"/>
          <w:szCs w:val="24"/>
        </w:rPr>
        <w:t xml:space="preserve">. Lebanon imports around 15,000 queen bees yearly for domestic sale. </w:t>
      </w:r>
      <w:r w:rsidR="00F91B19" w:rsidRPr="00F91B19">
        <w:rPr>
          <w:rFonts w:asciiTheme="majorBidi" w:eastAsia="Times New Roman" w:hAnsiTheme="majorBidi" w:cstheme="majorBidi"/>
          <w:sz w:val="24"/>
          <w:szCs w:val="24"/>
        </w:rPr>
        <w:t>The fact that queen bees are</w:t>
      </w:r>
      <w:r w:rsidR="00494CB8">
        <w:rPr>
          <w:rFonts w:asciiTheme="majorBidi" w:eastAsia="Times New Roman" w:hAnsiTheme="majorBidi" w:cstheme="majorBidi"/>
          <w:sz w:val="24"/>
          <w:szCs w:val="24"/>
        </w:rPr>
        <w:t xml:space="preserve"> being</w:t>
      </w:r>
      <w:r w:rsidR="00F91B19" w:rsidRPr="00F91B19">
        <w:rPr>
          <w:rFonts w:asciiTheme="majorBidi" w:eastAsia="Times New Roman" w:hAnsiTheme="majorBidi" w:cstheme="majorBidi"/>
          <w:sz w:val="24"/>
          <w:szCs w:val="24"/>
        </w:rPr>
        <w:t xml:space="preserve"> imported </w:t>
      </w:r>
      <w:r w:rsidR="00494CB8">
        <w:rPr>
          <w:rFonts w:asciiTheme="majorBidi" w:eastAsia="Times New Roman" w:hAnsiTheme="majorBidi" w:cstheme="majorBidi"/>
          <w:sz w:val="24"/>
          <w:szCs w:val="24"/>
        </w:rPr>
        <w:t>proves</w:t>
      </w:r>
      <w:r w:rsidR="00F91B19" w:rsidRPr="00F91B19">
        <w:rPr>
          <w:rFonts w:asciiTheme="majorBidi" w:eastAsia="Times New Roman" w:hAnsiTheme="majorBidi" w:cstheme="majorBidi"/>
          <w:sz w:val="24"/>
          <w:szCs w:val="24"/>
        </w:rPr>
        <w:t xml:space="preserve"> that a queen market exists in Lebanon.</w:t>
      </w:r>
      <w:r w:rsidR="00F91B19">
        <w:rPr>
          <w:rFonts w:asciiTheme="majorBidi" w:eastAsia="Times New Roman" w:hAnsiTheme="majorBidi" w:cstheme="majorBidi"/>
          <w:sz w:val="24"/>
          <w:szCs w:val="24"/>
        </w:rPr>
        <w:t xml:space="preserve"> Therefore</w:t>
      </w:r>
      <w:r w:rsidRPr="008216A1">
        <w:rPr>
          <w:rFonts w:asciiTheme="majorBidi" w:eastAsia="Times New Roman" w:hAnsiTheme="majorBidi" w:cstheme="majorBidi"/>
          <w:sz w:val="24"/>
          <w:szCs w:val="24"/>
        </w:rPr>
        <w:t xml:space="preserve">, </w:t>
      </w:r>
      <w:r w:rsidR="00F91B19">
        <w:rPr>
          <w:rFonts w:asciiTheme="majorBidi" w:eastAsia="Times New Roman" w:hAnsiTheme="majorBidi" w:cstheme="majorBidi"/>
          <w:sz w:val="24"/>
          <w:szCs w:val="24"/>
        </w:rPr>
        <w:t xml:space="preserve">it is clear that </w:t>
      </w:r>
      <w:r w:rsidRPr="008216A1">
        <w:rPr>
          <w:rFonts w:asciiTheme="majorBidi" w:eastAsia="Times New Roman" w:hAnsiTheme="majorBidi" w:cstheme="majorBidi"/>
          <w:sz w:val="24"/>
          <w:szCs w:val="24"/>
        </w:rPr>
        <w:t>there is a need to create a breeding center</w:t>
      </w:r>
      <w:r w:rsidR="00494CB8">
        <w:rPr>
          <w:rFonts w:asciiTheme="majorBidi" w:eastAsia="Times New Roman" w:hAnsiTheme="majorBidi" w:cstheme="majorBidi"/>
          <w:sz w:val="24"/>
          <w:szCs w:val="24"/>
        </w:rPr>
        <w:t xml:space="preserve"> in Lebanon</w:t>
      </w:r>
      <w:r w:rsidRPr="008216A1">
        <w:rPr>
          <w:rFonts w:asciiTheme="majorBidi" w:eastAsia="Times New Roman" w:hAnsiTheme="majorBidi" w:cstheme="majorBidi"/>
          <w:sz w:val="24"/>
          <w:szCs w:val="24"/>
        </w:rPr>
        <w:t xml:space="preserve">. Not only this but also, imported queen bees may be inaccessible to Lebanese beekeepers for several reasons, namely high cost, </w:t>
      </w:r>
      <w:r w:rsidR="00494CB8">
        <w:rPr>
          <w:rFonts w:asciiTheme="majorBidi" w:eastAsia="Times New Roman" w:hAnsiTheme="majorBidi" w:cstheme="majorBidi"/>
          <w:sz w:val="24"/>
          <w:szCs w:val="24"/>
        </w:rPr>
        <w:t xml:space="preserve">and </w:t>
      </w:r>
      <w:r w:rsidRPr="008216A1">
        <w:rPr>
          <w:rFonts w:asciiTheme="majorBidi" w:eastAsia="Times New Roman" w:hAnsiTheme="majorBidi" w:cstheme="majorBidi"/>
          <w:sz w:val="24"/>
          <w:szCs w:val="24"/>
        </w:rPr>
        <w:t>import</w:t>
      </w:r>
      <w:r w:rsidR="00C06E80">
        <w:rPr>
          <w:rFonts w:asciiTheme="majorBidi" w:eastAsia="Times New Roman" w:hAnsiTheme="majorBidi" w:cstheme="majorBidi"/>
          <w:sz w:val="24"/>
          <w:szCs w:val="24"/>
        </w:rPr>
        <w:t>ation logistic</w:t>
      </w:r>
      <w:r w:rsidR="00F91B19">
        <w:rPr>
          <w:rFonts w:asciiTheme="majorBidi" w:eastAsia="Times New Roman" w:hAnsiTheme="majorBidi" w:cstheme="majorBidi"/>
          <w:sz w:val="24"/>
          <w:szCs w:val="24"/>
        </w:rPr>
        <w:t>s</w:t>
      </w:r>
      <w:r w:rsidRPr="008216A1">
        <w:rPr>
          <w:rFonts w:asciiTheme="majorBidi" w:eastAsia="Times New Roman" w:hAnsiTheme="majorBidi" w:cstheme="majorBidi"/>
          <w:sz w:val="24"/>
          <w:szCs w:val="24"/>
        </w:rPr>
        <w:t xml:space="preserve">. </w:t>
      </w:r>
    </w:p>
    <w:p w:rsidR="00A30577" w:rsidRDefault="00C46406" w:rsidP="00C46406">
      <w:pPr>
        <w:spacing w:after="0" w:line="360" w:lineRule="auto"/>
        <w:jc w:val="both"/>
        <w:rPr>
          <w:rFonts w:asciiTheme="majorBidi" w:eastAsia="Times New Roman" w:hAnsiTheme="majorBidi" w:cstheme="majorBidi"/>
          <w:sz w:val="24"/>
          <w:szCs w:val="24"/>
        </w:rPr>
      </w:pPr>
      <w:r>
        <w:rPr>
          <w:rFonts w:asciiTheme="majorBidi" w:eastAsia="Times New Roman" w:hAnsiTheme="majorBidi" w:cstheme="majorBidi"/>
          <w:noProof/>
          <w:sz w:val="24"/>
          <w:szCs w:val="24"/>
        </w:rPr>
        <w:drawing>
          <wp:anchor distT="0" distB="0" distL="114300" distR="114300" simplePos="0" relativeHeight="251889664" behindDoc="1" locked="0" layoutInCell="1" allowOverlap="1">
            <wp:simplePos x="0" y="0"/>
            <wp:positionH relativeFrom="column">
              <wp:posOffset>5080</wp:posOffset>
            </wp:positionH>
            <wp:positionV relativeFrom="paragraph">
              <wp:posOffset>919480</wp:posOffset>
            </wp:positionV>
            <wp:extent cx="2792095" cy="3261360"/>
            <wp:effectExtent l="19050" t="0" r="0" b="0"/>
            <wp:wrapSquare wrapText="bothSides"/>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2095" cy="3261360"/>
                    </a:xfrm>
                    <a:prstGeom prst="rect">
                      <a:avLst/>
                    </a:prstGeom>
                    <a:noFill/>
                    <a:ln>
                      <a:noFill/>
                    </a:ln>
                  </pic:spPr>
                </pic:pic>
              </a:graphicData>
            </a:graphic>
          </wp:anchor>
        </w:drawing>
      </w:r>
      <w:r w:rsidR="003E026C" w:rsidRPr="00A30577">
        <w:rPr>
          <w:rFonts w:asciiTheme="majorBidi" w:eastAsia="Times New Roman" w:hAnsiTheme="majorBidi" w:cstheme="majorBidi"/>
          <w:sz w:val="24"/>
          <w:szCs w:val="24"/>
        </w:rPr>
        <w:t xml:space="preserve">The production of honey in Lebanon remains a complementary activity for farmers and sometimes most like a hobby for ordinary individuals looking to occupy their down time or earn additional income. Although it is a very old profession, particularly in the mountains, yet beekeeping has never reached the level of a good seriously organized sector in Lebanon. Despite the courage and perseverance of many beekeepers, their lack of resources </w:t>
      </w:r>
      <w:r w:rsidR="00A30577">
        <w:rPr>
          <w:rFonts w:asciiTheme="majorBidi" w:eastAsia="Times New Roman" w:hAnsiTheme="majorBidi" w:cstheme="majorBidi"/>
          <w:sz w:val="24"/>
          <w:szCs w:val="24"/>
        </w:rPr>
        <w:t xml:space="preserve">hinders them from providing the </w:t>
      </w:r>
      <w:r w:rsidR="003E026C" w:rsidRPr="00A30577">
        <w:rPr>
          <w:rFonts w:asciiTheme="majorBidi" w:eastAsia="Times New Roman" w:hAnsiTheme="majorBidi" w:cstheme="majorBidi"/>
          <w:sz w:val="24"/>
          <w:szCs w:val="24"/>
        </w:rPr>
        <w:t>necessary care to the bees.</w:t>
      </w:r>
    </w:p>
    <w:p w:rsidR="00C46406" w:rsidRDefault="00C46406" w:rsidP="00C46406">
      <w:pPr>
        <w:spacing w:after="0" w:line="360" w:lineRule="auto"/>
        <w:jc w:val="both"/>
        <w:rPr>
          <w:rFonts w:asciiTheme="majorBidi" w:eastAsia="Times New Roman" w:hAnsiTheme="majorBidi" w:cstheme="majorBidi"/>
          <w:sz w:val="24"/>
          <w:szCs w:val="24"/>
        </w:rPr>
      </w:pPr>
    </w:p>
    <w:p w:rsidR="00C46406" w:rsidRDefault="00C46406" w:rsidP="00C46406">
      <w:pPr>
        <w:spacing w:after="0" w:line="360" w:lineRule="auto"/>
        <w:jc w:val="both"/>
        <w:rPr>
          <w:rFonts w:asciiTheme="majorBidi" w:eastAsia="Times New Roman" w:hAnsiTheme="majorBidi" w:cstheme="majorBidi"/>
          <w:sz w:val="24"/>
          <w:szCs w:val="24"/>
        </w:rPr>
      </w:pPr>
    </w:p>
    <w:p w:rsidR="00C46406" w:rsidRDefault="00C46406" w:rsidP="00C46406">
      <w:pPr>
        <w:spacing w:after="0" w:line="360" w:lineRule="auto"/>
        <w:jc w:val="both"/>
        <w:rPr>
          <w:rFonts w:asciiTheme="majorBidi" w:eastAsia="Times New Roman" w:hAnsiTheme="majorBidi" w:cstheme="majorBidi"/>
          <w:sz w:val="24"/>
          <w:szCs w:val="24"/>
        </w:rPr>
      </w:pPr>
    </w:p>
    <w:p w:rsidR="00C46406" w:rsidRDefault="00C46406" w:rsidP="00C46406">
      <w:pPr>
        <w:spacing w:after="0" w:line="360" w:lineRule="auto"/>
        <w:jc w:val="both"/>
        <w:rPr>
          <w:rFonts w:asciiTheme="majorBidi" w:eastAsia="Times New Roman" w:hAnsiTheme="majorBidi" w:cstheme="majorBidi"/>
          <w:sz w:val="24"/>
          <w:szCs w:val="24"/>
        </w:rPr>
      </w:pPr>
    </w:p>
    <w:p w:rsidR="00C46406" w:rsidRDefault="00C46406" w:rsidP="00C46406">
      <w:pPr>
        <w:spacing w:after="0" w:line="360" w:lineRule="auto"/>
        <w:jc w:val="both"/>
        <w:rPr>
          <w:rFonts w:asciiTheme="majorBidi" w:eastAsia="Times New Roman" w:hAnsiTheme="majorBidi" w:cstheme="majorBidi"/>
          <w:sz w:val="24"/>
          <w:szCs w:val="24"/>
        </w:rPr>
      </w:pPr>
    </w:p>
    <w:p w:rsidR="00C46406" w:rsidRDefault="00C46406" w:rsidP="00C46406">
      <w:pPr>
        <w:spacing w:after="0" w:line="360" w:lineRule="auto"/>
        <w:jc w:val="both"/>
        <w:rPr>
          <w:rFonts w:asciiTheme="majorBidi" w:eastAsia="Times New Roman" w:hAnsiTheme="majorBidi" w:cstheme="majorBidi"/>
          <w:sz w:val="24"/>
          <w:szCs w:val="24"/>
        </w:rPr>
      </w:pPr>
    </w:p>
    <w:p w:rsidR="00C46406" w:rsidRDefault="00C46406" w:rsidP="00C46406">
      <w:pPr>
        <w:spacing w:after="0" w:line="360" w:lineRule="auto"/>
        <w:jc w:val="both"/>
        <w:rPr>
          <w:rFonts w:asciiTheme="majorBidi" w:eastAsia="Times New Roman" w:hAnsiTheme="majorBidi" w:cstheme="majorBidi"/>
          <w:sz w:val="24"/>
          <w:szCs w:val="24"/>
        </w:rPr>
      </w:pPr>
    </w:p>
    <w:p w:rsidR="00C46406" w:rsidRDefault="00C46406" w:rsidP="00C46406">
      <w:pPr>
        <w:spacing w:after="0" w:line="360" w:lineRule="auto"/>
        <w:jc w:val="both"/>
        <w:rPr>
          <w:rFonts w:asciiTheme="majorBidi" w:eastAsia="Times New Roman" w:hAnsiTheme="majorBidi" w:cstheme="majorBidi"/>
          <w:sz w:val="24"/>
          <w:szCs w:val="24"/>
        </w:rPr>
      </w:pPr>
    </w:p>
    <w:p w:rsidR="00C46406" w:rsidRPr="00C46406" w:rsidRDefault="00C46406" w:rsidP="00C46406">
      <w:pPr>
        <w:pStyle w:val="Caption"/>
        <w:keepNext/>
        <w:rPr>
          <w:rFonts w:asciiTheme="majorBidi" w:hAnsiTheme="majorBidi" w:cstheme="majorBidi"/>
          <w:caps w:val="0"/>
          <w:noProof/>
          <w:color w:val="auto"/>
          <w:sz w:val="22"/>
          <w:szCs w:val="22"/>
        </w:rPr>
      </w:pPr>
      <w:bookmarkStart w:id="6" w:name="_Toc429657717"/>
      <w:r w:rsidRPr="00C46406">
        <w:rPr>
          <w:rFonts w:asciiTheme="majorBidi" w:hAnsiTheme="majorBidi" w:cstheme="majorBidi"/>
          <w:caps w:val="0"/>
          <w:noProof/>
          <w:color w:val="auto"/>
          <w:sz w:val="22"/>
          <w:szCs w:val="22"/>
        </w:rPr>
        <w:t xml:space="preserve">Figure </w:t>
      </w:r>
      <w:r w:rsidR="008216A1" w:rsidRPr="00C46406">
        <w:rPr>
          <w:rFonts w:asciiTheme="majorBidi" w:hAnsiTheme="majorBidi" w:cstheme="majorBidi"/>
          <w:caps w:val="0"/>
          <w:noProof/>
          <w:color w:val="auto"/>
          <w:sz w:val="22"/>
          <w:szCs w:val="22"/>
        </w:rPr>
        <w:fldChar w:fldCharType="begin"/>
      </w:r>
      <w:r w:rsidRPr="00C46406">
        <w:rPr>
          <w:rFonts w:asciiTheme="majorBidi" w:hAnsiTheme="majorBidi" w:cstheme="majorBidi"/>
          <w:caps w:val="0"/>
          <w:noProof/>
          <w:color w:val="auto"/>
          <w:sz w:val="22"/>
          <w:szCs w:val="22"/>
        </w:rPr>
        <w:instrText xml:space="preserve"> SEQ Figure \* ARABIC </w:instrText>
      </w:r>
      <w:r w:rsidR="008216A1" w:rsidRPr="00C46406">
        <w:rPr>
          <w:rFonts w:asciiTheme="majorBidi" w:hAnsiTheme="majorBidi" w:cstheme="majorBidi"/>
          <w:caps w:val="0"/>
          <w:noProof/>
          <w:color w:val="auto"/>
          <w:sz w:val="22"/>
          <w:szCs w:val="22"/>
        </w:rPr>
        <w:fldChar w:fldCharType="separate"/>
      </w:r>
      <w:r w:rsidR="00700041">
        <w:rPr>
          <w:rFonts w:asciiTheme="majorBidi" w:hAnsiTheme="majorBidi" w:cstheme="majorBidi"/>
          <w:caps w:val="0"/>
          <w:noProof/>
          <w:color w:val="auto"/>
          <w:sz w:val="22"/>
          <w:szCs w:val="22"/>
        </w:rPr>
        <w:t>3</w:t>
      </w:r>
      <w:r w:rsidR="008216A1" w:rsidRPr="00C46406">
        <w:rPr>
          <w:rFonts w:asciiTheme="majorBidi" w:hAnsiTheme="majorBidi" w:cstheme="majorBidi"/>
          <w:caps w:val="0"/>
          <w:noProof/>
          <w:color w:val="auto"/>
          <w:sz w:val="22"/>
          <w:szCs w:val="22"/>
        </w:rPr>
        <w:fldChar w:fldCharType="end"/>
      </w:r>
      <w:r w:rsidRPr="00C46406">
        <w:rPr>
          <w:rFonts w:asciiTheme="majorBidi" w:hAnsiTheme="majorBidi" w:cstheme="majorBidi"/>
          <w:caps w:val="0"/>
          <w:noProof/>
          <w:color w:val="auto"/>
          <w:sz w:val="22"/>
          <w:szCs w:val="22"/>
        </w:rPr>
        <w:t xml:space="preserve">: Map </w:t>
      </w:r>
      <w:r w:rsidR="0076034A" w:rsidRPr="00C46406">
        <w:rPr>
          <w:rFonts w:asciiTheme="majorBidi" w:hAnsiTheme="majorBidi" w:cstheme="majorBidi"/>
          <w:caps w:val="0"/>
          <w:noProof/>
          <w:color w:val="auto"/>
          <w:sz w:val="22"/>
          <w:szCs w:val="22"/>
        </w:rPr>
        <w:t>Of Beehive Distribution In Lebanon</w:t>
      </w:r>
      <w:bookmarkEnd w:id="6"/>
    </w:p>
    <w:p w:rsidR="00C46406" w:rsidRPr="00BE5AB4" w:rsidRDefault="00C46406" w:rsidP="00C46406">
      <w:pPr>
        <w:pStyle w:val="Caption"/>
        <w:keepNext/>
        <w:rPr>
          <w:rFonts w:asciiTheme="majorBidi" w:hAnsiTheme="majorBidi" w:cstheme="majorBidi"/>
          <w:b w:val="0"/>
          <w:bCs/>
          <w:caps w:val="0"/>
          <w:noProof/>
          <w:color w:val="auto"/>
          <w:sz w:val="22"/>
          <w:szCs w:val="22"/>
        </w:rPr>
      </w:pPr>
      <w:r w:rsidRPr="00BE5AB4">
        <w:rPr>
          <w:rFonts w:asciiTheme="majorBidi" w:hAnsiTheme="majorBidi" w:cstheme="majorBidi"/>
          <w:b w:val="0"/>
          <w:bCs/>
          <w:caps w:val="0"/>
          <w:noProof/>
          <w:color w:val="auto"/>
          <w:sz w:val="22"/>
          <w:szCs w:val="22"/>
        </w:rPr>
        <w:t>Source: Ministry of Agriculture</w:t>
      </w:r>
    </w:p>
    <w:p w:rsidR="00C46406" w:rsidRPr="00C46406" w:rsidRDefault="00C46406" w:rsidP="00C46406"/>
    <w:p w:rsidR="00F41F83" w:rsidRDefault="00F41F83" w:rsidP="00C86DED">
      <w:pPr>
        <w:spacing w:after="0" w:line="360" w:lineRule="auto"/>
        <w:jc w:val="both"/>
        <w:rPr>
          <w:rFonts w:asciiTheme="majorBidi" w:hAnsiTheme="majorBidi" w:cstheme="majorBidi"/>
          <w:sz w:val="24"/>
          <w:szCs w:val="24"/>
        </w:rPr>
      </w:pPr>
      <w:r w:rsidRPr="00F41F83">
        <w:rPr>
          <w:rFonts w:asciiTheme="majorBidi" w:hAnsiTheme="majorBidi" w:cstheme="majorBidi"/>
          <w:sz w:val="24"/>
          <w:szCs w:val="24"/>
        </w:rPr>
        <w:lastRenderedPageBreak/>
        <w:t xml:space="preserve">There are three types of beekeepers, small, medium and large. </w:t>
      </w:r>
      <w:r w:rsidR="008216A1" w:rsidRPr="008216A1">
        <w:rPr>
          <w:rFonts w:asciiTheme="majorBidi" w:hAnsiTheme="majorBidi" w:cstheme="majorBidi"/>
          <w:sz w:val="24"/>
          <w:szCs w:val="24"/>
          <w:u w:val="single"/>
        </w:rPr>
        <w:t>Small beekeepers</w:t>
      </w:r>
      <w:r w:rsidR="008B02C0" w:rsidRPr="00F41F83">
        <w:rPr>
          <w:rFonts w:asciiTheme="majorBidi" w:hAnsiTheme="majorBidi" w:cstheme="majorBidi"/>
          <w:sz w:val="24"/>
          <w:szCs w:val="24"/>
        </w:rPr>
        <w:t xml:space="preserve"> </w:t>
      </w:r>
      <w:r w:rsidR="00D93E6D">
        <w:rPr>
          <w:rFonts w:asciiTheme="majorBidi" w:hAnsiTheme="majorBidi" w:cstheme="majorBidi"/>
          <w:sz w:val="24"/>
          <w:szCs w:val="24"/>
        </w:rPr>
        <w:t>are classified as having</w:t>
      </w:r>
      <w:r w:rsidR="008B02C0" w:rsidRPr="00F41F83">
        <w:rPr>
          <w:rFonts w:asciiTheme="majorBidi" w:hAnsiTheme="majorBidi" w:cstheme="majorBidi"/>
          <w:sz w:val="24"/>
          <w:szCs w:val="24"/>
        </w:rPr>
        <w:t xml:space="preserve"> around </w:t>
      </w:r>
      <w:r w:rsidR="00650094">
        <w:rPr>
          <w:rFonts w:asciiTheme="majorBidi" w:hAnsiTheme="majorBidi" w:cstheme="majorBidi"/>
          <w:sz w:val="24"/>
          <w:szCs w:val="24"/>
        </w:rPr>
        <w:t xml:space="preserve">25 hives. </w:t>
      </w:r>
      <w:r w:rsidR="006A7609" w:rsidRPr="00F41F83">
        <w:rPr>
          <w:rFonts w:asciiTheme="majorBidi" w:hAnsiTheme="majorBidi" w:cstheme="majorBidi"/>
          <w:sz w:val="24"/>
          <w:szCs w:val="24"/>
        </w:rPr>
        <w:t xml:space="preserve">A family with 25 hives in full production with one harvesting period a year can expect to harvest </w:t>
      </w:r>
      <w:r w:rsidR="0074210D" w:rsidRPr="00F41F83">
        <w:rPr>
          <w:rFonts w:asciiTheme="majorBidi" w:hAnsiTheme="majorBidi" w:cstheme="majorBidi"/>
          <w:sz w:val="24"/>
          <w:szCs w:val="24"/>
        </w:rPr>
        <w:t xml:space="preserve">around </w:t>
      </w:r>
      <w:r w:rsidR="006A7609" w:rsidRPr="00F41F83">
        <w:rPr>
          <w:rFonts w:asciiTheme="majorBidi" w:hAnsiTheme="majorBidi" w:cstheme="majorBidi"/>
          <w:sz w:val="24"/>
          <w:szCs w:val="24"/>
        </w:rPr>
        <w:t xml:space="preserve">375Kg of honey per year.  MOA figures from 2011 indicate that there are 3,532 small beekeepers in Lebanon. </w:t>
      </w:r>
    </w:p>
    <w:p w:rsidR="00000000" w:rsidRDefault="008216A1">
      <w:pPr>
        <w:spacing w:after="0" w:line="360" w:lineRule="auto"/>
        <w:jc w:val="both"/>
        <w:rPr>
          <w:rFonts w:asciiTheme="majorBidi" w:hAnsiTheme="majorBidi" w:cstheme="majorBidi"/>
          <w:sz w:val="24"/>
          <w:szCs w:val="24"/>
        </w:rPr>
      </w:pPr>
      <w:r w:rsidRPr="008216A1">
        <w:rPr>
          <w:rFonts w:asciiTheme="majorBidi" w:hAnsiTheme="majorBidi" w:cstheme="majorBidi"/>
          <w:sz w:val="24"/>
          <w:szCs w:val="24"/>
          <w:u w:val="single"/>
        </w:rPr>
        <w:t xml:space="preserve"> Medium-sized beekeepers</w:t>
      </w:r>
      <w:r w:rsidR="006A7609" w:rsidRPr="00F41F83">
        <w:rPr>
          <w:rFonts w:asciiTheme="majorBidi" w:hAnsiTheme="majorBidi" w:cstheme="majorBidi"/>
          <w:sz w:val="24"/>
          <w:szCs w:val="24"/>
        </w:rPr>
        <w:t xml:space="preserve"> </w:t>
      </w:r>
      <w:r w:rsidR="00650094">
        <w:rPr>
          <w:rFonts w:asciiTheme="majorBidi" w:hAnsiTheme="majorBidi" w:cstheme="majorBidi"/>
          <w:sz w:val="24"/>
          <w:szCs w:val="24"/>
        </w:rPr>
        <w:t>are classified as having</w:t>
      </w:r>
      <w:r w:rsidR="006F0619" w:rsidRPr="00F41F83">
        <w:rPr>
          <w:rFonts w:asciiTheme="majorBidi" w:hAnsiTheme="majorBidi" w:cstheme="majorBidi"/>
          <w:sz w:val="24"/>
          <w:szCs w:val="24"/>
        </w:rPr>
        <w:t xml:space="preserve"> between 26 a</w:t>
      </w:r>
      <w:r w:rsidR="00F41F83">
        <w:rPr>
          <w:rFonts w:asciiTheme="majorBidi" w:hAnsiTheme="majorBidi" w:cstheme="majorBidi"/>
          <w:sz w:val="24"/>
          <w:szCs w:val="24"/>
        </w:rPr>
        <w:t>nd 50 hives and use</w:t>
      </w:r>
      <w:r w:rsidR="006F0619" w:rsidRPr="00F41F83">
        <w:rPr>
          <w:rFonts w:asciiTheme="majorBidi" w:hAnsiTheme="majorBidi" w:cstheme="majorBidi"/>
          <w:sz w:val="24"/>
          <w:szCs w:val="24"/>
        </w:rPr>
        <w:t xml:space="preserve"> </w:t>
      </w:r>
      <w:r w:rsidR="006A7609" w:rsidRPr="00F41F83">
        <w:rPr>
          <w:rFonts w:asciiTheme="majorBidi" w:hAnsiTheme="majorBidi" w:cstheme="majorBidi"/>
          <w:sz w:val="24"/>
          <w:szCs w:val="24"/>
        </w:rPr>
        <w:t>mainly unpaid family labor.  Around 50% of beekeepers at this level collect two harvests per year. They do</w:t>
      </w:r>
      <w:r w:rsidR="006A7609" w:rsidRPr="00F02185">
        <w:rPr>
          <w:rFonts w:asciiTheme="majorBidi" w:hAnsiTheme="majorBidi" w:cstheme="majorBidi"/>
          <w:sz w:val="24"/>
          <w:szCs w:val="24"/>
        </w:rPr>
        <w:t xml:space="preserve"> this by moving beehives between the intermediate mountain zones and the coastal areas to take advantage of the differing harvest periods for honey dew and multiple flower honey and citrus flower honey. With two harvests, a beekeeper with 50 hives can produce 1,500 Kg of honey per year. </w:t>
      </w:r>
      <w:r w:rsidR="006A7609" w:rsidRPr="00356BBA">
        <w:rPr>
          <w:rFonts w:asciiTheme="majorBidi" w:hAnsiTheme="majorBidi" w:cstheme="majorBidi"/>
          <w:sz w:val="24"/>
          <w:szCs w:val="24"/>
        </w:rPr>
        <w:t>MOA figures</w:t>
      </w:r>
      <w:r w:rsidR="00356BBA">
        <w:rPr>
          <w:rFonts w:asciiTheme="majorBidi" w:hAnsiTheme="majorBidi" w:cstheme="majorBidi"/>
          <w:sz w:val="24"/>
          <w:szCs w:val="24"/>
        </w:rPr>
        <w:t xml:space="preserve"> from 2011</w:t>
      </w:r>
      <w:r w:rsidR="006A7609" w:rsidRPr="00356BBA">
        <w:rPr>
          <w:rFonts w:asciiTheme="majorBidi" w:hAnsiTheme="majorBidi" w:cstheme="majorBidi"/>
          <w:sz w:val="24"/>
          <w:szCs w:val="24"/>
        </w:rPr>
        <w:t xml:space="preserve"> list 1,014 medium beekeepers in Lebanon.</w:t>
      </w:r>
    </w:p>
    <w:p w:rsidR="00000000" w:rsidRDefault="008216A1">
      <w:pPr>
        <w:spacing w:after="0" w:line="360" w:lineRule="auto"/>
        <w:jc w:val="both"/>
        <w:rPr>
          <w:rFonts w:asciiTheme="majorBidi" w:hAnsiTheme="majorBidi" w:cstheme="majorBidi"/>
          <w:sz w:val="24"/>
          <w:szCs w:val="24"/>
        </w:rPr>
      </w:pPr>
      <w:r w:rsidRPr="008216A1">
        <w:rPr>
          <w:rFonts w:asciiTheme="majorBidi" w:hAnsiTheme="majorBidi" w:cstheme="majorBidi"/>
          <w:sz w:val="24"/>
          <w:szCs w:val="24"/>
          <w:u w:val="single"/>
        </w:rPr>
        <w:t>Large beekeepers</w:t>
      </w:r>
      <w:r w:rsidR="0025575E">
        <w:rPr>
          <w:rFonts w:asciiTheme="majorBidi" w:hAnsiTheme="majorBidi" w:cstheme="majorBidi"/>
          <w:sz w:val="24"/>
          <w:szCs w:val="24"/>
        </w:rPr>
        <w:t xml:space="preserve"> </w:t>
      </w:r>
      <w:r w:rsidR="00650094">
        <w:rPr>
          <w:rFonts w:asciiTheme="majorBidi" w:hAnsiTheme="majorBidi" w:cstheme="majorBidi"/>
          <w:sz w:val="24"/>
          <w:szCs w:val="24"/>
        </w:rPr>
        <w:t>without brands</w:t>
      </w:r>
      <w:r w:rsidR="006A7609" w:rsidRPr="00F02185">
        <w:rPr>
          <w:rFonts w:asciiTheme="majorBidi" w:hAnsiTheme="majorBidi" w:cstheme="majorBidi"/>
          <w:sz w:val="24"/>
          <w:szCs w:val="24"/>
        </w:rPr>
        <w:t xml:space="preserve"> generally do not have more than 200 hives</w:t>
      </w:r>
      <w:r w:rsidR="00053C3C">
        <w:rPr>
          <w:rFonts w:asciiTheme="majorBidi" w:hAnsiTheme="majorBidi" w:cstheme="majorBidi"/>
          <w:sz w:val="24"/>
          <w:szCs w:val="24"/>
        </w:rPr>
        <w:t>. A</w:t>
      </w:r>
      <w:r w:rsidR="006A7609" w:rsidRPr="00F02185">
        <w:rPr>
          <w:rFonts w:asciiTheme="majorBidi" w:hAnsiTheme="majorBidi" w:cstheme="majorBidi"/>
          <w:sz w:val="24"/>
          <w:szCs w:val="24"/>
        </w:rPr>
        <w:t xml:space="preserve">ll large beekeepers will practice hive migration to yield at least two harvests per year and around 30% of large beekeepers will migrate hives between all three production zones (High Mountain, Intermediate Mountain and coastal areas) to get three harvests per year.  Very few large beekeepers </w:t>
      </w:r>
      <w:r w:rsidR="00650094">
        <w:rPr>
          <w:rFonts w:asciiTheme="majorBidi" w:hAnsiTheme="majorBidi" w:cstheme="majorBidi"/>
          <w:sz w:val="24"/>
          <w:szCs w:val="24"/>
        </w:rPr>
        <w:t xml:space="preserve">, around 100,  </w:t>
      </w:r>
      <w:r w:rsidR="006A7609" w:rsidRPr="00F02185">
        <w:rPr>
          <w:rFonts w:asciiTheme="majorBidi" w:hAnsiTheme="majorBidi" w:cstheme="majorBidi"/>
          <w:sz w:val="24"/>
          <w:szCs w:val="24"/>
        </w:rPr>
        <w:t>keep their hives in only one place throughout the year. In general, a large beekeeper with 100</w:t>
      </w:r>
      <w:r w:rsidR="00AA71DA">
        <w:rPr>
          <w:rFonts w:asciiTheme="majorBidi" w:hAnsiTheme="majorBidi" w:cstheme="majorBidi"/>
          <w:sz w:val="24"/>
          <w:szCs w:val="24"/>
        </w:rPr>
        <w:t xml:space="preserve"> hives</w:t>
      </w:r>
      <w:r w:rsidR="006A7609" w:rsidRPr="00F02185">
        <w:rPr>
          <w:rFonts w:asciiTheme="majorBidi" w:hAnsiTheme="majorBidi" w:cstheme="majorBidi"/>
          <w:sz w:val="24"/>
          <w:szCs w:val="24"/>
        </w:rPr>
        <w:t xml:space="preserve"> </w:t>
      </w:r>
      <w:r w:rsidR="00AA71DA">
        <w:rPr>
          <w:rFonts w:asciiTheme="majorBidi" w:hAnsiTheme="majorBidi" w:cstheme="majorBidi"/>
          <w:sz w:val="24"/>
          <w:szCs w:val="24"/>
        </w:rPr>
        <w:t xml:space="preserve">can produce </w:t>
      </w:r>
      <w:r w:rsidR="006A7609" w:rsidRPr="00F02185">
        <w:rPr>
          <w:rFonts w:asciiTheme="majorBidi" w:hAnsiTheme="majorBidi" w:cstheme="majorBidi"/>
          <w:sz w:val="24"/>
          <w:szCs w:val="24"/>
        </w:rPr>
        <w:t xml:space="preserve">3,000 tons of honey.  </w:t>
      </w:r>
      <w:r w:rsidR="006A7609" w:rsidRPr="00356BBA">
        <w:rPr>
          <w:rFonts w:asciiTheme="majorBidi" w:hAnsiTheme="majorBidi" w:cstheme="majorBidi"/>
          <w:sz w:val="24"/>
          <w:szCs w:val="24"/>
        </w:rPr>
        <w:t>There are around 1,000 large beekeepers in Lebanon.</w:t>
      </w:r>
      <w:r w:rsidR="006A7609" w:rsidRPr="00F02185">
        <w:rPr>
          <w:rFonts w:asciiTheme="majorBidi" w:hAnsiTheme="majorBidi" w:cstheme="majorBidi"/>
          <w:sz w:val="24"/>
          <w:szCs w:val="24"/>
        </w:rPr>
        <w:t xml:space="preserve"> </w:t>
      </w:r>
      <w:r w:rsidR="00D15B9B">
        <w:rPr>
          <w:rFonts w:asciiTheme="majorBidi" w:hAnsiTheme="majorBidi" w:cstheme="majorBidi"/>
          <w:sz w:val="24"/>
          <w:szCs w:val="24"/>
        </w:rPr>
        <w:t xml:space="preserve">Four large beekeepers have </w:t>
      </w:r>
      <w:r w:rsidR="006A7609" w:rsidRPr="0025575E">
        <w:rPr>
          <w:rFonts w:asciiTheme="majorBidi" w:hAnsiTheme="majorBidi" w:cstheme="majorBidi"/>
          <w:sz w:val="24"/>
          <w:szCs w:val="24"/>
        </w:rPr>
        <w:t>brands and integrated retail sales outlets</w:t>
      </w:r>
      <w:r w:rsidR="00602421" w:rsidRPr="0025575E">
        <w:rPr>
          <w:rFonts w:asciiTheme="majorBidi" w:hAnsiTheme="majorBidi" w:cstheme="majorBidi"/>
          <w:sz w:val="24"/>
          <w:szCs w:val="24"/>
        </w:rPr>
        <w:t xml:space="preserve"> </w:t>
      </w:r>
      <w:r w:rsidR="002F0FA8">
        <w:rPr>
          <w:rFonts w:asciiTheme="majorBidi" w:hAnsiTheme="majorBidi" w:cstheme="majorBidi"/>
          <w:sz w:val="24"/>
          <w:szCs w:val="24"/>
        </w:rPr>
        <w:t xml:space="preserve">with </w:t>
      </w:r>
      <w:r w:rsidR="00602421" w:rsidRPr="0025575E">
        <w:rPr>
          <w:rFonts w:asciiTheme="majorBidi" w:hAnsiTheme="majorBidi" w:cstheme="majorBidi"/>
          <w:sz w:val="24"/>
          <w:szCs w:val="24"/>
        </w:rPr>
        <w:t>around</w:t>
      </w:r>
      <w:r w:rsidR="00AA71DA" w:rsidRPr="0025575E">
        <w:rPr>
          <w:rFonts w:asciiTheme="majorBidi" w:hAnsiTheme="majorBidi" w:cstheme="majorBidi"/>
          <w:sz w:val="24"/>
          <w:szCs w:val="24"/>
        </w:rPr>
        <w:t xml:space="preserve"> 300 bee</w:t>
      </w:r>
      <w:r w:rsidR="00602421" w:rsidRPr="0025575E">
        <w:rPr>
          <w:rFonts w:asciiTheme="majorBidi" w:hAnsiTheme="majorBidi" w:cstheme="majorBidi"/>
          <w:sz w:val="24"/>
          <w:szCs w:val="24"/>
        </w:rPr>
        <w:t>hives</w:t>
      </w:r>
      <w:r w:rsidR="002F0FA8">
        <w:rPr>
          <w:rFonts w:asciiTheme="majorBidi" w:hAnsiTheme="majorBidi" w:cstheme="majorBidi"/>
          <w:sz w:val="24"/>
          <w:szCs w:val="24"/>
        </w:rPr>
        <w:t xml:space="preserve"> </w:t>
      </w:r>
      <w:r w:rsidR="00D15B9B">
        <w:rPr>
          <w:rFonts w:asciiTheme="majorBidi" w:hAnsiTheme="majorBidi" w:cstheme="majorBidi"/>
          <w:sz w:val="24"/>
          <w:szCs w:val="24"/>
        </w:rPr>
        <w:t>and</w:t>
      </w:r>
      <w:r w:rsidR="002F0FA8">
        <w:rPr>
          <w:rFonts w:asciiTheme="majorBidi" w:hAnsiTheme="majorBidi" w:cstheme="majorBidi"/>
          <w:sz w:val="24"/>
          <w:szCs w:val="24"/>
        </w:rPr>
        <w:t xml:space="preserve"> two </w:t>
      </w:r>
      <w:r w:rsidR="00D15B9B">
        <w:rPr>
          <w:rFonts w:asciiTheme="majorBidi" w:hAnsiTheme="majorBidi" w:cstheme="majorBidi"/>
          <w:sz w:val="24"/>
          <w:szCs w:val="24"/>
        </w:rPr>
        <w:t xml:space="preserve">large beekeepers </w:t>
      </w:r>
      <w:r w:rsidR="00650094">
        <w:rPr>
          <w:rFonts w:asciiTheme="majorBidi" w:hAnsiTheme="majorBidi" w:cstheme="majorBidi"/>
          <w:sz w:val="24"/>
          <w:szCs w:val="24"/>
        </w:rPr>
        <w:t>export honey</w:t>
      </w:r>
      <w:r w:rsidR="002F0FA8">
        <w:rPr>
          <w:rFonts w:asciiTheme="majorBidi" w:hAnsiTheme="majorBidi" w:cstheme="majorBidi"/>
          <w:sz w:val="24"/>
          <w:szCs w:val="24"/>
        </w:rPr>
        <w:t xml:space="preserve"> and they</w:t>
      </w:r>
      <w:r w:rsidR="00650094">
        <w:rPr>
          <w:rFonts w:asciiTheme="majorBidi" w:hAnsiTheme="majorBidi" w:cstheme="majorBidi"/>
          <w:sz w:val="24"/>
          <w:szCs w:val="24"/>
        </w:rPr>
        <w:t xml:space="preserve"> generally </w:t>
      </w:r>
      <w:r w:rsidR="00602421" w:rsidRPr="0025575E">
        <w:rPr>
          <w:rFonts w:asciiTheme="majorBidi" w:hAnsiTheme="majorBidi" w:cstheme="majorBidi"/>
          <w:sz w:val="24"/>
          <w:szCs w:val="24"/>
        </w:rPr>
        <w:t>have</w:t>
      </w:r>
      <w:r w:rsidR="00AA71DA" w:rsidRPr="0025575E">
        <w:rPr>
          <w:rFonts w:asciiTheme="majorBidi" w:hAnsiTheme="majorBidi" w:cstheme="majorBidi"/>
          <w:sz w:val="24"/>
          <w:szCs w:val="24"/>
        </w:rPr>
        <w:t xml:space="preserve"> </w:t>
      </w:r>
      <w:r w:rsidR="00602421" w:rsidRPr="0025575E">
        <w:rPr>
          <w:rFonts w:asciiTheme="majorBidi" w:hAnsiTheme="majorBidi" w:cstheme="majorBidi"/>
          <w:sz w:val="24"/>
          <w:szCs w:val="24"/>
        </w:rPr>
        <w:t>between 800 to 1200 beehives</w:t>
      </w:r>
      <w:r w:rsidR="00AA71DA" w:rsidRPr="0025575E">
        <w:rPr>
          <w:rFonts w:asciiTheme="majorBidi" w:hAnsiTheme="majorBidi" w:cstheme="majorBidi"/>
          <w:sz w:val="24"/>
          <w:szCs w:val="24"/>
        </w:rPr>
        <w:t>.</w:t>
      </w:r>
      <w:r w:rsidR="00660FAC">
        <w:rPr>
          <w:rFonts w:asciiTheme="majorBidi" w:hAnsiTheme="majorBidi" w:cstheme="majorBidi"/>
          <w:sz w:val="24"/>
          <w:szCs w:val="24"/>
        </w:rPr>
        <w:t xml:space="preserve"> </w:t>
      </w:r>
    </w:p>
    <w:p w:rsidR="00000000" w:rsidRDefault="00C06E80">
      <w:pPr>
        <w:pStyle w:val="Caption"/>
        <w:rPr>
          <w:rFonts w:asciiTheme="majorBidi" w:hAnsiTheme="majorBidi" w:cstheme="majorBidi"/>
          <w:noProof/>
          <w:sz w:val="22"/>
          <w:szCs w:val="22"/>
        </w:rPr>
      </w:pPr>
      <w:bookmarkStart w:id="7" w:name="_Toc429657718"/>
      <w:r w:rsidRPr="00C46406">
        <w:rPr>
          <w:rFonts w:asciiTheme="majorBidi" w:hAnsiTheme="majorBidi" w:cstheme="majorBidi"/>
          <w:caps w:val="0"/>
          <w:noProof/>
          <w:color w:val="auto"/>
          <w:sz w:val="22"/>
          <w:szCs w:val="22"/>
        </w:rPr>
        <w:t xml:space="preserve">Figure </w:t>
      </w:r>
      <w:r w:rsidR="008216A1" w:rsidRPr="00C46406">
        <w:rPr>
          <w:rFonts w:asciiTheme="majorBidi" w:hAnsiTheme="majorBidi" w:cstheme="majorBidi"/>
          <w:caps w:val="0"/>
          <w:noProof/>
          <w:color w:val="auto"/>
          <w:sz w:val="22"/>
          <w:szCs w:val="22"/>
        </w:rPr>
        <w:fldChar w:fldCharType="begin"/>
      </w:r>
      <w:r w:rsidRPr="00C46406">
        <w:rPr>
          <w:rFonts w:asciiTheme="majorBidi" w:hAnsiTheme="majorBidi" w:cstheme="majorBidi"/>
          <w:caps w:val="0"/>
          <w:noProof/>
          <w:color w:val="auto"/>
          <w:sz w:val="22"/>
          <w:szCs w:val="22"/>
        </w:rPr>
        <w:instrText xml:space="preserve"> SEQ Figure \* ARABIC </w:instrText>
      </w:r>
      <w:r w:rsidR="008216A1" w:rsidRPr="00C46406">
        <w:rPr>
          <w:rFonts w:asciiTheme="majorBidi" w:hAnsiTheme="majorBidi" w:cstheme="majorBidi"/>
          <w:caps w:val="0"/>
          <w:noProof/>
          <w:color w:val="auto"/>
          <w:sz w:val="22"/>
          <w:szCs w:val="22"/>
        </w:rPr>
        <w:fldChar w:fldCharType="separate"/>
      </w:r>
      <w:r>
        <w:rPr>
          <w:rFonts w:asciiTheme="majorBidi" w:hAnsiTheme="majorBidi" w:cstheme="majorBidi"/>
          <w:caps w:val="0"/>
          <w:noProof/>
          <w:color w:val="auto"/>
          <w:sz w:val="22"/>
          <w:szCs w:val="22"/>
        </w:rPr>
        <w:t>4</w:t>
      </w:r>
      <w:r w:rsidR="008216A1" w:rsidRPr="00C46406">
        <w:rPr>
          <w:rFonts w:asciiTheme="majorBidi" w:hAnsiTheme="majorBidi" w:cstheme="majorBidi"/>
          <w:caps w:val="0"/>
          <w:noProof/>
          <w:color w:val="auto"/>
          <w:sz w:val="22"/>
          <w:szCs w:val="22"/>
        </w:rPr>
        <w:fldChar w:fldCharType="end"/>
      </w:r>
      <w:r w:rsidRPr="00C46406">
        <w:rPr>
          <w:rFonts w:asciiTheme="majorBidi" w:hAnsiTheme="majorBidi" w:cstheme="majorBidi"/>
          <w:caps w:val="0"/>
          <w:noProof/>
          <w:color w:val="auto"/>
          <w:sz w:val="22"/>
          <w:szCs w:val="22"/>
        </w:rPr>
        <w:t>: Lebanese honey production, hives and average prices</w:t>
      </w:r>
      <w:bookmarkEnd w:id="7"/>
      <w:r w:rsidRPr="00C46406">
        <w:rPr>
          <w:rFonts w:asciiTheme="majorBidi" w:hAnsiTheme="majorBidi" w:cstheme="majorBidi"/>
          <w:caps w:val="0"/>
          <w:noProof/>
          <w:color w:val="auto"/>
          <w:sz w:val="22"/>
          <w:szCs w:val="22"/>
        </w:rPr>
        <w:t xml:space="preserve"> </w:t>
      </w:r>
    </w:p>
    <w:p w:rsidR="00F41F83" w:rsidRDefault="00F41F83" w:rsidP="00783DBC">
      <w:pPr>
        <w:keepNext/>
        <w:spacing w:after="0" w:line="240" w:lineRule="auto"/>
        <w:jc w:val="both"/>
        <w:outlineLvl w:val="1"/>
        <w:rPr>
          <w:sz w:val="20"/>
          <w:szCs w:val="20"/>
        </w:rPr>
      </w:pPr>
    </w:p>
    <w:p w:rsidR="00CF67FC" w:rsidRPr="00CF67FC" w:rsidRDefault="00EE17EF" w:rsidP="00783DBC">
      <w:pPr>
        <w:jc w:val="both"/>
        <w:rPr>
          <w:b/>
          <w:bCs/>
          <w:sz w:val="28"/>
          <w:szCs w:val="28"/>
          <w:u w:val="single"/>
        </w:rPr>
      </w:pPr>
      <w:r>
        <w:rPr>
          <w:b/>
          <w:bCs/>
          <w:noProof/>
          <w:sz w:val="28"/>
          <w:szCs w:val="28"/>
          <w:u w:val="single"/>
        </w:rPr>
        <w:drawing>
          <wp:anchor distT="0" distB="0" distL="114300" distR="114300" simplePos="0" relativeHeight="251846656" behindDoc="0" locked="0" layoutInCell="1" allowOverlap="1">
            <wp:simplePos x="0" y="0"/>
            <wp:positionH relativeFrom="column">
              <wp:posOffset>-90170</wp:posOffset>
            </wp:positionH>
            <wp:positionV relativeFrom="paragraph">
              <wp:posOffset>-81915</wp:posOffset>
            </wp:positionV>
            <wp:extent cx="5125720" cy="2893060"/>
            <wp:effectExtent l="19050" t="0" r="0" b="0"/>
            <wp:wrapSquare wrapText="bothSides"/>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25720" cy="2893060"/>
                    </a:xfrm>
                    <a:prstGeom prst="rect">
                      <a:avLst/>
                    </a:prstGeom>
                    <a:noFill/>
                    <a:ln>
                      <a:noFill/>
                    </a:ln>
                  </pic:spPr>
                </pic:pic>
              </a:graphicData>
            </a:graphic>
          </wp:anchor>
        </w:drawing>
      </w:r>
    </w:p>
    <w:p w:rsidR="00CF67FC" w:rsidRPr="00CF67FC" w:rsidRDefault="00CF67FC" w:rsidP="00783DBC">
      <w:pPr>
        <w:jc w:val="both"/>
        <w:rPr>
          <w:b/>
          <w:bCs/>
          <w:sz w:val="28"/>
          <w:szCs w:val="28"/>
          <w:u w:val="single"/>
        </w:rPr>
      </w:pPr>
    </w:p>
    <w:p w:rsidR="00CF67FC" w:rsidRPr="00CF67FC" w:rsidRDefault="00CF67FC" w:rsidP="00783DBC">
      <w:pPr>
        <w:jc w:val="both"/>
        <w:rPr>
          <w:b/>
          <w:bCs/>
          <w:sz w:val="28"/>
          <w:szCs w:val="28"/>
          <w:u w:val="single"/>
        </w:rPr>
      </w:pPr>
    </w:p>
    <w:p w:rsidR="00CF67FC" w:rsidRPr="00CF67FC" w:rsidRDefault="00CF67FC" w:rsidP="00783DBC">
      <w:pPr>
        <w:jc w:val="both"/>
        <w:rPr>
          <w:b/>
          <w:bCs/>
          <w:sz w:val="28"/>
          <w:szCs w:val="28"/>
          <w:u w:val="single"/>
        </w:rPr>
      </w:pPr>
    </w:p>
    <w:p w:rsidR="00CF67FC" w:rsidRPr="00CF67FC" w:rsidRDefault="00CF67FC" w:rsidP="00783DBC">
      <w:pPr>
        <w:jc w:val="both"/>
        <w:rPr>
          <w:b/>
          <w:bCs/>
          <w:sz w:val="28"/>
          <w:szCs w:val="28"/>
          <w:u w:val="single"/>
        </w:rPr>
      </w:pPr>
    </w:p>
    <w:p w:rsidR="00CF67FC" w:rsidRPr="00CF67FC" w:rsidRDefault="00CF67FC" w:rsidP="00783DBC">
      <w:pPr>
        <w:jc w:val="both"/>
        <w:rPr>
          <w:b/>
          <w:bCs/>
          <w:sz w:val="28"/>
          <w:szCs w:val="28"/>
          <w:u w:val="single"/>
        </w:rPr>
      </w:pPr>
    </w:p>
    <w:p w:rsidR="00DD42BC" w:rsidRPr="003C73A9" w:rsidRDefault="00EE17EF" w:rsidP="003C73A9">
      <w:pPr>
        <w:rPr>
          <w:rFonts w:ascii="Times New Roman" w:hAnsi="Times New Roman" w:cs="Times New Roman"/>
          <w:noProof/>
        </w:rPr>
      </w:pPr>
      <w:bookmarkStart w:id="8" w:name="_Toc427835080"/>
      <w:r w:rsidRPr="003C73A9">
        <w:rPr>
          <w:rFonts w:ascii="Times New Roman" w:hAnsi="Times New Roman" w:cs="Times New Roman"/>
          <w:noProof/>
        </w:rPr>
        <w:t>Source: COMTRADE</w:t>
      </w:r>
      <w:bookmarkEnd w:id="8"/>
    </w:p>
    <w:p w:rsidR="00783DBC" w:rsidRPr="00C86DED" w:rsidRDefault="00C86DED" w:rsidP="00C86DED">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Honey </w:t>
      </w:r>
      <w:r w:rsidR="00CE6C72" w:rsidRPr="00C86DED">
        <w:rPr>
          <w:rFonts w:asciiTheme="majorBidi" w:hAnsiTheme="majorBidi" w:cstheme="majorBidi"/>
          <w:b/>
          <w:bCs/>
          <w:sz w:val="24"/>
          <w:szCs w:val="24"/>
        </w:rPr>
        <w:t>Regulations</w:t>
      </w:r>
    </w:p>
    <w:p w:rsidR="00783DBC" w:rsidRPr="004910D9" w:rsidRDefault="00783DBC" w:rsidP="00E955BB">
      <w:pPr>
        <w:spacing w:after="0" w:line="360" w:lineRule="auto"/>
        <w:jc w:val="both"/>
        <w:rPr>
          <w:rFonts w:asciiTheme="majorBidi" w:hAnsiTheme="majorBidi" w:cstheme="majorBidi"/>
          <w:sz w:val="24"/>
          <w:szCs w:val="24"/>
        </w:rPr>
      </w:pPr>
      <w:r w:rsidRPr="004910D9">
        <w:rPr>
          <w:rFonts w:asciiTheme="majorBidi" w:hAnsiTheme="majorBidi" w:cstheme="majorBidi"/>
          <w:sz w:val="24"/>
          <w:szCs w:val="24"/>
        </w:rPr>
        <w:t>There is a lack of accredited laboratories able to perform basic tests on honey. The new decree has stricter regulations on honey which means that Lebanon needs accredited laboratories. As per decree # 5678 dated 15/11/2012, honey samples should be analyzed for pesticide and antibiotic residues. The decree identifies 33 pesticides and 22 antibiotics for analysis.  To analyze these chemicals, laboratories need a liquid chromatography m</w:t>
      </w:r>
      <w:r w:rsidR="00E955BB">
        <w:rPr>
          <w:rFonts w:asciiTheme="majorBidi" w:hAnsiTheme="majorBidi" w:cstheme="majorBidi"/>
          <w:sz w:val="24"/>
          <w:szCs w:val="24"/>
        </w:rPr>
        <w:t xml:space="preserve">ass spectrometer or   LC-MSMS. </w:t>
      </w:r>
      <w:r w:rsidR="00CA3DC4">
        <w:rPr>
          <w:rFonts w:asciiTheme="majorBidi" w:hAnsiTheme="majorBidi" w:cstheme="majorBidi"/>
          <w:sz w:val="24"/>
          <w:szCs w:val="24"/>
        </w:rPr>
        <w:t>*</w:t>
      </w:r>
      <w:r w:rsidR="00CA3DC4" w:rsidRPr="00CA3DC4">
        <w:rPr>
          <w:rFonts w:asciiTheme="majorBidi" w:hAnsiTheme="majorBidi" w:cstheme="majorBidi"/>
          <w:sz w:val="18"/>
          <w:szCs w:val="18"/>
        </w:rPr>
        <w:t>For more information about honey regulations</w:t>
      </w:r>
      <w:r w:rsidR="00CA3DC4">
        <w:rPr>
          <w:rFonts w:asciiTheme="majorBidi" w:hAnsiTheme="majorBidi" w:cstheme="majorBidi"/>
          <w:sz w:val="18"/>
          <w:szCs w:val="18"/>
        </w:rPr>
        <w:t xml:space="preserve"> in Lebanon</w:t>
      </w:r>
      <w:r w:rsidR="00CA3DC4" w:rsidRPr="00CA3DC4">
        <w:rPr>
          <w:rFonts w:asciiTheme="majorBidi" w:hAnsiTheme="majorBidi" w:cstheme="majorBidi"/>
          <w:sz w:val="18"/>
          <w:szCs w:val="18"/>
        </w:rPr>
        <w:t>, refer to Annex 5</w:t>
      </w:r>
    </w:p>
    <w:p w:rsidR="00783DBC" w:rsidRPr="004910D9" w:rsidRDefault="00783DBC" w:rsidP="00C86DED">
      <w:pPr>
        <w:pStyle w:val="ListParagraph"/>
        <w:spacing w:after="0" w:line="360" w:lineRule="auto"/>
        <w:ind w:left="0"/>
        <w:jc w:val="both"/>
        <w:rPr>
          <w:rFonts w:asciiTheme="majorBidi" w:eastAsiaTheme="minorHAnsi" w:hAnsiTheme="majorBidi" w:cstheme="majorBidi"/>
          <w:sz w:val="24"/>
          <w:szCs w:val="24"/>
        </w:rPr>
      </w:pPr>
      <w:r w:rsidRPr="004910D9">
        <w:rPr>
          <w:rFonts w:asciiTheme="majorBidi" w:eastAsiaTheme="minorHAnsi" w:hAnsiTheme="majorBidi" w:cstheme="majorBidi"/>
          <w:sz w:val="24"/>
          <w:szCs w:val="24"/>
        </w:rPr>
        <w:t>For Honey testing, laboratories can be differentiated as follows:</w:t>
      </w:r>
    </w:p>
    <w:p w:rsidR="00783DBC" w:rsidRPr="004910D9" w:rsidRDefault="00783DBC" w:rsidP="00C86DED">
      <w:pPr>
        <w:pStyle w:val="ListParagraph"/>
        <w:numPr>
          <w:ilvl w:val="0"/>
          <w:numId w:val="23"/>
        </w:numPr>
        <w:spacing w:after="0" w:line="360" w:lineRule="auto"/>
        <w:ind w:left="0" w:firstLine="0"/>
        <w:jc w:val="both"/>
        <w:rPr>
          <w:rFonts w:asciiTheme="majorBidi" w:eastAsiaTheme="minorHAnsi" w:hAnsiTheme="majorBidi" w:cstheme="majorBidi"/>
          <w:sz w:val="24"/>
          <w:szCs w:val="24"/>
        </w:rPr>
      </w:pPr>
      <w:r w:rsidRPr="004910D9">
        <w:rPr>
          <w:rFonts w:asciiTheme="majorBidi" w:eastAsiaTheme="minorHAnsi" w:hAnsiTheme="majorBidi" w:cstheme="majorBidi"/>
          <w:sz w:val="24"/>
          <w:szCs w:val="24"/>
        </w:rPr>
        <w:t>Laboratories that can analyze the components of honey (sugars, moisture, HMF</w:t>
      </w:r>
      <w:r w:rsidR="00E955BB">
        <w:rPr>
          <w:rStyle w:val="FootnoteReference"/>
          <w:rFonts w:asciiTheme="majorBidi" w:eastAsiaTheme="minorHAnsi" w:hAnsiTheme="majorBidi" w:cstheme="majorBidi"/>
          <w:sz w:val="24"/>
          <w:szCs w:val="24"/>
        </w:rPr>
        <w:footnoteReference w:id="4"/>
      </w:r>
      <w:r w:rsidRPr="004910D9">
        <w:rPr>
          <w:rFonts w:asciiTheme="majorBidi" w:eastAsiaTheme="minorHAnsi" w:hAnsiTheme="majorBidi" w:cstheme="majorBidi"/>
          <w:sz w:val="24"/>
          <w:szCs w:val="24"/>
        </w:rPr>
        <w:t>…)</w:t>
      </w:r>
    </w:p>
    <w:p w:rsidR="00783DBC" w:rsidRPr="004910D9" w:rsidRDefault="00783DBC" w:rsidP="00C86DED">
      <w:pPr>
        <w:pStyle w:val="ListParagraph"/>
        <w:numPr>
          <w:ilvl w:val="0"/>
          <w:numId w:val="23"/>
        </w:numPr>
        <w:spacing w:after="0" w:line="360" w:lineRule="auto"/>
        <w:ind w:left="0" w:firstLine="0"/>
        <w:jc w:val="both"/>
        <w:rPr>
          <w:rFonts w:asciiTheme="majorBidi" w:eastAsiaTheme="minorHAnsi" w:hAnsiTheme="majorBidi" w:cstheme="majorBidi"/>
          <w:sz w:val="24"/>
          <w:szCs w:val="24"/>
        </w:rPr>
      </w:pPr>
      <w:r w:rsidRPr="004910D9">
        <w:rPr>
          <w:rFonts w:asciiTheme="majorBidi" w:eastAsiaTheme="minorHAnsi" w:hAnsiTheme="majorBidi" w:cstheme="majorBidi"/>
          <w:sz w:val="24"/>
          <w:szCs w:val="24"/>
        </w:rPr>
        <w:t xml:space="preserve">Laboratories that can analyze the pesticide residues </w:t>
      </w:r>
    </w:p>
    <w:p w:rsidR="00783DBC" w:rsidRDefault="00783DBC" w:rsidP="00CA3DC4">
      <w:pPr>
        <w:pStyle w:val="ListParagraph"/>
        <w:numPr>
          <w:ilvl w:val="0"/>
          <w:numId w:val="23"/>
        </w:numPr>
        <w:spacing w:after="0" w:line="360" w:lineRule="auto"/>
        <w:ind w:left="0" w:firstLine="0"/>
        <w:jc w:val="both"/>
        <w:rPr>
          <w:rFonts w:asciiTheme="majorBidi" w:eastAsiaTheme="minorHAnsi" w:hAnsiTheme="majorBidi" w:cstheme="majorBidi"/>
          <w:sz w:val="24"/>
          <w:szCs w:val="24"/>
        </w:rPr>
      </w:pPr>
      <w:r w:rsidRPr="004910D9">
        <w:rPr>
          <w:rFonts w:asciiTheme="majorBidi" w:eastAsiaTheme="minorHAnsi" w:hAnsiTheme="majorBidi" w:cstheme="majorBidi"/>
          <w:sz w:val="24"/>
          <w:szCs w:val="24"/>
        </w:rPr>
        <w:t xml:space="preserve">Laboratories that can analyze the antibiotic residues </w:t>
      </w:r>
    </w:p>
    <w:p w:rsidR="00CA3DC4" w:rsidRPr="00CA3DC4" w:rsidRDefault="00CA3DC4" w:rsidP="00CA3DC4">
      <w:pPr>
        <w:pStyle w:val="ListParagraph"/>
        <w:spacing w:after="0" w:line="360" w:lineRule="auto"/>
        <w:ind w:left="0"/>
        <w:jc w:val="both"/>
        <w:rPr>
          <w:rFonts w:asciiTheme="majorBidi" w:eastAsiaTheme="minorHAnsi" w:hAnsiTheme="majorBidi" w:cstheme="majorBidi"/>
          <w:sz w:val="18"/>
          <w:szCs w:val="18"/>
        </w:rPr>
      </w:pPr>
      <w:r>
        <w:rPr>
          <w:rFonts w:asciiTheme="majorBidi" w:eastAsiaTheme="minorHAnsi" w:hAnsiTheme="majorBidi" w:cstheme="majorBidi"/>
          <w:sz w:val="18"/>
          <w:szCs w:val="18"/>
        </w:rPr>
        <w:t>*</w:t>
      </w:r>
      <w:r w:rsidR="0076034A">
        <w:rPr>
          <w:rFonts w:asciiTheme="majorBidi" w:eastAsiaTheme="minorHAnsi" w:hAnsiTheme="majorBidi" w:cstheme="majorBidi"/>
          <w:sz w:val="18"/>
          <w:szCs w:val="18"/>
        </w:rPr>
        <w:t>For more information on</w:t>
      </w:r>
      <w:r w:rsidRPr="00CA3DC4">
        <w:rPr>
          <w:rFonts w:asciiTheme="majorBidi" w:eastAsiaTheme="minorHAnsi" w:hAnsiTheme="majorBidi" w:cstheme="majorBidi"/>
          <w:sz w:val="18"/>
          <w:szCs w:val="18"/>
        </w:rPr>
        <w:t xml:space="preserve"> honey testing laboratories in Lebanon, refer to Annex 4.</w:t>
      </w:r>
    </w:p>
    <w:p w:rsidR="00C86DED" w:rsidRPr="00C86DED" w:rsidRDefault="00C86DED" w:rsidP="00C86DED">
      <w:pPr>
        <w:pStyle w:val="ListParagraph"/>
        <w:spacing w:after="0" w:line="360" w:lineRule="auto"/>
        <w:ind w:left="0"/>
        <w:jc w:val="both"/>
        <w:rPr>
          <w:rFonts w:asciiTheme="majorBidi" w:eastAsiaTheme="minorHAnsi" w:hAnsiTheme="majorBidi" w:cstheme="majorBidi"/>
          <w:sz w:val="24"/>
          <w:szCs w:val="24"/>
        </w:rPr>
      </w:pPr>
    </w:p>
    <w:p w:rsidR="00E9334B" w:rsidRPr="003845EE" w:rsidRDefault="00DD42BC" w:rsidP="003845EE">
      <w:pPr>
        <w:pStyle w:val="Heading2"/>
        <w:rPr>
          <w:rFonts w:asciiTheme="majorBidi" w:hAnsiTheme="majorBidi"/>
          <w:color w:val="auto"/>
          <w:sz w:val="28"/>
          <w:szCs w:val="28"/>
        </w:rPr>
      </w:pPr>
      <w:bookmarkStart w:id="9" w:name="_Toc429657552"/>
      <w:r w:rsidRPr="003845EE">
        <w:rPr>
          <w:rFonts w:asciiTheme="majorBidi" w:hAnsiTheme="majorBidi"/>
          <w:color w:val="auto"/>
          <w:sz w:val="28"/>
          <w:szCs w:val="28"/>
        </w:rPr>
        <w:t>2.2</w:t>
      </w:r>
      <w:r w:rsidR="009E26AE" w:rsidRPr="003845EE">
        <w:rPr>
          <w:rFonts w:asciiTheme="majorBidi" w:hAnsiTheme="majorBidi"/>
          <w:color w:val="auto"/>
          <w:sz w:val="28"/>
          <w:szCs w:val="28"/>
        </w:rPr>
        <w:t xml:space="preserve">. </w:t>
      </w:r>
      <w:r w:rsidR="00422013" w:rsidRPr="003845EE">
        <w:rPr>
          <w:rFonts w:asciiTheme="majorBidi" w:hAnsiTheme="majorBidi"/>
          <w:color w:val="auto"/>
          <w:sz w:val="28"/>
          <w:szCs w:val="28"/>
        </w:rPr>
        <w:t>Aggregation</w:t>
      </w:r>
      <w:bookmarkEnd w:id="9"/>
    </w:p>
    <w:p w:rsidR="003A0D2D" w:rsidRPr="00B16287" w:rsidRDefault="003A0D2D" w:rsidP="00B16287">
      <w:pPr>
        <w:spacing w:after="0" w:line="360" w:lineRule="auto"/>
        <w:rPr>
          <w:rFonts w:asciiTheme="majorBidi" w:hAnsiTheme="majorBidi" w:cstheme="majorBidi"/>
          <w:sz w:val="24"/>
          <w:szCs w:val="24"/>
        </w:rPr>
      </w:pPr>
      <w:r w:rsidRPr="00B16287">
        <w:rPr>
          <w:rFonts w:asciiTheme="majorBidi" w:hAnsiTheme="majorBidi" w:cstheme="majorBidi"/>
          <w:sz w:val="24"/>
          <w:szCs w:val="24"/>
        </w:rPr>
        <w:t>Since honey is a product that stores quite well, with little risk of spoilage under normal circumstances, there is little need for trader intermediaries</w:t>
      </w:r>
      <w:r w:rsidR="00AC6FED">
        <w:rPr>
          <w:rStyle w:val="FootnoteReference"/>
          <w:rFonts w:asciiTheme="majorBidi" w:hAnsiTheme="majorBidi" w:cstheme="majorBidi"/>
          <w:sz w:val="24"/>
          <w:szCs w:val="24"/>
        </w:rPr>
        <w:footnoteReference w:id="5"/>
      </w:r>
      <w:r w:rsidRPr="00B16287">
        <w:rPr>
          <w:rFonts w:asciiTheme="majorBidi" w:hAnsiTheme="majorBidi" w:cstheme="majorBidi"/>
          <w:sz w:val="24"/>
          <w:szCs w:val="24"/>
        </w:rPr>
        <w:t xml:space="preserve">  to rapidly assemble perishable fresh produce and bring it to market.  This is a function that beekeepers mainly do themselves.  There are </w:t>
      </w:r>
      <w:r w:rsidR="00B16287" w:rsidRPr="00B16287">
        <w:rPr>
          <w:rFonts w:asciiTheme="majorBidi" w:hAnsiTheme="majorBidi" w:cstheme="majorBidi"/>
          <w:sz w:val="24"/>
          <w:szCs w:val="24"/>
        </w:rPr>
        <w:t xml:space="preserve">few </w:t>
      </w:r>
      <w:r w:rsidRPr="00B16287">
        <w:rPr>
          <w:rFonts w:asciiTheme="majorBidi" w:hAnsiTheme="majorBidi" w:cstheme="majorBidi"/>
          <w:sz w:val="24"/>
          <w:szCs w:val="24"/>
        </w:rPr>
        <w:t>exceptions to this general rule:</w:t>
      </w:r>
    </w:p>
    <w:p w:rsidR="003A0D2D" w:rsidRPr="00A2180D" w:rsidRDefault="00C50D4D" w:rsidP="00A2180D">
      <w:pPr>
        <w:pStyle w:val="ListParagraph"/>
        <w:numPr>
          <w:ilvl w:val="0"/>
          <w:numId w:val="46"/>
        </w:numPr>
        <w:spacing w:after="0" w:line="360" w:lineRule="auto"/>
        <w:ind w:left="0" w:firstLine="90"/>
        <w:rPr>
          <w:rFonts w:asciiTheme="majorBidi" w:hAnsiTheme="majorBidi" w:cstheme="majorBidi"/>
          <w:sz w:val="24"/>
          <w:szCs w:val="24"/>
        </w:rPr>
      </w:pPr>
      <w:r w:rsidRPr="00A73665">
        <w:rPr>
          <w:rFonts w:asciiTheme="majorBidi" w:hAnsiTheme="majorBidi" w:cstheme="majorBidi"/>
          <w:b/>
          <w:bCs/>
          <w:sz w:val="24"/>
          <w:szCs w:val="24"/>
        </w:rPr>
        <w:t>Lead Beekeepers</w:t>
      </w:r>
      <w:r w:rsidRPr="00A2180D">
        <w:rPr>
          <w:rFonts w:asciiTheme="majorBidi" w:hAnsiTheme="majorBidi" w:cstheme="majorBidi"/>
          <w:sz w:val="24"/>
          <w:szCs w:val="24"/>
        </w:rPr>
        <w:t xml:space="preserve"> </w:t>
      </w:r>
      <w:r w:rsidR="003A0D2D" w:rsidRPr="00A2180D">
        <w:rPr>
          <w:rFonts w:asciiTheme="majorBidi" w:hAnsiTheme="majorBidi" w:cstheme="majorBidi"/>
          <w:sz w:val="24"/>
          <w:szCs w:val="24"/>
        </w:rPr>
        <w:t>buy tins of honey from other medium and large beekeepers and sell to</w:t>
      </w:r>
      <w:r w:rsidR="00B16287" w:rsidRPr="00A2180D">
        <w:rPr>
          <w:rFonts w:asciiTheme="majorBidi" w:hAnsiTheme="majorBidi" w:cstheme="majorBidi"/>
          <w:sz w:val="24"/>
          <w:szCs w:val="24"/>
        </w:rPr>
        <w:t xml:space="preserve"> Lebanese leading brands</w:t>
      </w:r>
      <w:r w:rsidR="003A0D2D" w:rsidRPr="00A2180D">
        <w:rPr>
          <w:rFonts w:asciiTheme="majorBidi" w:hAnsiTheme="majorBidi" w:cstheme="majorBidi"/>
          <w:sz w:val="24"/>
          <w:szCs w:val="24"/>
        </w:rPr>
        <w:t xml:space="preserve">, as well as to other small brands. Lead beekeepers buy from other beekeepers in 25 gallon containers and store for not over one month before sending </w:t>
      </w:r>
      <w:r w:rsidR="00B16287" w:rsidRPr="00A2180D">
        <w:rPr>
          <w:rFonts w:asciiTheme="majorBidi" w:hAnsiTheme="majorBidi" w:cstheme="majorBidi"/>
          <w:sz w:val="24"/>
          <w:szCs w:val="24"/>
        </w:rPr>
        <w:t xml:space="preserve">the product to </w:t>
      </w:r>
      <w:r w:rsidR="00A2180D">
        <w:rPr>
          <w:rFonts w:asciiTheme="majorBidi" w:hAnsiTheme="majorBidi" w:cstheme="majorBidi"/>
          <w:sz w:val="24"/>
          <w:szCs w:val="24"/>
        </w:rPr>
        <w:t>small and leading</w:t>
      </w:r>
      <w:r w:rsidR="00B16287" w:rsidRPr="00A2180D">
        <w:rPr>
          <w:rFonts w:asciiTheme="majorBidi" w:hAnsiTheme="majorBidi" w:cstheme="majorBidi"/>
          <w:sz w:val="24"/>
          <w:szCs w:val="24"/>
        </w:rPr>
        <w:t xml:space="preserve"> brands</w:t>
      </w:r>
      <w:r w:rsidR="003A0D2D" w:rsidRPr="00A2180D">
        <w:rPr>
          <w:rFonts w:asciiTheme="majorBidi" w:hAnsiTheme="majorBidi" w:cstheme="majorBidi"/>
          <w:sz w:val="24"/>
          <w:szCs w:val="24"/>
        </w:rPr>
        <w:t>.  This dynamic optimizes costs for commercial buyers by grouping honey shipments before transport.  The relationship between lead beekeep</w:t>
      </w:r>
      <w:r w:rsidR="00B16287" w:rsidRPr="00A2180D">
        <w:rPr>
          <w:rFonts w:asciiTheme="majorBidi" w:hAnsiTheme="majorBidi" w:cstheme="majorBidi"/>
          <w:sz w:val="24"/>
          <w:szCs w:val="24"/>
        </w:rPr>
        <w:t xml:space="preserve">ers and their client medium &amp; </w:t>
      </w:r>
      <w:r w:rsidR="003A0D2D" w:rsidRPr="00A2180D">
        <w:rPr>
          <w:rFonts w:asciiTheme="majorBidi" w:hAnsiTheme="majorBidi" w:cstheme="majorBidi"/>
          <w:sz w:val="24"/>
          <w:szCs w:val="24"/>
        </w:rPr>
        <w:t>large farmers seems very str</w:t>
      </w:r>
      <w:r w:rsidR="00B16287" w:rsidRPr="00A2180D">
        <w:rPr>
          <w:rFonts w:asciiTheme="majorBidi" w:hAnsiTheme="majorBidi" w:cstheme="majorBidi"/>
          <w:sz w:val="24"/>
          <w:szCs w:val="24"/>
        </w:rPr>
        <w:t>ong as the latter reports 95% of their</w:t>
      </w:r>
      <w:r w:rsidR="003A0D2D" w:rsidRPr="00A2180D">
        <w:rPr>
          <w:rFonts w:asciiTheme="majorBidi" w:hAnsiTheme="majorBidi" w:cstheme="majorBidi"/>
          <w:sz w:val="24"/>
          <w:szCs w:val="24"/>
        </w:rPr>
        <w:t xml:space="preserve"> sales volume go through this mechanisms.</w:t>
      </w:r>
    </w:p>
    <w:p w:rsidR="00B16287" w:rsidRPr="00B16287" w:rsidRDefault="003A0D2D" w:rsidP="00B16287">
      <w:pPr>
        <w:spacing w:after="0" w:line="360" w:lineRule="auto"/>
        <w:jc w:val="both"/>
        <w:rPr>
          <w:rFonts w:asciiTheme="majorBidi" w:hAnsiTheme="majorBidi" w:cstheme="majorBidi"/>
          <w:sz w:val="24"/>
          <w:szCs w:val="24"/>
        </w:rPr>
      </w:pPr>
      <w:r w:rsidRPr="00B16287">
        <w:rPr>
          <w:rFonts w:asciiTheme="majorBidi" w:hAnsiTheme="majorBidi" w:cstheme="majorBidi"/>
          <w:sz w:val="24"/>
          <w:szCs w:val="24"/>
        </w:rPr>
        <w:t xml:space="preserve">These relations are governed by written contracts with set terms of volume, price and payment conditions. The lead beekeepers commonly take a mark-up of $1 to $2 per Kg for handling other </w:t>
      </w:r>
      <w:r w:rsidRPr="00B16287">
        <w:rPr>
          <w:rFonts w:asciiTheme="majorBidi" w:hAnsiTheme="majorBidi" w:cstheme="majorBidi"/>
          <w:sz w:val="24"/>
          <w:szCs w:val="24"/>
        </w:rPr>
        <w:lastRenderedPageBreak/>
        <w:t>producers’ honey. Before buying, they send samples of honey to the Chamber of Commerce laboratory facility in Tripoli for testing.</w:t>
      </w:r>
    </w:p>
    <w:p w:rsidR="003A0D2D" w:rsidRPr="00A2180D" w:rsidRDefault="00E73215" w:rsidP="00A2180D">
      <w:pPr>
        <w:pStyle w:val="ListParagraph"/>
        <w:numPr>
          <w:ilvl w:val="0"/>
          <w:numId w:val="46"/>
        </w:numPr>
        <w:spacing w:after="0" w:line="360" w:lineRule="auto"/>
        <w:ind w:left="0" w:firstLine="0"/>
        <w:jc w:val="both"/>
        <w:rPr>
          <w:rFonts w:asciiTheme="majorBidi" w:hAnsiTheme="majorBidi" w:cstheme="majorBidi"/>
          <w:sz w:val="24"/>
          <w:szCs w:val="24"/>
        </w:rPr>
      </w:pPr>
      <w:r w:rsidRPr="00A73665">
        <w:rPr>
          <w:rFonts w:asciiTheme="majorBidi" w:hAnsiTheme="majorBidi" w:cstheme="majorBidi"/>
          <w:b/>
          <w:bCs/>
          <w:sz w:val="24"/>
          <w:szCs w:val="24"/>
        </w:rPr>
        <w:t>Cooperative brands</w:t>
      </w:r>
      <w:r w:rsidRPr="00A2180D">
        <w:rPr>
          <w:rFonts w:asciiTheme="majorBidi" w:hAnsiTheme="majorBidi" w:cstheme="majorBidi"/>
          <w:sz w:val="24"/>
          <w:szCs w:val="24"/>
        </w:rPr>
        <w:t xml:space="preserve"> </w:t>
      </w:r>
      <w:r w:rsidR="00783DBC" w:rsidRPr="00A2180D">
        <w:rPr>
          <w:rFonts w:asciiTheme="majorBidi" w:hAnsiTheme="majorBidi" w:cstheme="majorBidi"/>
          <w:sz w:val="24"/>
          <w:szCs w:val="24"/>
        </w:rPr>
        <w:t>follow a</w:t>
      </w:r>
      <w:r w:rsidRPr="00A2180D">
        <w:rPr>
          <w:rFonts w:asciiTheme="majorBidi" w:hAnsiTheme="majorBidi" w:cstheme="majorBidi"/>
          <w:sz w:val="24"/>
          <w:szCs w:val="24"/>
        </w:rPr>
        <w:t xml:space="preserve"> cooperative model in which members contribute honey to a common marketing unit staffed by cooperative employees whose costs are paid for by the margin between an initially established beekeeper price and the eventual sales price after deduction of all marketing and processing costs.  Any leftover earnings after all costs are paid are then available for rebates to members.  Other cooperatives follow the same model but source their honey from beekeepers, usually medium </w:t>
      </w:r>
      <w:r w:rsidR="00341CB2" w:rsidRPr="00A2180D">
        <w:rPr>
          <w:rFonts w:asciiTheme="majorBidi" w:hAnsiTheme="majorBidi" w:cstheme="majorBidi"/>
          <w:sz w:val="24"/>
          <w:szCs w:val="24"/>
        </w:rPr>
        <w:t>beekeepers</w:t>
      </w:r>
      <w:r w:rsidRPr="00A2180D">
        <w:rPr>
          <w:rFonts w:asciiTheme="majorBidi" w:hAnsiTheme="majorBidi" w:cstheme="majorBidi"/>
          <w:sz w:val="24"/>
          <w:szCs w:val="24"/>
        </w:rPr>
        <w:t>, whose membership is not mandatory</w:t>
      </w:r>
      <w:r w:rsidR="00E9334B" w:rsidRPr="00A2180D">
        <w:rPr>
          <w:rFonts w:asciiTheme="majorBidi" w:hAnsiTheme="majorBidi" w:cstheme="majorBidi"/>
          <w:sz w:val="24"/>
          <w:szCs w:val="24"/>
        </w:rPr>
        <w:t>.</w:t>
      </w:r>
      <w:r w:rsidR="00783DBC" w:rsidRPr="00A2180D">
        <w:rPr>
          <w:rFonts w:asciiTheme="majorBidi" w:hAnsiTheme="majorBidi" w:cstheme="majorBidi"/>
          <w:sz w:val="24"/>
          <w:szCs w:val="24"/>
        </w:rPr>
        <w:t xml:space="preserve"> </w:t>
      </w:r>
      <w:r w:rsidR="002F0FA8">
        <w:rPr>
          <w:rFonts w:asciiTheme="majorBidi" w:hAnsiTheme="majorBidi" w:cstheme="majorBidi"/>
          <w:sz w:val="24"/>
          <w:szCs w:val="24"/>
        </w:rPr>
        <w:t>Currently, there are only seven</w:t>
      </w:r>
      <w:r w:rsidR="003A0D2D" w:rsidRPr="00A2180D">
        <w:rPr>
          <w:rFonts w:asciiTheme="majorBidi" w:hAnsiTheme="majorBidi" w:cstheme="majorBidi"/>
          <w:sz w:val="24"/>
          <w:szCs w:val="24"/>
        </w:rPr>
        <w:t xml:space="preserve"> </w:t>
      </w:r>
      <w:r w:rsidR="003A0D2D" w:rsidRPr="00A2180D">
        <w:rPr>
          <w:rFonts w:asciiTheme="majorBidi" w:eastAsiaTheme="minorHAnsi" w:hAnsiTheme="majorBidi" w:cstheme="majorBidi"/>
          <w:sz w:val="24"/>
          <w:szCs w:val="24"/>
        </w:rPr>
        <w:t>coo</w:t>
      </w:r>
      <w:r w:rsidR="00AC6FED">
        <w:rPr>
          <w:rFonts w:asciiTheme="majorBidi" w:eastAsiaTheme="minorHAnsi" w:hAnsiTheme="majorBidi" w:cstheme="majorBidi"/>
          <w:sz w:val="24"/>
          <w:szCs w:val="24"/>
        </w:rPr>
        <w:t>perative honey brands in Lebanon.</w:t>
      </w:r>
    </w:p>
    <w:p w:rsidR="00C86DED" w:rsidRPr="00A2180D" w:rsidRDefault="003A0D2D" w:rsidP="00A2180D">
      <w:pPr>
        <w:pStyle w:val="ListParagraph"/>
        <w:numPr>
          <w:ilvl w:val="0"/>
          <w:numId w:val="46"/>
        </w:numPr>
        <w:spacing w:after="0" w:line="360" w:lineRule="auto"/>
        <w:ind w:left="0" w:firstLine="0"/>
        <w:jc w:val="both"/>
        <w:rPr>
          <w:rFonts w:asciiTheme="majorBidi" w:hAnsiTheme="majorBidi" w:cstheme="majorBidi"/>
          <w:sz w:val="24"/>
          <w:szCs w:val="24"/>
        </w:rPr>
      </w:pPr>
      <w:r w:rsidRPr="00A73665">
        <w:rPr>
          <w:rFonts w:asciiTheme="majorBidi" w:hAnsiTheme="majorBidi" w:cstheme="majorBidi"/>
          <w:b/>
          <w:bCs/>
          <w:sz w:val="24"/>
          <w:szCs w:val="24"/>
        </w:rPr>
        <w:t>Small brands</w:t>
      </w:r>
      <w:r w:rsidRPr="00A2180D">
        <w:rPr>
          <w:rFonts w:asciiTheme="majorBidi" w:hAnsiTheme="majorBidi" w:cstheme="majorBidi"/>
          <w:sz w:val="24"/>
          <w:szCs w:val="24"/>
        </w:rPr>
        <w:t xml:space="preserve"> source honey from </w:t>
      </w:r>
      <w:r w:rsidR="00B16287" w:rsidRPr="00A2180D">
        <w:rPr>
          <w:rFonts w:asciiTheme="majorBidi" w:hAnsiTheme="majorBidi" w:cstheme="majorBidi"/>
          <w:sz w:val="24"/>
          <w:szCs w:val="24"/>
        </w:rPr>
        <w:t xml:space="preserve">medium and large </w:t>
      </w:r>
      <w:r w:rsidRPr="00A2180D">
        <w:rPr>
          <w:rFonts w:asciiTheme="majorBidi" w:hAnsiTheme="majorBidi" w:cstheme="majorBidi"/>
          <w:sz w:val="24"/>
          <w:szCs w:val="24"/>
        </w:rPr>
        <w:t>beekeepers, and have made a concerted effort to establish their own brand name. These actors were able to develop brand equity as “Natural” products, and have an assortment of products mainly in the jam category. Small brands lack the volumes required by major distributors</w:t>
      </w:r>
      <w:r w:rsidR="00AC6FED">
        <w:rPr>
          <w:rStyle w:val="FootnoteReference"/>
          <w:rFonts w:asciiTheme="majorBidi" w:hAnsiTheme="majorBidi" w:cstheme="majorBidi"/>
          <w:sz w:val="24"/>
          <w:szCs w:val="24"/>
        </w:rPr>
        <w:footnoteReference w:id="6"/>
      </w:r>
      <w:r w:rsidRPr="00A2180D">
        <w:rPr>
          <w:rFonts w:asciiTheme="majorBidi" w:hAnsiTheme="majorBidi" w:cstheme="majorBidi"/>
          <w:sz w:val="24"/>
          <w:szCs w:val="24"/>
        </w:rPr>
        <w:t xml:space="preserve"> and generally work through smaller distributors with retailer clients.  </w:t>
      </w:r>
    </w:p>
    <w:p w:rsidR="00B16287" w:rsidRPr="00B16287" w:rsidRDefault="00B16287" w:rsidP="00B16287">
      <w:pPr>
        <w:spacing w:after="0" w:line="360" w:lineRule="auto"/>
        <w:jc w:val="both"/>
        <w:rPr>
          <w:rFonts w:asciiTheme="majorBidi" w:hAnsiTheme="majorBidi" w:cstheme="majorBidi"/>
          <w:sz w:val="24"/>
          <w:szCs w:val="24"/>
        </w:rPr>
      </w:pPr>
    </w:p>
    <w:p w:rsidR="00114B60" w:rsidRDefault="00DD42BC" w:rsidP="003845EE">
      <w:pPr>
        <w:pStyle w:val="Heading2"/>
        <w:rPr>
          <w:rFonts w:asciiTheme="majorBidi" w:hAnsiTheme="majorBidi"/>
          <w:color w:val="auto"/>
          <w:sz w:val="28"/>
          <w:szCs w:val="28"/>
        </w:rPr>
      </w:pPr>
      <w:bookmarkStart w:id="10" w:name="_Toc429657553"/>
      <w:r w:rsidRPr="003845EE">
        <w:rPr>
          <w:rFonts w:asciiTheme="majorBidi" w:hAnsiTheme="majorBidi"/>
          <w:color w:val="auto"/>
          <w:sz w:val="28"/>
          <w:szCs w:val="28"/>
        </w:rPr>
        <w:t xml:space="preserve">2.3. </w:t>
      </w:r>
      <w:r w:rsidR="00E14D37" w:rsidRPr="003845EE">
        <w:rPr>
          <w:rFonts w:asciiTheme="majorBidi" w:hAnsiTheme="majorBidi"/>
          <w:color w:val="auto"/>
          <w:sz w:val="28"/>
          <w:szCs w:val="28"/>
        </w:rPr>
        <w:t>Market</w:t>
      </w:r>
      <w:bookmarkEnd w:id="10"/>
    </w:p>
    <w:p w:rsidR="003845EE" w:rsidRPr="003845EE" w:rsidRDefault="003845EE" w:rsidP="003845EE"/>
    <w:p w:rsidR="00C46406" w:rsidRPr="00C46406" w:rsidRDefault="00C46406" w:rsidP="00C46406">
      <w:pPr>
        <w:jc w:val="both"/>
        <w:rPr>
          <w:rFonts w:asciiTheme="majorBidi" w:hAnsiTheme="majorBidi" w:cstheme="majorBidi"/>
          <w:b/>
          <w:bCs/>
        </w:rPr>
      </w:pPr>
      <w:bookmarkStart w:id="11" w:name="_Toc429657719"/>
      <w:r w:rsidRPr="00C46406">
        <w:rPr>
          <w:rFonts w:asciiTheme="majorBidi" w:hAnsiTheme="majorBidi" w:cstheme="majorBidi"/>
          <w:b/>
          <w:bCs/>
        </w:rPr>
        <w:t xml:space="preserve">Figure </w:t>
      </w:r>
      <w:r w:rsidR="008216A1" w:rsidRPr="00C46406">
        <w:rPr>
          <w:rFonts w:asciiTheme="majorBidi" w:hAnsiTheme="majorBidi" w:cstheme="majorBidi"/>
          <w:b/>
          <w:bCs/>
        </w:rPr>
        <w:fldChar w:fldCharType="begin"/>
      </w:r>
      <w:r w:rsidRPr="00C46406">
        <w:rPr>
          <w:rFonts w:asciiTheme="majorBidi" w:hAnsiTheme="majorBidi" w:cstheme="majorBidi"/>
          <w:b/>
          <w:bCs/>
        </w:rPr>
        <w:instrText xml:space="preserve"> SEQ Figure \* ARABIC </w:instrText>
      </w:r>
      <w:r w:rsidR="008216A1" w:rsidRPr="00C46406">
        <w:rPr>
          <w:rFonts w:asciiTheme="majorBidi" w:hAnsiTheme="majorBidi" w:cstheme="majorBidi"/>
          <w:b/>
          <w:bCs/>
        </w:rPr>
        <w:fldChar w:fldCharType="separate"/>
      </w:r>
      <w:r w:rsidR="00700041">
        <w:rPr>
          <w:rFonts w:asciiTheme="majorBidi" w:hAnsiTheme="majorBidi" w:cstheme="majorBidi"/>
          <w:b/>
          <w:bCs/>
          <w:noProof/>
        </w:rPr>
        <w:t>5</w:t>
      </w:r>
      <w:r w:rsidR="008216A1" w:rsidRPr="00C46406">
        <w:rPr>
          <w:rFonts w:asciiTheme="majorBidi" w:hAnsiTheme="majorBidi" w:cstheme="majorBidi"/>
          <w:b/>
          <w:bCs/>
        </w:rPr>
        <w:fldChar w:fldCharType="end"/>
      </w:r>
      <w:r>
        <w:rPr>
          <w:rFonts w:asciiTheme="majorBidi" w:hAnsiTheme="majorBidi" w:cstheme="majorBidi"/>
          <w:b/>
          <w:bCs/>
        </w:rPr>
        <w:t>: Retail C</w:t>
      </w:r>
      <w:r w:rsidRPr="00C46406">
        <w:rPr>
          <w:rFonts w:asciiTheme="majorBidi" w:hAnsiTheme="majorBidi" w:cstheme="majorBidi"/>
          <w:b/>
          <w:bCs/>
        </w:rPr>
        <w:t>hannels</w:t>
      </w:r>
      <w:bookmarkEnd w:id="11"/>
    </w:p>
    <w:p w:rsidR="009B2538" w:rsidRPr="009B2538" w:rsidRDefault="009B2538" w:rsidP="00783DBC">
      <w:pPr>
        <w:jc w:val="both"/>
        <w:rPr>
          <w:rFonts w:asciiTheme="majorBidi" w:hAnsiTheme="majorBidi" w:cstheme="majorBidi"/>
          <w:b/>
          <w:bCs/>
        </w:rPr>
      </w:pPr>
      <w:r>
        <w:rPr>
          <w:rFonts w:asciiTheme="majorBidi" w:hAnsiTheme="majorBidi" w:cstheme="majorBidi"/>
          <w:b/>
          <w:bCs/>
          <w:noProof/>
        </w:rPr>
        <w:drawing>
          <wp:inline distT="0" distB="0" distL="0" distR="0">
            <wp:extent cx="5510482" cy="2441059"/>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5514147" cy="2442683"/>
                    </a:xfrm>
                    <a:prstGeom prst="rect">
                      <a:avLst/>
                    </a:prstGeom>
                    <a:noFill/>
                    <a:ln w="9525">
                      <a:noFill/>
                      <a:miter lim="800000"/>
                      <a:headEnd/>
                      <a:tailEnd/>
                    </a:ln>
                  </pic:spPr>
                </pic:pic>
              </a:graphicData>
            </a:graphic>
          </wp:inline>
        </w:drawing>
      </w:r>
    </w:p>
    <w:p w:rsidR="00005DDC" w:rsidRPr="005324DD" w:rsidRDefault="00005DDC" w:rsidP="005C6E64">
      <w:pPr>
        <w:spacing w:after="0" w:line="360" w:lineRule="auto"/>
        <w:jc w:val="both"/>
        <w:rPr>
          <w:rFonts w:asciiTheme="majorBidi" w:hAnsiTheme="majorBidi" w:cstheme="majorBidi"/>
          <w:sz w:val="24"/>
          <w:szCs w:val="24"/>
        </w:rPr>
      </w:pPr>
      <w:r w:rsidRPr="005324DD">
        <w:rPr>
          <w:rFonts w:asciiTheme="majorBidi" w:hAnsiTheme="majorBidi" w:cstheme="majorBidi"/>
          <w:sz w:val="24"/>
          <w:szCs w:val="24"/>
        </w:rPr>
        <w:lastRenderedPageBreak/>
        <w:t>The honey value chain comprises five specific sub-segments that are indicated in the Value Chain Map. The main characteristics of each are presented below.</w:t>
      </w:r>
    </w:p>
    <w:p w:rsidR="00005DDC" w:rsidRPr="003C73A9" w:rsidRDefault="00005DDC" w:rsidP="005C6E64">
      <w:pPr>
        <w:pStyle w:val="Heading4"/>
        <w:spacing w:before="0" w:line="360" w:lineRule="auto"/>
        <w:rPr>
          <w:rFonts w:ascii="Times New Roman" w:eastAsiaTheme="minorHAnsi" w:hAnsi="Times New Roman"/>
          <w:b/>
          <w:bCs/>
          <w:i w:val="0"/>
          <w:smallCaps w:val="0"/>
          <w:color w:val="auto"/>
          <w:sz w:val="24"/>
          <w:szCs w:val="24"/>
          <w:lang w:bidi="ar-SA"/>
        </w:rPr>
      </w:pPr>
      <w:bookmarkStart w:id="12" w:name="_Toc427836436"/>
      <w:bookmarkStart w:id="13" w:name="_Toc427841181"/>
      <w:bookmarkStart w:id="14" w:name="_Toc428178018"/>
      <w:bookmarkStart w:id="15" w:name="_Toc429657554"/>
      <w:r w:rsidRPr="003C73A9">
        <w:rPr>
          <w:rFonts w:ascii="Times New Roman" w:eastAsiaTheme="minorHAnsi" w:hAnsi="Times New Roman"/>
          <w:b/>
          <w:bCs/>
          <w:i w:val="0"/>
          <w:smallCaps w:val="0"/>
          <w:color w:val="auto"/>
          <w:sz w:val="24"/>
          <w:szCs w:val="24"/>
          <w:lang w:bidi="ar-SA"/>
        </w:rPr>
        <w:t>Channel 1: Direct Household Sales</w:t>
      </w:r>
      <w:bookmarkEnd w:id="12"/>
      <w:bookmarkEnd w:id="13"/>
      <w:bookmarkEnd w:id="14"/>
      <w:bookmarkEnd w:id="15"/>
    </w:p>
    <w:p w:rsidR="00005DDC" w:rsidRDefault="00005DDC" w:rsidP="005C6E64">
      <w:pPr>
        <w:spacing w:after="0" w:line="360" w:lineRule="auto"/>
        <w:jc w:val="both"/>
        <w:rPr>
          <w:rFonts w:asciiTheme="majorBidi" w:hAnsiTheme="majorBidi" w:cstheme="majorBidi"/>
          <w:sz w:val="24"/>
          <w:szCs w:val="24"/>
        </w:rPr>
      </w:pPr>
      <w:r w:rsidRPr="005324DD">
        <w:rPr>
          <w:rFonts w:asciiTheme="majorBidi" w:hAnsiTheme="majorBidi" w:cstheme="majorBidi"/>
          <w:sz w:val="24"/>
          <w:szCs w:val="24"/>
        </w:rPr>
        <w:t>In this channel, honey producers sell directly to households.  This is the largest value chain segment in terms of overa</w:t>
      </w:r>
      <w:r w:rsidR="000A0F13">
        <w:rPr>
          <w:rFonts w:asciiTheme="majorBidi" w:hAnsiTheme="majorBidi" w:cstheme="majorBidi"/>
          <w:sz w:val="24"/>
          <w:szCs w:val="24"/>
        </w:rPr>
        <w:t xml:space="preserve">ll volume, </w:t>
      </w:r>
      <w:r w:rsidRPr="005324DD">
        <w:rPr>
          <w:rFonts w:asciiTheme="majorBidi" w:hAnsiTheme="majorBidi" w:cstheme="majorBidi"/>
          <w:sz w:val="24"/>
          <w:szCs w:val="24"/>
        </w:rPr>
        <w:t>estimated at around 67% of tota</w:t>
      </w:r>
      <w:r w:rsidR="000A0F13">
        <w:rPr>
          <w:rFonts w:asciiTheme="majorBidi" w:hAnsiTheme="majorBidi" w:cstheme="majorBidi"/>
          <w:sz w:val="24"/>
          <w:szCs w:val="24"/>
        </w:rPr>
        <w:t>l domestic market sales</w:t>
      </w:r>
      <w:r w:rsidRPr="005324DD">
        <w:rPr>
          <w:rFonts w:asciiTheme="majorBidi" w:hAnsiTheme="majorBidi" w:cstheme="majorBidi"/>
          <w:sz w:val="24"/>
          <w:szCs w:val="24"/>
        </w:rPr>
        <w:t>.  The vast majority of flows in this segment are from individual producers to consumers, most of which are small,</w:t>
      </w:r>
      <w:r w:rsidR="00783DBC">
        <w:rPr>
          <w:rFonts w:asciiTheme="majorBidi" w:hAnsiTheme="majorBidi" w:cstheme="majorBidi"/>
          <w:sz w:val="24"/>
          <w:szCs w:val="24"/>
        </w:rPr>
        <w:t xml:space="preserve"> and</w:t>
      </w:r>
      <w:r w:rsidRPr="005324DD">
        <w:rPr>
          <w:rFonts w:asciiTheme="majorBidi" w:hAnsiTheme="majorBidi" w:cstheme="majorBidi"/>
          <w:sz w:val="24"/>
          <w:szCs w:val="24"/>
        </w:rPr>
        <w:t xml:space="preserve"> medium </w:t>
      </w:r>
      <w:r w:rsidR="000A0F13">
        <w:rPr>
          <w:rFonts w:asciiTheme="majorBidi" w:hAnsiTheme="majorBidi" w:cstheme="majorBidi"/>
          <w:sz w:val="24"/>
          <w:szCs w:val="24"/>
        </w:rPr>
        <w:t>beekeepers</w:t>
      </w:r>
      <w:r w:rsidRPr="005324DD">
        <w:rPr>
          <w:rFonts w:asciiTheme="majorBidi" w:hAnsiTheme="majorBidi" w:cstheme="majorBidi"/>
          <w:sz w:val="24"/>
          <w:szCs w:val="24"/>
        </w:rPr>
        <w:t xml:space="preserve">. </w:t>
      </w:r>
      <w:r w:rsidR="000A0F13" w:rsidRPr="005324DD">
        <w:rPr>
          <w:rFonts w:asciiTheme="majorBidi" w:hAnsiTheme="majorBidi" w:cstheme="majorBidi"/>
          <w:sz w:val="24"/>
          <w:szCs w:val="24"/>
        </w:rPr>
        <w:t xml:space="preserve">Most farmers are able to sell </w:t>
      </w:r>
      <w:r w:rsidR="000A0F13">
        <w:rPr>
          <w:rFonts w:asciiTheme="majorBidi" w:hAnsiTheme="majorBidi" w:cstheme="majorBidi"/>
          <w:sz w:val="24"/>
          <w:szCs w:val="24"/>
        </w:rPr>
        <w:t xml:space="preserve">the output of around 20 hives through personal networks. These </w:t>
      </w:r>
      <w:r w:rsidRPr="005324DD">
        <w:rPr>
          <w:rFonts w:asciiTheme="majorBidi" w:hAnsiTheme="majorBidi" w:cstheme="majorBidi"/>
          <w:sz w:val="24"/>
          <w:szCs w:val="24"/>
        </w:rPr>
        <w:t>sales are</w:t>
      </w:r>
      <w:r w:rsidR="000A0F13">
        <w:rPr>
          <w:rFonts w:asciiTheme="majorBidi" w:hAnsiTheme="majorBidi" w:cstheme="majorBidi"/>
          <w:sz w:val="24"/>
          <w:szCs w:val="24"/>
        </w:rPr>
        <w:t xml:space="preserve"> mostly</w:t>
      </w:r>
      <w:r w:rsidRPr="005324DD">
        <w:rPr>
          <w:rFonts w:asciiTheme="majorBidi" w:hAnsiTheme="majorBidi" w:cstheme="majorBidi"/>
          <w:sz w:val="24"/>
          <w:szCs w:val="24"/>
        </w:rPr>
        <w:t xml:space="preserve"> un-branded except for the small volumes</w:t>
      </w:r>
      <w:r w:rsidR="000A0F13">
        <w:rPr>
          <w:rFonts w:asciiTheme="majorBidi" w:hAnsiTheme="majorBidi" w:cstheme="majorBidi"/>
          <w:sz w:val="24"/>
          <w:szCs w:val="24"/>
        </w:rPr>
        <w:t xml:space="preserve"> that come</w:t>
      </w:r>
      <w:r w:rsidRPr="005324DD">
        <w:rPr>
          <w:rFonts w:asciiTheme="majorBidi" w:hAnsiTheme="majorBidi" w:cstheme="majorBidi"/>
          <w:sz w:val="24"/>
          <w:szCs w:val="24"/>
        </w:rPr>
        <w:t xml:space="preserve"> from commercial producers.  </w:t>
      </w:r>
    </w:p>
    <w:p w:rsidR="00C46406" w:rsidRDefault="00C46406" w:rsidP="005C6E64">
      <w:pPr>
        <w:spacing w:after="0" w:line="360" w:lineRule="auto"/>
        <w:jc w:val="both"/>
        <w:rPr>
          <w:rFonts w:asciiTheme="majorBidi" w:hAnsiTheme="majorBidi" w:cstheme="majorBidi"/>
          <w:sz w:val="24"/>
          <w:szCs w:val="24"/>
        </w:rPr>
      </w:pPr>
    </w:p>
    <w:p w:rsidR="00CE6C72" w:rsidRPr="003C73A9" w:rsidRDefault="00DD42BC" w:rsidP="005C6E64">
      <w:pPr>
        <w:spacing w:after="0" w:line="360" w:lineRule="auto"/>
        <w:jc w:val="both"/>
        <w:rPr>
          <w:rFonts w:ascii="Times New Roman" w:hAnsi="Times New Roman" w:cs="Times New Roman"/>
          <w:b/>
          <w:bCs/>
          <w:sz w:val="24"/>
          <w:szCs w:val="24"/>
        </w:rPr>
      </w:pPr>
      <w:r w:rsidRPr="003C73A9">
        <w:rPr>
          <w:rFonts w:ascii="Times New Roman" w:hAnsi="Times New Roman" w:cs="Times New Roman"/>
          <w:b/>
          <w:bCs/>
          <w:sz w:val="24"/>
          <w:szCs w:val="24"/>
        </w:rPr>
        <w:t>Channel 2: Sales of Branded Honey Through Retail Stores</w:t>
      </w:r>
    </w:p>
    <w:p w:rsidR="005324DD" w:rsidRPr="00CE6C72" w:rsidRDefault="00005DDC" w:rsidP="005C6E64">
      <w:pPr>
        <w:spacing w:after="0" w:line="360" w:lineRule="auto"/>
        <w:jc w:val="both"/>
        <w:rPr>
          <w:rFonts w:asciiTheme="majorBidi" w:hAnsiTheme="majorBidi" w:cstheme="majorBidi"/>
          <w:b/>
          <w:bCs/>
          <w:sz w:val="24"/>
          <w:szCs w:val="24"/>
        </w:rPr>
      </w:pPr>
      <w:r w:rsidRPr="005324DD">
        <w:rPr>
          <w:rFonts w:asciiTheme="majorBidi" w:hAnsiTheme="majorBidi" w:cstheme="majorBidi"/>
          <w:sz w:val="24"/>
          <w:szCs w:val="24"/>
        </w:rPr>
        <w:t>Approximately 29% of total domestic market sales are through this channel—55% of which consists of Lebanese produced honey.  This ma</w:t>
      </w:r>
      <w:r w:rsidR="00013EB6">
        <w:rPr>
          <w:rFonts w:asciiTheme="majorBidi" w:hAnsiTheme="majorBidi" w:cstheme="majorBidi"/>
          <w:sz w:val="24"/>
          <w:szCs w:val="24"/>
        </w:rPr>
        <w:t>rket channel is dominated by</w:t>
      </w:r>
      <w:r w:rsidRPr="005324DD">
        <w:rPr>
          <w:rFonts w:asciiTheme="majorBidi" w:hAnsiTheme="majorBidi" w:cstheme="majorBidi"/>
          <w:sz w:val="24"/>
          <w:szCs w:val="24"/>
        </w:rPr>
        <w:t xml:space="preserve"> commercial sellers of branded honey, but </w:t>
      </w:r>
      <w:r w:rsidR="00013EB6">
        <w:rPr>
          <w:rFonts w:asciiTheme="majorBidi" w:hAnsiTheme="majorBidi" w:cstheme="majorBidi"/>
          <w:sz w:val="24"/>
          <w:szCs w:val="24"/>
        </w:rPr>
        <w:t xml:space="preserve">it also </w:t>
      </w:r>
      <w:r w:rsidRPr="005324DD">
        <w:rPr>
          <w:rFonts w:asciiTheme="majorBidi" w:hAnsiTheme="majorBidi" w:cstheme="majorBidi"/>
          <w:sz w:val="24"/>
          <w:szCs w:val="24"/>
        </w:rPr>
        <w:t>includes other key actors includi</w:t>
      </w:r>
      <w:r w:rsidR="000479E6">
        <w:rPr>
          <w:rFonts w:asciiTheme="majorBidi" w:hAnsiTheme="majorBidi" w:cstheme="majorBidi"/>
          <w:sz w:val="24"/>
          <w:szCs w:val="24"/>
        </w:rPr>
        <w:t>ng distributors and retailers. In practice,</w:t>
      </w:r>
      <w:r w:rsidRPr="005324DD">
        <w:rPr>
          <w:rFonts w:asciiTheme="majorBidi" w:hAnsiTheme="majorBidi" w:cstheme="majorBidi"/>
          <w:sz w:val="24"/>
          <w:szCs w:val="24"/>
        </w:rPr>
        <w:t xml:space="preserve"> producers (small, medium and large beekeepers) usually sell the output from their first 20 hives into Channel 1 and output from any subsequent hives to the Cooperative and Commercial buyers that dominate Channel 2. </w:t>
      </w:r>
      <w:r w:rsidR="000479E6">
        <w:rPr>
          <w:rFonts w:asciiTheme="majorBidi" w:hAnsiTheme="majorBidi" w:cstheme="majorBidi"/>
          <w:sz w:val="24"/>
          <w:szCs w:val="24"/>
        </w:rPr>
        <w:t xml:space="preserve"> Accordingly, h</w:t>
      </w:r>
      <w:r w:rsidRPr="005324DD">
        <w:rPr>
          <w:rFonts w:asciiTheme="majorBidi" w:hAnsiTheme="majorBidi" w:cstheme="majorBidi"/>
          <w:sz w:val="24"/>
          <w:szCs w:val="24"/>
        </w:rPr>
        <w:t xml:space="preserve">oney going into Channel 2 </w:t>
      </w:r>
      <w:r w:rsidR="000479E6">
        <w:rPr>
          <w:rFonts w:asciiTheme="majorBidi" w:hAnsiTheme="majorBidi" w:cstheme="majorBidi"/>
          <w:sz w:val="24"/>
          <w:szCs w:val="24"/>
        </w:rPr>
        <w:t xml:space="preserve">flows </w:t>
      </w:r>
      <w:r w:rsidRPr="005324DD">
        <w:rPr>
          <w:rFonts w:asciiTheme="majorBidi" w:hAnsiTheme="majorBidi" w:cstheme="majorBidi"/>
          <w:sz w:val="24"/>
          <w:szCs w:val="24"/>
        </w:rPr>
        <w:t xml:space="preserve">mainly from medium and large producers who have “excess production” that cannot be sold through personal networks.  </w:t>
      </w:r>
    </w:p>
    <w:p w:rsidR="00005DDC" w:rsidRDefault="00005DDC" w:rsidP="005C6E64">
      <w:pPr>
        <w:spacing w:after="0" w:line="360" w:lineRule="auto"/>
        <w:jc w:val="both"/>
        <w:rPr>
          <w:rFonts w:asciiTheme="majorBidi" w:hAnsiTheme="majorBidi" w:cstheme="majorBidi"/>
          <w:sz w:val="24"/>
          <w:szCs w:val="24"/>
        </w:rPr>
      </w:pPr>
      <w:r w:rsidRPr="005324DD">
        <w:rPr>
          <w:rFonts w:asciiTheme="majorBidi" w:hAnsiTheme="majorBidi" w:cstheme="majorBidi"/>
          <w:sz w:val="24"/>
          <w:szCs w:val="24"/>
        </w:rPr>
        <w:t>The role of retail distributors is quite important in this Channel, since they control access to retail outlets for branded honey sellers.  The imposition of annual minimum turnover</w:t>
      </w:r>
      <w:r w:rsidR="00AC6FED">
        <w:rPr>
          <w:rStyle w:val="FootnoteReference"/>
          <w:rFonts w:asciiTheme="majorBidi" w:hAnsiTheme="majorBidi" w:cstheme="majorBidi"/>
          <w:sz w:val="24"/>
          <w:szCs w:val="24"/>
        </w:rPr>
        <w:footnoteReference w:id="7"/>
      </w:r>
      <w:r w:rsidRPr="005324DD">
        <w:rPr>
          <w:rFonts w:asciiTheme="majorBidi" w:hAnsiTheme="majorBidi" w:cstheme="majorBidi"/>
          <w:sz w:val="24"/>
          <w:szCs w:val="24"/>
        </w:rPr>
        <w:t xml:space="preserve"> thresholds of USD one million </w:t>
      </w:r>
      <w:r w:rsidR="00783DBC">
        <w:rPr>
          <w:rFonts w:asciiTheme="majorBidi" w:hAnsiTheme="majorBidi" w:cstheme="majorBidi"/>
          <w:sz w:val="24"/>
          <w:szCs w:val="24"/>
        </w:rPr>
        <w:t xml:space="preserve">by distributors </w:t>
      </w:r>
      <w:r w:rsidRPr="005324DD">
        <w:rPr>
          <w:rFonts w:asciiTheme="majorBidi" w:hAnsiTheme="majorBidi" w:cstheme="majorBidi"/>
          <w:sz w:val="24"/>
          <w:szCs w:val="24"/>
        </w:rPr>
        <w:t xml:space="preserve">is quite important in this regard, since specialized sellers of branded honey who are under this threshold face difficulties gaining access to large numbers of retailers that they need to get an important market share.   </w:t>
      </w:r>
    </w:p>
    <w:p w:rsidR="001E1910" w:rsidRDefault="001E1910" w:rsidP="00783DBC">
      <w:pPr>
        <w:jc w:val="both"/>
        <w:rPr>
          <w:rFonts w:asciiTheme="majorBidi" w:hAnsiTheme="majorBidi" w:cstheme="majorBidi"/>
          <w:sz w:val="24"/>
          <w:szCs w:val="24"/>
        </w:rPr>
      </w:pPr>
    </w:p>
    <w:p w:rsidR="00C06E80" w:rsidRDefault="00C06E80" w:rsidP="00783DBC">
      <w:pPr>
        <w:jc w:val="both"/>
        <w:rPr>
          <w:rFonts w:asciiTheme="majorBidi" w:hAnsiTheme="majorBidi" w:cstheme="majorBidi"/>
          <w:sz w:val="24"/>
          <w:szCs w:val="24"/>
        </w:rPr>
      </w:pPr>
    </w:p>
    <w:p w:rsidR="00C06E80" w:rsidRDefault="00C06E80" w:rsidP="00783DBC">
      <w:pPr>
        <w:jc w:val="both"/>
        <w:rPr>
          <w:rFonts w:asciiTheme="majorBidi" w:hAnsiTheme="majorBidi" w:cstheme="majorBidi"/>
          <w:sz w:val="24"/>
          <w:szCs w:val="24"/>
        </w:rPr>
      </w:pPr>
    </w:p>
    <w:p w:rsidR="00C06E80" w:rsidRDefault="00C06E80" w:rsidP="00783DBC">
      <w:pPr>
        <w:jc w:val="both"/>
        <w:rPr>
          <w:rFonts w:asciiTheme="majorBidi" w:hAnsiTheme="majorBidi" w:cstheme="majorBidi"/>
          <w:sz w:val="24"/>
          <w:szCs w:val="24"/>
        </w:rPr>
      </w:pPr>
    </w:p>
    <w:p w:rsidR="00BE5AB4" w:rsidRPr="00BE5AB4" w:rsidRDefault="00C46406" w:rsidP="00BE5AB4">
      <w:pPr>
        <w:pStyle w:val="Caption"/>
        <w:keepNext/>
        <w:rPr>
          <w:rFonts w:asciiTheme="majorBidi" w:eastAsiaTheme="minorHAnsi" w:hAnsiTheme="majorBidi" w:cstheme="majorBidi"/>
          <w:bCs/>
          <w:caps w:val="0"/>
          <w:color w:val="auto"/>
          <w:sz w:val="22"/>
          <w:szCs w:val="22"/>
        </w:rPr>
      </w:pPr>
      <w:bookmarkStart w:id="16" w:name="_Toc429657957"/>
      <w:r w:rsidRPr="00BE5AB4">
        <w:rPr>
          <w:rFonts w:asciiTheme="majorBidi" w:eastAsiaTheme="minorHAnsi" w:hAnsiTheme="majorBidi" w:cstheme="majorBidi"/>
          <w:bCs/>
          <w:caps w:val="0"/>
          <w:color w:val="auto"/>
          <w:sz w:val="22"/>
          <w:szCs w:val="22"/>
        </w:rPr>
        <w:lastRenderedPageBreak/>
        <w:t xml:space="preserve">Table </w:t>
      </w:r>
      <w:r w:rsidR="008216A1">
        <w:rPr>
          <w:rFonts w:asciiTheme="majorBidi" w:eastAsiaTheme="minorHAnsi" w:hAnsiTheme="majorBidi" w:cstheme="majorBidi"/>
          <w:bCs/>
          <w:caps w:val="0"/>
          <w:color w:val="auto"/>
          <w:sz w:val="22"/>
          <w:szCs w:val="22"/>
        </w:rPr>
        <w:fldChar w:fldCharType="begin"/>
      </w:r>
      <w:r w:rsidR="00BE5AB4">
        <w:rPr>
          <w:rFonts w:asciiTheme="majorBidi" w:eastAsiaTheme="minorHAnsi" w:hAnsiTheme="majorBidi" w:cstheme="majorBidi"/>
          <w:bCs/>
          <w:caps w:val="0"/>
          <w:color w:val="auto"/>
          <w:sz w:val="22"/>
          <w:szCs w:val="22"/>
        </w:rPr>
        <w:instrText xml:space="preserve"> SEQ Table \* ARABIC </w:instrText>
      </w:r>
      <w:r w:rsidR="008216A1">
        <w:rPr>
          <w:rFonts w:asciiTheme="majorBidi" w:eastAsiaTheme="minorHAnsi" w:hAnsiTheme="majorBidi" w:cstheme="majorBidi"/>
          <w:bCs/>
          <w:caps w:val="0"/>
          <w:color w:val="auto"/>
          <w:sz w:val="22"/>
          <w:szCs w:val="22"/>
        </w:rPr>
        <w:fldChar w:fldCharType="separate"/>
      </w:r>
      <w:r w:rsidR="00700041">
        <w:rPr>
          <w:rFonts w:asciiTheme="majorBidi" w:eastAsiaTheme="minorHAnsi" w:hAnsiTheme="majorBidi" w:cstheme="majorBidi"/>
          <w:bCs/>
          <w:caps w:val="0"/>
          <w:noProof/>
          <w:color w:val="auto"/>
          <w:sz w:val="22"/>
          <w:szCs w:val="22"/>
        </w:rPr>
        <w:t>1</w:t>
      </w:r>
      <w:r w:rsidR="008216A1">
        <w:rPr>
          <w:rFonts w:asciiTheme="majorBidi" w:eastAsiaTheme="minorHAnsi" w:hAnsiTheme="majorBidi" w:cstheme="majorBidi"/>
          <w:bCs/>
          <w:caps w:val="0"/>
          <w:color w:val="auto"/>
          <w:sz w:val="22"/>
          <w:szCs w:val="22"/>
        </w:rPr>
        <w:fldChar w:fldCharType="end"/>
      </w:r>
      <w:r w:rsidRPr="00BE5AB4">
        <w:rPr>
          <w:rFonts w:asciiTheme="majorBidi" w:eastAsiaTheme="minorHAnsi" w:hAnsiTheme="majorBidi" w:cstheme="majorBidi"/>
          <w:bCs/>
          <w:caps w:val="0"/>
          <w:color w:val="auto"/>
          <w:sz w:val="22"/>
          <w:szCs w:val="22"/>
        </w:rPr>
        <w:t xml:space="preserve">: </w:t>
      </w:r>
      <w:r w:rsidR="00BE5AB4" w:rsidRPr="00BE5AB4">
        <w:rPr>
          <w:rFonts w:asciiTheme="majorBidi" w:eastAsiaTheme="minorHAnsi" w:hAnsiTheme="majorBidi" w:cstheme="majorBidi"/>
          <w:bCs/>
          <w:caps w:val="0"/>
          <w:color w:val="auto"/>
          <w:sz w:val="22"/>
          <w:szCs w:val="22"/>
        </w:rPr>
        <w:t>Distribution Of Honey Sales By Retail Outlet</w:t>
      </w:r>
      <w:bookmarkEnd w:id="16"/>
    </w:p>
    <w:tbl>
      <w:tblPr>
        <w:tblStyle w:val="LightGrid2"/>
        <w:tblW w:w="4860" w:type="dxa"/>
        <w:tblLook w:val="04A0"/>
      </w:tblPr>
      <w:tblGrid>
        <w:gridCol w:w="2840"/>
        <w:gridCol w:w="960"/>
        <w:gridCol w:w="1060"/>
      </w:tblGrid>
      <w:tr w:rsidR="00D26F8A" w:rsidRPr="00094313" w:rsidTr="00BD3BD2">
        <w:trPr>
          <w:cnfStyle w:val="100000000000"/>
          <w:trHeight w:val="300"/>
        </w:trPr>
        <w:tc>
          <w:tcPr>
            <w:cnfStyle w:val="001000000000"/>
            <w:tcW w:w="2840" w:type="dxa"/>
            <w:noWrap/>
            <w:hideMark/>
          </w:tcPr>
          <w:p w:rsidR="00D26F8A" w:rsidRPr="00094313" w:rsidRDefault="00D26F8A" w:rsidP="00783DBC">
            <w:pPr>
              <w:jc w:val="both"/>
              <w:rPr>
                <w:rFonts w:ascii="Arial" w:hAnsi="Arial" w:cs="Arial"/>
                <w:sz w:val="20"/>
                <w:szCs w:val="20"/>
              </w:rPr>
            </w:pPr>
            <w:r w:rsidRPr="00094313">
              <w:rPr>
                <w:rFonts w:ascii="Arial" w:hAnsi="Arial" w:cs="Arial"/>
                <w:sz w:val="20"/>
                <w:szCs w:val="20"/>
              </w:rPr>
              <w:t xml:space="preserve">Retail Market </w:t>
            </w:r>
          </w:p>
        </w:tc>
        <w:tc>
          <w:tcPr>
            <w:tcW w:w="960" w:type="dxa"/>
            <w:noWrap/>
            <w:hideMark/>
          </w:tcPr>
          <w:p w:rsidR="00D26F8A" w:rsidRPr="00094313" w:rsidRDefault="00D26F8A" w:rsidP="00783DBC">
            <w:pPr>
              <w:jc w:val="both"/>
              <w:cnfStyle w:val="100000000000"/>
              <w:rPr>
                <w:rFonts w:ascii="Arial" w:hAnsi="Arial" w:cs="Arial"/>
                <w:sz w:val="20"/>
                <w:szCs w:val="20"/>
              </w:rPr>
            </w:pPr>
            <w:r w:rsidRPr="00094313">
              <w:rPr>
                <w:rFonts w:ascii="Arial" w:hAnsi="Arial" w:cs="Arial"/>
                <w:sz w:val="20"/>
                <w:szCs w:val="20"/>
              </w:rPr>
              <w:t xml:space="preserve">Share </w:t>
            </w:r>
          </w:p>
        </w:tc>
        <w:tc>
          <w:tcPr>
            <w:tcW w:w="1060" w:type="dxa"/>
            <w:noWrap/>
            <w:hideMark/>
          </w:tcPr>
          <w:p w:rsidR="00D26F8A" w:rsidRPr="00094313" w:rsidRDefault="00D26F8A" w:rsidP="00783DBC">
            <w:pPr>
              <w:jc w:val="both"/>
              <w:cnfStyle w:val="100000000000"/>
              <w:rPr>
                <w:rFonts w:ascii="Arial" w:hAnsi="Arial" w:cs="Arial"/>
                <w:sz w:val="20"/>
                <w:szCs w:val="20"/>
              </w:rPr>
            </w:pPr>
            <w:r w:rsidRPr="00094313">
              <w:rPr>
                <w:rFonts w:ascii="Arial" w:hAnsi="Arial" w:cs="Arial"/>
                <w:sz w:val="20"/>
                <w:szCs w:val="20"/>
              </w:rPr>
              <w:t>Tons</w:t>
            </w:r>
          </w:p>
        </w:tc>
      </w:tr>
      <w:tr w:rsidR="00D26F8A" w:rsidRPr="00094313" w:rsidTr="00BD3BD2">
        <w:trPr>
          <w:cnfStyle w:val="000000100000"/>
          <w:trHeight w:val="300"/>
        </w:trPr>
        <w:tc>
          <w:tcPr>
            <w:cnfStyle w:val="001000000000"/>
            <w:tcW w:w="2840" w:type="dxa"/>
            <w:noWrap/>
            <w:hideMark/>
          </w:tcPr>
          <w:p w:rsidR="00D26F8A" w:rsidRPr="00094313" w:rsidRDefault="00D26F8A" w:rsidP="00783DBC">
            <w:pPr>
              <w:jc w:val="both"/>
              <w:rPr>
                <w:rFonts w:ascii="Arial" w:hAnsi="Arial" w:cs="Arial"/>
                <w:color w:val="000000"/>
                <w:sz w:val="20"/>
                <w:szCs w:val="20"/>
              </w:rPr>
            </w:pPr>
            <w:r w:rsidRPr="00094313">
              <w:rPr>
                <w:rFonts w:ascii="Arial" w:hAnsi="Arial" w:cs="Arial"/>
                <w:color w:val="000000"/>
                <w:sz w:val="20"/>
                <w:szCs w:val="20"/>
              </w:rPr>
              <w:t>Food Service</w:t>
            </w:r>
          </w:p>
        </w:tc>
        <w:tc>
          <w:tcPr>
            <w:tcW w:w="960" w:type="dxa"/>
            <w:noWrap/>
            <w:hideMark/>
          </w:tcPr>
          <w:p w:rsidR="00D26F8A" w:rsidRPr="00094313" w:rsidRDefault="00D26F8A" w:rsidP="00783DBC">
            <w:pPr>
              <w:jc w:val="both"/>
              <w:cnfStyle w:val="000000100000"/>
              <w:rPr>
                <w:rFonts w:ascii="Arial" w:hAnsi="Arial" w:cs="Arial"/>
                <w:color w:val="000000"/>
                <w:sz w:val="20"/>
                <w:szCs w:val="20"/>
              </w:rPr>
            </w:pPr>
            <w:r w:rsidRPr="00094313">
              <w:rPr>
                <w:rFonts w:ascii="Arial" w:hAnsi="Arial" w:cs="Arial"/>
                <w:color w:val="000000"/>
                <w:sz w:val="20"/>
                <w:szCs w:val="20"/>
              </w:rPr>
              <w:t>0.6%</w:t>
            </w:r>
          </w:p>
        </w:tc>
        <w:tc>
          <w:tcPr>
            <w:tcW w:w="1060" w:type="dxa"/>
            <w:noWrap/>
            <w:hideMark/>
          </w:tcPr>
          <w:p w:rsidR="00D26F8A" w:rsidRPr="00094313" w:rsidRDefault="00D26F8A" w:rsidP="00783DBC">
            <w:pPr>
              <w:jc w:val="both"/>
              <w:cnfStyle w:val="000000100000"/>
              <w:rPr>
                <w:rFonts w:ascii="Arial" w:hAnsi="Arial" w:cs="Arial"/>
                <w:color w:val="000000"/>
                <w:sz w:val="20"/>
                <w:szCs w:val="20"/>
              </w:rPr>
            </w:pPr>
            <w:r w:rsidRPr="00094313">
              <w:rPr>
                <w:rFonts w:ascii="Arial" w:hAnsi="Arial" w:cs="Arial"/>
                <w:color w:val="000000"/>
                <w:sz w:val="20"/>
                <w:szCs w:val="20"/>
              </w:rPr>
              <w:t>3</w:t>
            </w:r>
          </w:p>
        </w:tc>
      </w:tr>
      <w:tr w:rsidR="00D26F8A" w:rsidRPr="00094313" w:rsidTr="00BD3BD2">
        <w:trPr>
          <w:cnfStyle w:val="000000010000"/>
          <w:trHeight w:val="300"/>
        </w:trPr>
        <w:tc>
          <w:tcPr>
            <w:cnfStyle w:val="001000000000"/>
            <w:tcW w:w="2840" w:type="dxa"/>
            <w:noWrap/>
            <w:hideMark/>
          </w:tcPr>
          <w:p w:rsidR="00D26F8A" w:rsidRPr="00094313" w:rsidRDefault="00D26F8A" w:rsidP="00783DBC">
            <w:pPr>
              <w:jc w:val="both"/>
              <w:rPr>
                <w:rFonts w:ascii="Arial" w:hAnsi="Arial" w:cs="Arial"/>
                <w:color w:val="000000"/>
                <w:sz w:val="20"/>
                <w:szCs w:val="20"/>
              </w:rPr>
            </w:pPr>
            <w:r w:rsidRPr="00094313">
              <w:rPr>
                <w:rFonts w:ascii="Arial" w:hAnsi="Arial" w:cs="Arial"/>
                <w:color w:val="000000"/>
                <w:sz w:val="20"/>
                <w:szCs w:val="20"/>
              </w:rPr>
              <w:t>Supermarket</w:t>
            </w:r>
          </w:p>
        </w:tc>
        <w:tc>
          <w:tcPr>
            <w:tcW w:w="960" w:type="dxa"/>
            <w:noWrap/>
            <w:hideMark/>
          </w:tcPr>
          <w:p w:rsidR="00D26F8A" w:rsidRPr="00094313" w:rsidRDefault="00D26F8A" w:rsidP="00783DBC">
            <w:pPr>
              <w:jc w:val="both"/>
              <w:cnfStyle w:val="000000010000"/>
              <w:rPr>
                <w:rFonts w:ascii="Arial" w:hAnsi="Arial" w:cs="Arial"/>
                <w:color w:val="000000"/>
                <w:sz w:val="20"/>
                <w:szCs w:val="20"/>
              </w:rPr>
            </w:pPr>
            <w:r w:rsidRPr="00094313">
              <w:rPr>
                <w:rFonts w:ascii="Arial" w:hAnsi="Arial" w:cs="Arial"/>
                <w:color w:val="000000"/>
                <w:sz w:val="20"/>
                <w:szCs w:val="20"/>
              </w:rPr>
              <w:t>44.2%</w:t>
            </w:r>
          </w:p>
        </w:tc>
        <w:tc>
          <w:tcPr>
            <w:tcW w:w="1060" w:type="dxa"/>
            <w:noWrap/>
            <w:hideMark/>
          </w:tcPr>
          <w:p w:rsidR="00D26F8A" w:rsidRPr="00094313" w:rsidRDefault="00D26F8A" w:rsidP="00783DBC">
            <w:pPr>
              <w:jc w:val="both"/>
              <w:cnfStyle w:val="000000010000"/>
              <w:rPr>
                <w:rFonts w:ascii="Arial" w:hAnsi="Arial" w:cs="Arial"/>
                <w:color w:val="000000"/>
                <w:sz w:val="20"/>
                <w:szCs w:val="20"/>
              </w:rPr>
            </w:pPr>
            <w:r w:rsidRPr="00094313">
              <w:rPr>
                <w:rFonts w:ascii="Arial" w:hAnsi="Arial" w:cs="Arial"/>
                <w:color w:val="000000"/>
                <w:sz w:val="20"/>
                <w:szCs w:val="20"/>
              </w:rPr>
              <w:t>227</w:t>
            </w:r>
          </w:p>
        </w:tc>
      </w:tr>
      <w:tr w:rsidR="00D26F8A" w:rsidRPr="00094313" w:rsidTr="00BD3BD2">
        <w:trPr>
          <w:cnfStyle w:val="000000100000"/>
          <w:trHeight w:val="300"/>
        </w:trPr>
        <w:tc>
          <w:tcPr>
            <w:cnfStyle w:val="001000000000"/>
            <w:tcW w:w="2840" w:type="dxa"/>
            <w:noWrap/>
            <w:hideMark/>
          </w:tcPr>
          <w:p w:rsidR="00D26F8A" w:rsidRPr="00094313" w:rsidRDefault="00D26F8A" w:rsidP="00783DBC">
            <w:pPr>
              <w:jc w:val="both"/>
              <w:rPr>
                <w:rFonts w:ascii="Arial" w:hAnsi="Arial" w:cs="Arial"/>
                <w:color w:val="000000"/>
                <w:sz w:val="20"/>
                <w:szCs w:val="20"/>
              </w:rPr>
            </w:pPr>
            <w:r w:rsidRPr="00094313">
              <w:rPr>
                <w:rFonts w:ascii="Arial" w:hAnsi="Arial" w:cs="Arial"/>
                <w:color w:val="000000"/>
                <w:sz w:val="20"/>
                <w:szCs w:val="20"/>
              </w:rPr>
              <w:t>Pharmacy</w:t>
            </w:r>
          </w:p>
        </w:tc>
        <w:tc>
          <w:tcPr>
            <w:tcW w:w="960" w:type="dxa"/>
            <w:noWrap/>
            <w:hideMark/>
          </w:tcPr>
          <w:p w:rsidR="00D26F8A" w:rsidRPr="00094313" w:rsidRDefault="00D26F8A" w:rsidP="00783DBC">
            <w:pPr>
              <w:jc w:val="both"/>
              <w:cnfStyle w:val="000000100000"/>
              <w:rPr>
                <w:rFonts w:ascii="Arial" w:hAnsi="Arial" w:cs="Arial"/>
                <w:color w:val="000000"/>
                <w:sz w:val="20"/>
                <w:szCs w:val="20"/>
              </w:rPr>
            </w:pPr>
            <w:r w:rsidRPr="00094313">
              <w:rPr>
                <w:rFonts w:ascii="Arial" w:hAnsi="Arial" w:cs="Arial"/>
                <w:color w:val="000000"/>
                <w:sz w:val="20"/>
                <w:szCs w:val="20"/>
              </w:rPr>
              <w:t>1.3%</w:t>
            </w:r>
          </w:p>
        </w:tc>
        <w:tc>
          <w:tcPr>
            <w:tcW w:w="1060" w:type="dxa"/>
            <w:noWrap/>
            <w:hideMark/>
          </w:tcPr>
          <w:p w:rsidR="00D26F8A" w:rsidRPr="00094313" w:rsidRDefault="00D26F8A" w:rsidP="00783DBC">
            <w:pPr>
              <w:jc w:val="both"/>
              <w:cnfStyle w:val="000000100000"/>
              <w:rPr>
                <w:rFonts w:ascii="Arial" w:hAnsi="Arial" w:cs="Arial"/>
                <w:color w:val="000000"/>
                <w:sz w:val="20"/>
                <w:szCs w:val="20"/>
              </w:rPr>
            </w:pPr>
            <w:r w:rsidRPr="00094313">
              <w:rPr>
                <w:rFonts w:ascii="Arial" w:hAnsi="Arial" w:cs="Arial"/>
                <w:color w:val="000000"/>
                <w:sz w:val="20"/>
                <w:szCs w:val="20"/>
              </w:rPr>
              <w:t>7</w:t>
            </w:r>
          </w:p>
        </w:tc>
      </w:tr>
      <w:tr w:rsidR="00D26F8A" w:rsidRPr="00094313" w:rsidTr="00BD3BD2">
        <w:trPr>
          <w:cnfStyle w:val="000000010000"/>
          <w:trHeight w:val="300"/>
        </w:trPr>
        <w:tc>
          <w:tcPr>
            <w:cnfStyle w:val="001000000000"/>
            <w:tcW w:w="2840" w:type="dxa"/>
            <w:noWrap/>
            <w:hideMark/>
          </w:tcPr>
          <w:p w:rsidR="00D26F8A" w:rsidRPr="00094313" w:rsidRDefault="00D26F8A" w:rsidP="00783DBC">
            <w:pPr>
              <w:jc w:val="both"/>
              <w:rPr>
                <w:rFonts w:ascii="Arial" w:hAnsi="Arial" w:cs="Arial"/>
                <w:sz w:val="20"/>
                <w:szCs w:val="20"/>
              </w:rPr>
            </w:pPr>
            <w:r w:rsidRPr="00094313">
              <w:rPr>
                <w:rFonts w:ascii="Arial" w:hAnsi="Arial" w:cs="Arial"/>
                <w:sz w:val="20"/>
                <w:szCs w:val="20"/>
              </w:rPr>
              <w:t>Middle Trade  ( GA SSS)</w:t>
            </w:r>
          </w:p>
        </w:tc>
        <w:tc>
          <w:tcPr>
            <w:tcW w:w="960" w:type="dxa"/>
            <w:noWrap/>
            <w:hideMark/>
          </w:tcPr>
          <w:p w:rsidR="00D26F8A" w:rsidRPr="00094313" w:rsidRDefault="00D26F8A" w:rsidP="00783DBC">
            <w:pPr>
              <w:jc w:val="both"/>
              <w:cnfStyle w:val="000000010000"/>
              <w:rPr>
                <w:rFonts w:ascii="Arial" w:hAnsi="Arial" w:cs="Arial"/>
                <w:color w:val="000000"/>
                <w:sz w:val="20"/>
                <w:szCs w:val="20"/>
              </w:rPr>
            </w:pPr>
            <w:r w:rsidRPr="00094313">
              <w:rPr>
                <w:rFonts w:ascii="Arial" w:hAnsi="Arial" w:cs="Arial"/>
                <w:color w:val="000000"/>
                <w:sz w:val="20"/>
                <w:szCs w:val="20"/>
              </w:rPr>
              <w:t>22.4%</w:t>
            </w:r>
          </w:p>
        </w:tc>
        <w:tc>
          <w:tcPr>
            <w:tcW w:w="1060" w:type="dxa"/>
            <w:noWrap/>
            <w:hideMark/>
          </w:tcPr>
          <w:p w:rsidR="00D26F8A" w:rsidRPr="00094313" w:rsidRDefault="00D26F8A" w:rsidP="00783DBC">
            <w:pPr>
              <w:jc w:val="both"/>
              <w:cnfStyle w:val="000000010000"/>
              <w:rPr>
                <w:rFonts w:ascii="Arial" w:hAnsi="Arial" w:cs="Arial"/>
                <w:color w:val="000000"/>
                <w:sz w:val="20"/>
                <w:szCs w:val="20"/>
              </w:rPr>
            </w:pPr>
            <w:r w:rsidRPr="00094313">
              <w:rPr>
                <w:rFonts w:ascii="Arial" w:hAnsi="Arial" w:cs="Arial"/>
                <w:color w:val="000000"/>
                <w:sz w:val="20"/>
                <w:szCs w:val="20"/>
              </w:rPr>
              <w:t>115</w:t>
            </w:r>
          </w:p>
        </w:tc>
      </w:tr>
      <w:tr w:rsidR="00D26F8A" w:rsidRPr="00094313" w:rsidTr="00BD3BD2">
        <w:trPr>
          <w:cnfStyle w:val="000000100000"/>
          <w:trHeight w:val="300"/>
        </w:trPr>
        <w:tc>
          <w:tcPr>
            <w:cnfStyle w:val="001000000000"/>
            <w:tcW w:w="2840" w:type="dxa"/>
            <w:noWrap/>
            <w:hideMark/>
          </w:tcPr>
          <w:p w:rsidR="00D26F8A" w:rsidRPr="00094313" w:rsidRDefault="00D26F8A" w:rsidP="00783DBC">
            <w:pPr>
              <w:jc w:val="both"/>
              <w:rPr>
                <w:rFonts w:ascii="Arial" w:hAnsi="Arial" w:cs="Arial"/>
                <w:sz w:val="20"/>
                <w:szCs w:val="20"/>
              </w:rPr>
            </w:pPr>
            <w:r w:rsidRPr="00094313">
              <w:rPr>
                <w:rFonts w:ascii="Arial" w:hAnsi="Arial" w:cs="Arial"/>
                <w:sz w:val="20"/>
                <w:szCs w:val="20"/>
              </w:rPr>
              <w:t>HFS Grocery  B, C VSR</w:t>
            </w:r>
          </w:p>
        </w:tc>
        <w:tc>
          <w:tcPr>
            <w:tcW w:w="960" w:type="dxa"/>
            <w:noWrap/>
            <w:hideMark/>
          </w:tcPr>
          <w:p w:rsidR="00D26F8A" w:rsidRPr="00094313" w:rsidRDefault="00D26F8A" w:rsidP="00783DBC">
            <w:pPr>
              <w:jc w:val="both"/>
              <w:cnfStyle w:val="000000100000"/>
              <w:rPr>
                <w:rFonts w:ascii="Arial" w:hAnsi="Arial" w:cs="Arial"/>
                <w:color w:val="000000"/>
                <w:sz w:val="20"/>
                <w:szCs w:val="20"/>
              </w:rPr>
            </w:pPr>
            <w:r w:rsidRPr="00094313">
              <w:rPr>
                <w:rFonts w:ascii="Arial" w:hAnsi="Arial" w:cs="Arial"/>
                <w:color w:val="000000"/>
                <w:sz w:val="20"/>
                <w:szCs w:val="20"/>
              </w:rPr>
              <w:t>17.6%</w:t>
            </w:r>
          </w:p>
        </w:tc>
        <w:tc>
          <w:tcPr>
            <w:tcW w:w="1060" w:type="dxa"/>
            <w:noWrap/>
            <w:hideMark/>
          </w:tcPr>
          <w:p w:rsidR="00D26F8A" w:rsidRPr="00094313" w:rsidRDefault="00D26F8A" w:rsidP="00783DBC">
            <w:pPr>
              <w:jc w:val="both"/>
              <w:cnfStyle w:val="000000100000"/>
              <w:rPr>
                <w:rFonts w:ascii="Arial" w:hAnsi="Arial" w:cs="Arial"/>
                <w:color w:val="000000"/>
                <w:sz w:val="20"/>
                <w:szCs w:val="20"/>
              </w:rPr>
            </w:pPr>
            <w:r w:rsidRPr="00094313">
              <w:rPr>
                <w:rFonts w:ascii="Arial" w:hAnsi="Arial" w:cs="Arial"/>
                <w:color w:val="000000"/>
                <w:sz w:val="20"/>
                <w:szCs w:val="20"/>
              </w:rPr>
              <w:t>90</w:t>
            </w:r>
          </w:p>
        </w:tc>
      </w:tr>
      <w:tr w:rsidR="00D26F8A" w:rsidRPr="00094313" w:rsidTr="00BD3BD2">
        <w:trPr>
          <w:cnfStyle w:val="000000010000"/>
          <w:trHeight w:val="300"/>
        </w:trPr>
        <w:tc>
          <w:tcPr>
            <w:cnfStyle w:val="001000000000"/>
            <w:tcW w:w="2840" w:type="dxa"/>
            <w:noWrap/>
            <w:hideMark/>
          </w:tcPr>
          <w:p w:rsidR="00D26F8A" w:rsidRPr="00094313" w:rsidRDefault="00D26F8A" w:rsidP="00783DBC">
            <w:pPr>
              <w:jc w:val="both"/>
              <w:rPr>
                <w:rFonts w:ascii="Arial" w:hAnsi="Arial" w:cs="Arial"/>
                <w:color w:val="000000"/>
                <w:sz w:val="20"/>
                <w:szCs w:val="20"/>
              </w:rPr>
            </w:pPr>
            <w:r w:rsidRPr="00094313">
              <w:rPr>
                <w:rFonts w:ascii="Arial" w:hAnsi="Arial" w:cs="Arial"/>
                <w:color w:val="000000"/>
                <w:sz w:val="20"/>
                <w:szCs w:val="20"/>
              </w:rPr>
              <w:t>Wholesale</w:t>
            </w:r>
          </w:p>
        </w:tc>
        <w:tc>
          <w:tcPr>
            <w:tcW w:w="960" w:type="dxa"/>
            <w:noWrap/>
            <w:hideMark/>
          </w:tcPr>
          <w:p w:rsidR="00D26F8A" w:rsidRPr="00094313" w:rsidRDefault="00D26F8A" w:rsidP="00783DBC">
            <w:pPr>
              <w:jc w:val="both"/>
              <w:cnfStyle w:val="000000010000"/>
              <w:rPr>
                <w:rFonts w:ascii="Arial" w:hAnsi="Arial" w:cs="Arial"/>
                <w:color w:val="000000"/>
                <w:sz w:val="20"/>
                <w:szCs w:val="20"/>
              </w:rPr>
            </w:pPr>
            <w:r w:rsidRPr="00094313">
              <w:rPr>
                <w:rFonts w:ascii="Arial" w:hAnsi="Arial" w:cs="Arial"/>
                <w:color w:val="000000"/>
                <w:sz w:val="20"/>
                <w:szCs w:val="20"/>
              </w:rPr>
              <w:t>13.8%</w:t>
            </w:r>
          </w:p>
        </w:tc>
        <w:tc>
          <w:tcPr>
            <w:tcW w:w="1060" w:type="dxa"/>
            <w:noWrap/>
            <w:hideMark/>
          </w:tcPr>
          <w:p w:rsidR="00D26F8A" w:rsidRPr="00094313" w:rsidRDefault="00D26F8A" w:rsidP="00783DBC">
            <w:pPr>
              <w:jc w:val="both"/>
              <w:cnfStyle w:val="000000010000"/>
              <w:rPr>
                <w:rFonts w:ascii="Arial" w:hAnsi="Arial" w:cs="Arial"/>
                <w:color w:val="000000"/>
                <w:sz w:val="20"/>
                <w:szCs w:val="20"/>
              </w:rPr>
            </w:pPr>
            <w:r w:rsidRPr="00094313">
              <w:rPr>
                <w:rFonts w:ascii="Arial" w:hAnsi="Arial" w:cs="Arial"/>
                <w:color w:val="000000"/>
                <w:sz w:val="20"/>
                <w:szCs w:val="20"/>
              </w:rPr>
              <w:t>71</w:t>
            </w:r>
          </w:p>
        </w:tc>
      </w:tr>
      <w:tr w:rsidR="00D26F8A" w:rsidRPr="00094313" w:rsidTr="00BD3BD2">
        <w:trPr>
          <w:cnfStyle w:val="000000100000"/>
          <w:trHeight w:val="300"/>
        </w:trPr>
        <w:tc>
          <w:tcPr>
            <w:cnfStyle w:val="001000000000"/>
            <w:tcW w:w="2840" w:type="dxa"/>
            <w:noWrap/>
            <w:hideMark/>
          </w:tcPr>
          <w:p w:rsidR="00D26F8A" w:rsidRPr="00094313" w:rsidRDefault="00D26F8A" w:rsidP="00783DBC">
            <w:pPr>
              <w:jc w:val="both"/>
              <w:rPr>
                <w:rFonts w:ascii="Arial" w:hAnsi="Arial" w:cs="Arial"/>
                <w:sz w:val="20"/>
                <w:szCs w:val="20"/>
              </w:rPr>
            </w:pPr>
            <w:r w:rsidRPr="00094313">
              <w:rPr>
                <w:rFonts w:ascii="Arial" w:hAnsi="Arial" w:cs="Arial"/>
                <w:color w:val="000000"/>
                <w:sz w:val="20"/>
                <w:szCs w:val="20"/>
              </w:rPr>
              <w:t>Total</w:t>
            </w:r>
          </w:p>
        </w:tc>
        <w:tc>
          <w:tcPr>
            <w:tcW w:w="960" w:type="dxa"/>
            <w:noWrap/>
            <w:hideMark/>
          </w:tcPr>
          <w:p w:rsidR="00D26F8A" w:rsidRPr="00094313" w:rsidRDefault="00D26F8A" w:rsidP="00783DBC">
            <w:pPr>
              <w:jc w:val="both"/>
              <w:cnfStyle w:val="000000100000"/>
              <w:rPr>
                <w:rFonts w:ascii="Arial" w:hAnsi="Arial" w:cs="Arial"/>
                <w:sz w:val="20"/>
                <w:szCs w:val="20"/>
              </w:rPr>
            </w:pPr>
            <w:r w:rsidRPr="00094313">
              <w:rPr>
                <w:rFonts w:ascii="Arial" w:hAnsi="Arial" w:cs="Arial"/>
                <w:color w:val="000000"/>
                <w:sz w:val="20"/>
                <w:szCs w:val="20"/>
              </w:rPr>
              <w:t>100.0%</w:t>
            </w:r>
          </w:p>
        </w:tc>
        <w:tc>
          <w:tcPr>
            <w:tcW w:w="1060" w:type="dxa"/>
            <w:noWrap/>
            <w:hideMark/>
          </w:tcPr>
          <w:p w:rsidR="00D26F8A" w:rsidRPr="00094313" w:rsidRDefault="00D26F8A" w:rsidP="00783DBC">
            <w:pPr>
              <w:jc w:val="both"/>
              <w:cnfStyle w:val="000000100000"/>
              <w:rPr>
                <w:rFonts w:ascii="Arial" w:hAnsi="Arial" w:cs="Arial"/>
                <w:sz w:val="20"/>
                <w:szCs w:val="20"/>
              </w:rPr>
            </w:pPr>
            <w:r w:rsidRPr="00094313">
              <w:rPr>
                <w:rFonts w:ascii="Arial" w:hAnsi="Arial" w:cs="Arial"/>
                <w:color w:val="000000"/>
                <w:sz w:val="20"/>
                <w:szCs w:val="20"/>
              </w:rPr>
              <w:t>514</w:t>
            </w:r>
          </w:p>
        </w:tc>
      </w:tr>
    </w:tbl>
    <w:p w:rsidR="001E1910" w:rsidRPr="00F84DB1" w:rsidRDefault="001E1910" w:rsidP="00783DBC">
      <w:pPr>
        <w:ind w:left="-180"/>
        <w:jc w:val="both"/>
        <w:rPr>
          <w:rFonts w:asciiTheme="majorBidi" w:hAnsiTheme="majorBidi" w:cstheme="majorBidi"/>
        </w:rPr>
      </w:pPr>
    </w:p>
    <w:p w:rsidR="00005DDC" w:rsidRPr="003C73A9" w:rsidRDefault="00005DDC" w:rsidP="005C6E64">
      <w:pPr>
        <w:pStyle w:val="Heading4"/>
        <w:spacing w:before="0" w:line="360" w:lineRule="auto"/>
        <w:rPr>
          <w:rFonts w:ascii="Times New Roman" w:eastAsiaTheme="minorHAnsi" w:hAnsi="Times New Roman"/>
          <w:b/>
          <w:bCs/>
          <w:i w:val="0"/>
          <w:smallCaps w:val="0"/>
          <w:color w:val="auto"/>
          <w:sz w:val="24"/>
          <w:szCs w:val="24"/>
          <w:lang w:bidi="ar-SA"/>
        </w:rPr>
      </w:pPr>
      <w:bookmarkStart w:id="17" w:name="_Toc427836437"/>
      <w:bookmarkStart w:id="18" w:name="_Toc427841182"/>
      <w:bookmarkStart w:id="19" w:name="_Toc428178019"/>
      <w:bookmarkStart w:id="20" w:name="_Toc429657555"/>
      <w:r w:rsidRPr="003C73A9">
        <w:rPr>
          <w:rFonts w:ascii="Times New Roman" w:eastAsiaTheme="minorHAnsi" w:hAnsi="Times New Roman"/>
          <w:b/>
          <w:bCs/>
          <w:i w:val="0"/>
          <w:smallCaps w:val="0"/>
          <w:color w:val="auto"/>
          <w:sz w:val="24"/>
          <w:szCs w:val="24"/>
          <w:lang w:bidi="ar-SA"/>
        </w:rPr>
        <w:t>Channel 3: Integrated Producer-Retail Sales</w:t>
      </w:r>
      <w:bookmarkEnd w:id="17"/>
      <w:bookmarkEnd w:id="18"/>
      <w:bookmarkEnd w:id="19"/>
      <w:bookmarkEnd w:id="20"/>
    </w:p>
    <w:p w:rsidR="00005DDC" w:rsidRPr="00C17E8B" w:rsidRDefault="00005DDC" w:rsidP="005C6E64">
      <w:pPr>
        <w:spacing w:after="0" w:line="360" w:lineRule="auto"/>
      </w:pPr>
      <w:r w:rsidRPr="005324DD">
        <w:rPr>
          <w:rFonts w:asciiTheme="majorBidi" w:hAnsiTheme="majorBidi" w:cstheme="majorBidi"/>
          <w:sz w:val="24"/>
          <w:szCs w:val="24"/>
        </w:rPr>
        <w:t xml:space="preserve">This is a quite small channel with sales amounting to 4% of total domestic market honey sales. The business model in this chain reflects the desire of </w:t>
      </w:r>
      <w:r w:rsidR="00C17E8B">
        <w:rPr>
          <w:rFonts w:asciiTheme="majorBidi" w:hAnsiTheme="majorBidi" w:cstheme="majorBidi"/>
          <w:sz w:val="24"/>
          <w:szCs w:val="24"/>
        </w:rPr>
        <w:t>o</w:t>
      </w:r>
      <w:r w:rsidR="00C17E8B" w:rsidRPr="00C17E8B">
        <w:rPr>
          <w:rFonts w:asciiTheme="majorBidi" w:hAnsiTheme="majorBidi" w:cstheme="majorBidi"/>
          <w:sz w:val="24"/>
          <w:szCs w:val="24"/>
        </w:rPr>
        <w:t xml:space="preserve">rganic, </w:t>
      </w:r>
      <w:r w:rsidR="00C17E8B">
        <w:rPr>
          <w:rFonts w:asciiTheme="majorBidi" w:hAnsiTheme="majorBidi" w:cstheme="majorBidi"/>
          <w:sz w:val="24"/>
          <w:szCs w:val="24"/>
        </w:rPr>
        <w:t>hi</w:t>
      </w:r>
      <w:r w:rsidR="00C17E8B" w:rsidRPr="00C17E8B">
        <w:rPr>
          <w:rFonts w:asciiTheme="majorBidi" w:hAnsiTheme="majorBidi" w:cstheme="majorBidi"/>
          <w:sz w:val="24"/>
          <w:szCs w:val="24"/>
        </w:rPr>
        <w:t>gh-end branded</w:t>
      </w:r>
      <w:r w:rsidR="00C17E8B">
        <w:rPr>
          <w:rFonts w:asciiTheme="majorBidi" w:hAnsiTheme="majorBidi" w:cstheme="majorBidi"/>
          <w:sz w:val="24"/>
          <w:szCs w:val="24"/>
        </w:rPr>
        <w:t xml:space="preserve"> honey</w:t>
      </w:r>
      <w:r w:rsidRPr="005324DD">
        <w:rPr>
          <w:rFonts w:asciiTheme="majorBidi" w:hAnsiTheme="majorBidi" w:cstheme="majorBidi"/>
          <w:sz w:val="24"/>
          <w:szCs w:val="24"/>
        </w:rPr>
        <w:t xml:space="preserve"> producers to develop their own retail outlets, without having to go through distributors. In this way they can internalize the chain from production to retail without having to engage in market transactions.  </w:t>
      </w:r>
    </w:p>
    <w:p w:rsidR="00005DDC" w:rsidRPr="003C73A9" w:rsidRDefault="00005DDC" w:rsidP="005C6E64">
      <w:pPr>
        <w:pStyle w:val="Heading4"/>
        <w:spacing w:before="0" w:line="360" w:lineRule="auto"/>
        <w:rPr>
          <w:rFonts w:ascii="Times New Roman" w:eastAsiaTheme="minorHAnsi" w:hAnsi="Times New Roman"/>
          <w:b/>
          <w:bCs/>
          <w:i w:val="0"/>
          <w:smallCaps w:val="0"/>
          <w:color w:val="auto"/>
          <w:sz w:val="24"/>
          <w:szCs w:val="24"/>
          <w:lang w:bidi="ar-SA"/>
        </w:rPr>
      </w:pPr>
      <w:bookmarkStart w:id="21" w:name="_Toc427836438"/>
      <w:bookmarkStart w:id="22" w:name="_Toc427841183"/>
      <w:bookmarkStart w:id="23" w:name="_Toc428178020"/>
      <w:bookmarkStart w:id="24" w:name="_Toc429657556"/>
      <w:r w:rsidRPr="003C73A9">
        <w:rPr>
          <w:rFonts w:ascii="Times New Roman" w:eastAsiaTheme="minorHAnsi" w:hAnsi="Times New Roman"/>
          <w:b/>
          <w:bCs/>
          <w:i w:val="0"/>
          <w:smallCaps w:val="0"/>
          <w:color w:val="auto"/>
          <w:sz w:val="24"/>
          <w:szCs w:val="24"/>
          <w:lang w:bidi="ar-SA"/>
        </w:rPr>
        <w:t>Channel 4: Export Sales of Branded Honey</w:t>
      </w:r>
      <w:bookmarkEnd w:id="21"/>
      <w:bookmarkEnd w:id="22"/>
      <w:bookmarkEnd w:id="23"/>
      <w:bookmarkEnd w:id="24"/>
    </w:p>
    <w:p w:rsidR="00005DDC" w:rsidRDefault="00005DDC" w:rsidP="005C6E64">
      <w:pPr>
        <w:spacing w:after="0" w:line="360" w:lineRule="auto"/>
        <w:jc w:val="both"/>
        <w:rPr>
          <w:rFonts w:asciiTheme="majorBidi" w:hAnsiTheme="majorBidi" w:cstheme="majorBidi"/>
          <w:sz w:val="24"/>
          <w:szCs w:val="24"/>
        </w:rPr>
      </w:pPr>
      <w:r w:rsidRPr="005324DD">
        <w:rPr>
          <w:rFonts w:asciiTheme="majorBidi" w:hAnsiTheme="majorBidi" w:cstheme="majorBidi"/>
          <w:sz w:val="24"/>
          <w:szCs w:val="24"/>
        </w:rPr>
        <w:t>This Channel is largely an extension of Channel 2 with an export sales branch.  Supply comes mainly from the two largest branded honey producers—Jabal el Cheikh and Kaddoum.   Each of these actors has developed a network of importers mainly through personal marketing efforts to export markets in the GCC and Africa</w:t>
      </w:r>
      <w:r w:rsidR="00C17E8B">
        <w:rPr>
          <w:rFonts w:asciiTheme="majorBidi" w:hAnsiTheme="majorBidi" w:cstheme="majorBidi"/>
          <w:sz w:val="24"/>
          <w:szCs w:val="24"/>
        </w:rPr>
        <w:t>.</w:t>
      </w:r>
    </w:p>
    <w:p w:rsidR="00005DDC" w:rsidRPr="003C73A9" w:rsidRDefault="00005DDC" w:rsidP="005C6E64">
      <w:pPr>
        <w:pStyle w:val="Heading4"/>
        <w:spacing w:before="0" w:line="360" w:lineRule="auto"/>
        <w:rPr>
          <w:rFonts w:ascii="Times New Roman" w:eastAsiaTheme="minorHAnsi" w:hAnsi="Times New Roman"/>
          <w:b/>
          <w:bCs/>
          <w:i w:val="0"/>
          <w:smallCaps w:val="0"/>
          <w:color w:val="auto"/>
          <w:sz w:val="24"/>
          <w:szCs w:val="24"/>
          <w:lang w:bidi="ar-SA"/>
        </w:rPr>
      </w:pPr>
      <w:r w:rsidRPr="005324DD">
        <w:rPr>
          <w:rFonts w:asciiTheme="majorBidi" w:eastAsiaTheme="minorHAnsi" w:hAnsiTheme="majorBidi" w:cstheme="majorBidi"/>
          <w:i w:val="0"/>
          <w:smallCaps w:val="0"/>
          <w:color w:val="auto"/>
          <w:sz w:val="24"/>
          <w:szCs w:val="24"/>
          <w:lang w:bidi="ar-SA"/>
        </w:rPr>
        <w:br/>
      </w:r>
      <w:bookmarkStart w:id="25" w:name="_Toc427836439"/>
      <w:bookmarkStart w:id="26" w:name="_Toc427841184"/>
      <w:bookmarkStart w:id="27" w:name="_Toc428178021"/>
      <w:bookmarkStart w:id="28" w:name="_Toc429657557"/>
      <w:r w:rsidRPr="003C73A9">
        <w:rPr>
          <w:rFonts w:ascii="Times New Roman" w:eastAsiaTheme="minorHAnsi" w:hAnsi="Times New Roman"/>
          <w:b/>
          <w:bCs/>
          <w:i w:val="0"/>
          <w:smallCaps w:val="0"/>
          <w:color w:val="auto"/>
          <w:sz w:val="24"/>
          <w:szCs w:val="24"/>
          <w:lang w:bidi="ar-SA"/>
        </w:rPr>
        <w:t>Channel 5: Export Sales of Unbranded Honey</w:t>
      </w:r>
      <w:bookmarkEnd w:id="25"/>
      <w:bookmarkEnd w:id="26"/>
      <w:bookmarkEnd w:id="27"/>
      <w:bookmarkEnd w:id="28"/>
    </w:p>
    <w:p w:rsidR="00376CC4" w:rsidRDefault="00005DDC" w:rsidP="00AC6FED">
      <w:pPr>
        <w:spacing w:after="0" w:line="360" w:lineRule="auto"/>
        <w:jc w:val="both"/>
        <w:rPr>
          <w:rFonts w:asciiTheme="majorBidi" w:hAnsiTheme="majorBidi" w:cstheme="majorBidi"/>
          <w:sz w:val="24"/>
          <w:szCs w:val="24"/>
        </w:rPr>
      </w:pPr>
      <w:r w:rsidRPr="005324DD">
        <w:rPr>
          <w:rFonts w:asciiTheme="majorBidi" w:hAnsiTheme="majorBidi" w:cstheme="majorBidi"/>
          <w:sz w:val="24"/>
          <w:szCs w:val="24"/>
        </w:rPr>
        <w:t>A small amount of export sales to regional markets consists of unbrand</w:t>
      </w:r>
      <w:r w:rsidR="00866849">
        <w:rPr>
          <w:rFonts w:asciiTheme="majorBidi" w:hAnsiTheme="majorBidi" w:cstheme="majorBidi"/>
          <w:sz w:val="24"/>
          <w:szCs w:val="24"/>
        </w:rPr>
        <w:t xml:space="preserve">ed honey sent directly by large </w:t>
      </w:r>
      <w:r w:rsidR="00341CB2">
        <w:rPr>
          <w:rFonts w:asciiTheme="majorBidi" w:hAnsiTheme="majorBidi" w:cstheme="majorBidi"/>
          <w:sz w:val="24"/>
          <w:szCs w:val="24"/>
        </w:rPr>
        <w:t>beekeepers</w:t>
      </w:r>
      <w:r w:rsidRPr="005324DD">
        <w:rPr>
          <w:rFonts w:asciiTheme="majorBidi" w:hAnsiTheme="majorBidi" w:cstheme="majorBidi"/>
          <w:sz w:val="24"/>
          <w:szCs w:val="24"/>
        </w:rPr>
        <w:t xml:space="preserve"> to personal contacts in the Arab Gulf. This Channel is essentially an extension of Channel 1.  In the past, exports in this channel were largely supplied informally by travelers carrying tins of honey on buses.  Recently security concerns about transport through Syria have resulted in more formal shipments, often to GCC importers who may repackage honey using their own brands.   </w:t>
      </w:r>
    </w:p>
    <w:p w:rsidR="00C06E80" w:rsidRDefault="00C06E80" w:rsidP="00AC6FED">
      <w:pPr>
        <w:spacing w:after="0" w:line="360" w:lineRule="auto"/>
        <w:jc w:val="both"/>
        <w:rPr>
          <w:rFonts w:asciiTheme="majorBidi" w:hAnsiTheme="majorBidi" w:cstheme="majorBidi"/>
          <w:sz w:val="24"/>
          <w:szCs w:val="24"/>
        </w:rPr>
      </w:pPr>
    </w:p>
    <w:p w:rsidR="00C06E80" w:rsidRDefault="00C06E80" w:rsidP="00AC6FED">
      <w:pPr>
        <w:spacing w:after="0" w:line="360" w:lineRule="auto"/>
        <w:jc w:val="both"/>
        <w:rPr>
          <w:rFonts w:asciiTheme="majorBidi" w:hAnsiTheme="majorBidi" w:cstheme="majorBidi"/>
          <w:sz w:val="24"/>
          <w:szCs w:val="24"/>
        </w:rPr>
      </w:pPr>
    </w:p>
    <w:p w:rsidR="00C06E80" w:rsidRDefault="00C06E80" w:rsidP="00AC6FED">
      <w:pPr>
        <w:spacing w:after="0" w:line="360" w:lineRule="auto"/>
        <w:jc w:val="both"/>
        <w:rPr>
          <w:rFonts w:asciiTheme="majorBidi" w:hAnsiTheme="majorBidi" w:cstheme="majorBidi"/>
          <w:sz w:val="24"/>
          <w:szCs w:val="24"/>
        </w:rPr>
      </w:pPr>
    </w:p>
    <w:p w:rsidR="00C06E80" w:rsidRPr="00AC6FED" w:rsidRDefault="00C06E80" w:rsidP="00AC6FED">
      <w:pPr>
        <w:spacing w:after="0" w:line="360" w:lineRule="auto"/>
        <w:jc w:val="both"/>
        <w:rPr>
          <w:rFonts w:asciiTheme="majorBidi" w:hAnsiTheme="majorBidi" w:cstheme="majorBidi"/>
          <w:sz w:val="24"/>
          <w:szCs w:val="24"/>
        </w:rPr>
      </w:pPr>
    </w:p>
    <w:p w:rsidR="001E1910" w:rsidRPr="00BE5AB4" w:rsidRDefault="00BE5AB4" w:rsidP="00BE5AB4">
      <w:pPr>
        <w:pStyle w:val="Caption"/>
        <w:rPr>
          <w:rFonts w:asciiTheme="majorBidi" w:eastAsiaTheme="minorHAnsi" w:hAnsiTheme="majorBidi" w:cstheme="majorBidi"/>
          <w:bCs/>
          <w:caps w:val="0"/>
          <w:color w:val="auto"/>
          <w:sz w:val="22"/>
          <w:szCs w:val="22"/>
        </w:rPr>
      </w:pPr>
      <w:bookmarkStart w:id="29" w:name="_Toc429657720"/>
      <w:r w:rsidRPr="00BE5AB4">
        <w:rPr>
          <w:rFonts w:asciiTheme="majorBidi" w:eastAsiaTheme="minorHAnsi" w:hAnsiTheme="majorBidi" w:cstheme="majorBidi"/>
          <w:bCs/>
          <w:caps w:val="0"/>
          <w:color w:val="auto"/>
          <w:sz w:val="22"/>
          <w:szCs w:val="22"/>
        </w:rPr>
        <w:lastRenderedPageBreak/>
        <w:t xml:space="preserve">Figure </w:t>
      </w:r>
      <w:r w:rsidR="008216A1" w:rsidRPr="00BE5AB4">
        <w:rPr>
          <w:rFonts w:asciiTheme="majorBidi" w:eastAsiaTheme="minorHAnsi" w:hAnsiTheme="majorBidi" w:cstheme="majorBidi"/>
          <w:bCs/>
          <w:caps w:val="0"/>
          <w:color w:val="auto"/>
          <w:sz w:val="22"/>
          <w:szCs w:val="22"/>
        </w:rPr>
        <w:fldChar w:fldCharType="begin"/>
      </w:r>
      <w:r w:rsidRPr="00BE5AB4">
        <w:rPr>
          <w:rFonts w:asciiTheme="majorBidi" w:eastAsiaTheme="minorHAnsi" w:hAnsiTheme="majorBidi" w:cstheme="majorBidi"/>
          <w:bCs/>
          <w:caps w:val="0"/>
          <w:color w:val="auto"/>
          <w:sz w:val="22"/>
          <w:szCs w:val="22"/>
        </w:rPr>
        <w:instrText xml:space="preserve"> SEQ Figure \* ARABIC </w:instrText>
      </w:r>
      <w:r w:rsidR="008216A1" w:rsidRPr="00BE5AB4">
        <w:rPr>
          <w:rFonts w:asciiTheme="majorBidi" w:eastAsiaTheme="minorHAnsi" w:hAnsiTheme="majorBidi" w:cstheme="majorBidi"/>
          <w:bCs/>
          <w:caps w:val="0"/>
          <w:color w:val="auto"/>
          <w:sz w:val="22"/>
          <w:szCs w:val="22"/>
        </w:rPr>
        <w:fldChar w:fldCharType="separate"/>
      </w:r>
      <w:r w:rsidR="00700041">
        <w:rPr>
          <w:rFonts w:asciiTheme="majorBidi" w:eastAsiaTheme="minorHAnsi" w:hAnsiTheme="majorBidi" w:cstheme="majorBidi"/>
          <w:bCs/>
          <w:caps w:val="0"/>
          <w:noProof/>
          <w:color w:val="auto"/>
          <w:sz w:val="22"/>
          <w:szCs w:val="22"/>
        </w:rPr>
        <w:t>6</w:t>
      </w:r>
      <w:r w:rsidR="008216A1" w:rsidRPr="00BE5AB4">
        <w:rPr>
          <w:rFonts w:asciiTheme="majorBidi" w:eastAsiaTheme="minorHAnsi" w:hAnsiTheme="majorBidi" w:cstheme="majorBidi"/>
          <w:bCs/>
          <w:caps w:val="0"/>
          <w:color w:val="auto"/>
          <w:sz w:val="22"/>
          <w:szCs w:val="22"/>
        </w:rPr>
        <w:fldChar w:fldCharType="end"/>
      </w:r>
      <w:r w:rsidRPr="00BE5AB4">
        <w:rPr>
          <w:rFonts w:asciiTheme="majorBidi" w:eastAsiaTheme="minorHAnsi" w:hAnsiTheme="majorBidi" w:cstheme="majorBidi"/>
          <w:bCs/>
          <w:caps w:val="0"/>
          <w:color w:val="auto"/>
          <w:sz w:val="22"/>
          <w:szCs w:val="22"/>
        </w:rPr>
        <w:t>:Value and Destination Countries for Lebanese Honey Exports up to 2011</w:t>
      </w:r>
      <w:bookmarkEnd w:id="29"/>
    </w:p>
    <w:p w:rsidR="009E568E" w:rsidRDefault="000B20E4" w:rsidP="00783DBC">
      <w:pPr>
        <w:jc w:val="both"/>
        <w:rPr>
          <w:rFonts w:asciiTheme="majorBidi" w:hAnsiTheme="majorBidi" w:cstheme="majorBidi"/>
          <w:sz w:val="24"/>
          <w:szCs w:val="24"/>
        </w:rPr>
      </w:pPr>
      <w:r w:rsidRPr="000B20E4">
        <w:rPr>
          <w:rFonts w:asciiTheme="majorBidi" w:hAnsiTheme="majorBidi" w:cstheme="majorBidi"/>
          <w:noProof/>
          <w:sz w:val="24"/>
          <w:szCs w:val="24"/>
        </w:rPr>
        <w:drawing>
          <wp:inline distT="0" distB="0" distL="0" distR="0">
            <wp:extent cx="3876675" cy="2493153"/>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3876192" cy="2492842"/>
                    </a:xfrm>
                    <a:prstGeom prst="rect">
                      <a:avLst/>
                    </a:prstGeom>
                  </pic:spPr>
                </pic:pic>
              </a:graphicData>
            </a:graphic>
          </wp:inline>
        </w:drawing>
      </w:r>
    </w:p>
    <w:p w:rsidR="000B20E4" w:rsidRDefault="000B20E4" w:rsidP="00783DBC">
      <w:pPr>
        <w:jc w:val="both"/>
        <w:rPr>
          <w:rFonts w:asciiTheme="majorBidi" w:hAnsiTheme="majorBidi" w:cstheme="majorBidi"/>
        </w:rPr>
      </w:pPr>
      <w:r w:rsidRPr="001E1910">
        <w:rPr>
          <w:rFonts w:asciiTheme="majorBidi" w:hAnsiTheme="majorBidi" w:cstheme="majorBidi"/>
        </w:rPr>
        <w:t>Source: COMTRADE</w:t>
      </w:r>
    </w:p>
    <w:p w:rsidR="002324F9" w:rsidRPr="003845EE" w:rsidRDefault="003954E8" w:rsidP="003845EE">
      <w:pPr>
        <w:pStyle w:val="Heading3"/>
        <w:rPr>
          <w:rFonts w:asciiTheme="majorBidi" w:hAnsiTheme="majorBidi"/>
          <w:i/>
          <w:iCs/>
          <w:color w:val="auto"/>
          <w:sz w:val="28"/>
          <w:szCs w:val="28"/>
        </w:rPr>
      </w:pPr>
      <w:bookmarkStart w:id="30" w:name="_Toc429657558"/>
      <w:r w:rsidRPr="003845EE">
        <w:rPr>
          <w:rFonts w:asciiTheme="majorBidi" w:hAnsiTheme="majorBidi"/>
          <w:color w:val="auto"/>
          <w:sz w:val="28"/>
          <w:szCs w:val="28"/>
        </w:rPr>
        <w:t>3</w:t>
      </w:r>
      <w:r w:rsidR="00376CC4" w:rsidRPr="003845EE">
        <w:rPr>
          <w:rFonts w:asciiTheme="majorBidi" w:hAnsiTheme="majorBidi"/>
          <w:color w:val="auto"/>
          <w:sz w:val="28"/>
          <w:szCs w:val="28"/>
        </w:rPr>
        <w:t>. LIVCD Intervention</w:t>
      </w:r>
      <w:bookmarkEnd w:id="30"/>
    </w:p>
    <w:p w:rsidR="002324F9" w:rsidRPr="005C6E64" w:rsidRDefault="002324F9" w:rsidP="00783DBC">
      <w:pPr>
        <w:pStyle w:val="Default"/>
        <w:jc w:val="both"/>
        <w:rPr>
          <w:rFonts w:asciiTheme="majorBidi" w:hAnsiTheme="majorBidi" w:cstheme="majorBidi"/>
          <w:color w:val="auto"/>
          <w:sz w:val="28"/>
          <w:szCs w:val="28"/>
        </w:rPr>
      </w:pPr>
    </w:p>
    <w:p w:rsidR="00D23AED" w:rsidRDefault="001B7C6F" w:rsidP="00265506">
      <w:pPr>
        <w:spacing w:after="0" w:line="360" w:lineRule="auto"/>
        <w:jc w:val="both"/>
        <w:rPr>
          <w:rFonts w:asciiTheme="majorBidi" w:hAnsiTheme="majorBidi" w:cstheme="majorBidi"/>
          <w:sz w:val="24"/>
          <w:szCs w:val="24"/>
        </w:rPr>
      </w:pPr>
      <w:r w:rsidRPr="00117F50">
        <w:rPr>
          <w:rFonts w:asciiTheme="majorBidi" w:hAnsiTheme="majorBidi" w:cstheme="majorBidi"/>
          <w:sz w:val="24"/>
          <w:szCs w:val="24"/>
        </w:rPr>
        <w:t>The  current  level  of  honey  production  in Lebanon remains far below the country's potential annual output of honey</w:t>
      </w:r>
      <w:r>
        <w:t xml:space="preserve">. </w:t>
      </w:r>
      <w:r w:rsidRPr="00117F50">
        <w:rPr>
          <w:rFonts w:asciiTheme="majorBidi" w:hAnsiTheme="majorBidi" w:cstheme="majorBidi"/>
          <w:sz w:val="24"/>
          <w:szCs w:val="24"/>
        </w:rPr>
        <w:t xml:space="preserve">It is thus clear  that the potential  of  the  beekeeping  sector  to contribute  to  poverty  reduction,  particularly  </w:t>
      </w:r>
      <w:r>
        <w:rPr>
          <w:rFonts w:asciiTheme="majorBidi" w:hAnsiTheme="majorBidi" w:cstheme="majorBidi"/>
          <w:sz w:val="24"/>
          <w:szCs w:val="24"/>
        </w:rPr>
        <w:t>among  women and youth</w:t>
      </w:r>
      <w:r w:rsidRPr="00117F50">
        <w:rPr>
          <w:rFonts w:asciiTheme="majorBidi" w:hAnsiTheme="majorBidi" w:cstheme="majorBidi"/>
          <w:sz w:val="24"/>
          <w:szCs w:val="24"/>
        </w:rPr>
        <w:t xml:space="preserve"> in rural areas,  has  not  been  exploited. </w:t>
      </w:r>
    </w:p>
    <w:p w:rsidR="00495E90" w:rsidRDefault="00C159F5" w:rsidP="00265506">
      <w:pPr>
        <w:tabs>
          <w:tab w:val="left" w:pos="0"/>
          <w:tab w:val="left" w:pos="810"/>
        </w:tabs>
        <w:spacing w:after="0" w:line="360" w:lineRule="auto"/>
        <w:rPr>
          <w:rFonts w:asciiTheme="majorBidi" w:hAnsiTheme="majorBidi" w:cstheme="majorBidi"/>
          <w:sz w:val="24"/>
          <w:szCs w:val="24"/>
        </w:rPr>
      </w:pPr>
      <w:r w:rsidRPr="00C159F5">
        <w:rPr>
          <w:rFonts w:asciiTheme="majorBidi" w:hAnsiTheme="majorBidi" w:cstheme="majorBidi"/>
          <w:sz w:val="24"/>
          <w:szCs w:val="24"/>
        </w:rPr>
        <w:t>Although the donor community has been continually engaged with honey producers, however interventions have focused mainly on small-scale cooperatives</w:t>
      </w:r>
      <w:r w:rsidR="004139C6">
        <w:rPr>
          <w:rStyle w:val="FootnoteReference"/>
          <w:rFonts w:asciiTheme="majorBidi" w:hAnsiTheme="majorBidi" w:cstheme="majorBidi"/>
          <w:sz w:val="24"/>
          <w:szCs w:val="24"/>
        </w:rPr>
        <w:footnoteReference w:id="8"/>
      </w:r>
      <w:r w:rsidRPr="00C159F5">
        <w:rPr>
          <w:rFonts w:asciiTheme="majorBidi" w:hAnsiTheme="majorBidi" w:cstheme="majorBidi"/>
          <w:sz w:val="24"/>
          <w:szCs w:val="24"/>
        </w:rPr>
        <w:t xml:space="preserve"> that are often formed for the sole purpose of receiving donor funding and equipment. If these initiatives have had a definite impact in terms of strengthening the productive capacity of small beekeepers, their marketing results are negligible, as cooperatively marketed honey remains insignificant both as a percentage of total production and as a percentage of commercially marketed honey. </w:t>
      </w:r>
      <w:r>
        <w:rPr>
          <w:rFonts w:asciiTheme="majorBidi" w:hAnsiTheme="majorBidi" w:cstheme="majorBidi"/>
          <w:sz w:val="24"/>
          <w:szCs w:val="24"/>
        </w:rPr>
        <w:t>Therefore, a meaningful</w:t>
      </w:r>
      <w:r w:rsidR="001F0EA1" w:rsidRPr="00593274">
        <w:rPr>
          <w:rFonts w:asciiTheme="majorBidi" w:hAnsiTheme="majorBidi" w:cstheme="majorBidi"/>
          <w:sz w:val="24"/>
          <w:szCs w:val="24"/>
        </w:rPr>
        <w:t xml:space="preserve"> opportunity exists for LIVCD to target commercial honey producers who have not received assistance from donor projects.  By helping commercial honey producers establish the needed vertical links with smaller household-level beekeepers to source honey and take advantage of market linkages to seize opportunities in both export and domestic markets, LIVCD will boost incomes for all stakeholders in the value chain, and channel profits into host communities.</w:t>
      </w:r>
    </w:p>
    <w:p w:rsidR="00265506" w:rsidRDefault="00265506" w:rsidP="00265506">
      <w:pPr>
        <w:spacing w:after="0" w:line="360" w:lineRule="auto"/>
        <w:jc w:val="both"/>
        <w:rPr>
          <w:rFonts w:asciiTheme="majorBidi" w:eastAsiaTheme="minorEastAsia" w:hAnsiTheme="majorBidi" w:cstheme="majorBidi"/>
        </w:rPr>
      </w:pPr>
    </w:p>
    <w:p w:rsidR="00CE6C72" w:rsidRPr="00495E90" w:rsidRDefault="00AE2FE8" w:rsidP="00DF7E83">
      <w:pPr>
        <w:spacing w:after="0" w:line="360" w:lineRule="auto"/>
        <w:jc w:val="both"/>
        <w:rPr>
          <w:rFonts w:asciiTheme="majorBidi" w:hAnsiTheme="majorBidi" w:cstheme="majorBidi"/>
          <w:sz w:val="24"/>
          <w:szCs w:val="24"/>
        </w:rPr>
      </w:pPr>
      <w:r w:rsidRPr="00AE2FE8">
        <w:rPr>
          <w:rFonts w:asciiTheme="majorBidi" w:eastAsiaTheme="minorEastAsia" w:hAnsiTheme="majorBidi" w:cstheme="majorBidi"/>
        </w:rPr>
        <w:lastRenderedPageBreak/>
        <w:t xml:space="preserve">To develop a "fully functional </w:t>
      </w:r>
      <w:r w:rsidR="005C6E64">
        <w:rPr>
          <w:rFonts w:asciiTheme="majorBidi" w:eastAsiaTheme="minorEastAsia" w:hAnsiTheme="majorBidi" w:cstheme="majorBidi"/>
        </w:rPr>
        <w:t xml:space="preserve">honey </w:t>
      </w:r>
      <w:r w:rsidR="00CE6C72">
        <w:rPr>
          <w:rFonts w:asciiTheme="majorBidi" w:eastAsiaTheme="minorEastAsia" w:hAnsiTheme="majorBidi" w:cstheme="majorBidi"/>
        </w:rPr>
        <w:t xml:space="preserve">value chain", LIVCD </w:t>
      </w:r>
      <w:r w:rsidR="00DF7E83">
        <w:rPr>
          <w:rFonts w:asciiTheme="majorBidi" w:eastAsiaTheme="minorEastAsia" w:hAnsiTheme="majorBidi" w:cstheme="majorBidi"/>
        </w:rPr>
        <w:t xml:space="preserve">aimed </w:t>
      </w:r>
      <w:r w:rsidR="00CE6C72">
        <w:rPr>
          <w:rFonts w:asciiTheme="majorBidi" w:eastAsiaTheme="minorEastAsia" w:hAnsiTheme="majorBidi" w:cstheme="majorBidi"/>
        </w:rPr>
        <w:t>to:</w:t>
      </w:r>
    </w:p>
    <w:p w:rsidR="00CE6C72" w:rsidRDefault="00AE2FE8" w:rsidP="00265506">
      <w:pPr>
        <w:pStyle w:val="Default"/>
        <w:numPr>
          <w:ilvl w:val="0"/>
          <w:numId w:val="38"/>
        </w:numPr>
        <w:spacing w:line="360" w:lineRule="auto"/>
        <w:jc w:val="both"/>
        <w:rPr>
          <w:rFonts w:asciiTheme="majorBidi" w:eastAsiaTheme="minorEastAsia" w:hAnsiTheme="majorBidi" w:cstheme="majorBidi"/>
          <w:color w:val="auto"/>
        </w:rPr>
      </w:pPr>
      <w:r w:rsidRPr="00AE2FE8">
        <w:rPr>
          <w:rFonts w:asciiTheme="majorBidi" w:eastAsiaTheme="minorEastAsia" w:hAnsiTheme="majorBidi" w:cstheme="majorBidi"/>
          <w:color w:val="auto"/>
        </w:rPr>
        <w:t xml:space="preserve">Improve Linkages/coordination within value chain </w:t>
      </w:r>
    </w:p>
    <w:p w:rsidR="00CE6C72" w:rsidRDefault="00CE6C72" w:rsidP="00265506">
      <w:pPr>
        <w:pStyle w:val="Default"/>
        <w:numPr>
          <w:ilvl w:val="0"/>
          <w:numId w:val="38"/>
        </w:numPr>
        <w:spacing w:line="360" w:lineRule="auto"/>
        <w:jc w:val="both"/>
        <w:rPr>
          <w:rFonts w:asciiTheme="majorBidi" w:eastAsiaTheme="minorEastAsia" w:hAnsiTheme="majorBidi" w:cstheme="majorBidi"/>
          <w:color w:val="auto"/>
        </w:rPr>
      </w:pPr>
      <w:r>
        <w:rPr>
          <w:rFonts w:asciiTheme="majorBidi" w:eastAsiaTheme="minorEastAsia" w:hAnsiTheme="majorBidi" w:cstheme="majorBidi"/>
          <w:color w:val="auto"/>
        </w:rPr>
        <w:t xml:space="preserve">Improve Traceability </w:t>
      </w:r>
    </w:p>
    <w:p w:rsidR="00CE6C72" w:rsidRDefault="00AE2FE8" w:rsidP="00265506">
      <w:pPr>
        <w:pStyle w:val="Default"/>
        <w:numPr>
          <w:ilvl w:val="0"/>
          <w:numId w:val="38"/>
        </w:numPr>
        <w:spacing w:line="360" w:lineRule="auto"/>
        <w:jc w:val="both"/>
        <w:rPr>
          <w:rFonts w:asciiTheme="majorBidi" w:eastAsiaTheme="minorEastAsia" w:hAnsiTheme="majorBidi" w:cstheme="majorBidi"/>
          <w:color w:val="auto"/>
        </w:rPr>
      </w:pPr>
      <w:r w:rsidRPr="00AE2FE8">
        <w:rPr>
          <w:rFonts w:asciiTheme="majorBidi" w:eastAsiaTheme="minorEastAsia" w:hAnsiTheme="majorBidi" w:cstheme="majorBidi"/>
          <w:color w:val="auto"/>
        </w:rPr>
        <w:t>Increa</w:t>
      </w:r>
      <w:r w:rsidR="00CE6C72">
        <w:rPr>
          <w:rFonts w:asciiTheme="majorBidi" w:eastAsiaTheme="minorEastAsia" w:hAnsiTheme="majorBidi" w:cstheme="majorBidi"/>
          <w:color w:val="auto"/>
        </w:rPr>
        <w:t>se Efficiency of transactions </w:t>
      </w:r>
    </w:p>
    <w:p w:rsidR="00CE6C72" w:rsidRDefault="00AE2FE8" w:rsidP="00265506">
      <w:pPr>
        <w:pStyle w:val="Default"/>
        <w:numPr>
          <w:ilvl w:val="0"/>
          <w:numId w:val="38"/>
        </w:numPr>
        <w:spacing w:line="360" w:lineRule="auto"/>
        <w:jc w:val="both"/>
        <w:rPr>
          <w:rFonts w:asciiTheme="majorBidi" w:eastAsiaTheme="minorEastAsia" w:hAnsiTheme="majorBidi" w:cstheme="majorBidi"/>
          <w:color w:val="auto"/>
        </w:rPr>
      </w:pPr>
      <w:r w:rsidRPr="00AE2FE8">
        <w:rPr>
          <w:rFonts w:asciiTheme="majorBidi" w:eastAsiaTheme="minorEastAsia" w:hAnsiTheme="majorBidi" w:cstheme="majorBidi"/>
          <w:color w:val="auto"/>
        </w:rPr>
        <w:t>Strengthen connection between farmer</w:t>
      </w:r>
      <w:r w:rsidR="00CE6C72">
        <w:rPr>
          <w:rFonts w:asciiTheme="majorBidi" w:eastAsiaTheme="minorEastAsia" w:hAnsiTheme="majorBidi" w:cstheme="majorBidi"/>
          <w:color w:val="auto"/>
        </w:rPr>
        <w:t>s and market </w:t>
      </w:r>
    </w:p>
    <w:p w:rsidR="001B5FF2" w:rsidRPr="00F150EE" w:rsidRDefault="00AE2FE8" w:rsidP="00265506">
      <w:pPr>
        <w:pStyle w:val="Default"/>
        <w:numPr>
          <w:ilvl w:val="0"/>
          <w:numId w:val="38"/>
        </w:numPr>
        <w:spacing w:line="360" w:lineRule="auto"/>
        <w:jc w:val="both"/>
        <w:rPr>
          <w:rFonts w:asciiTheme="majorBidi" w:eastAsiaTheme="minorEastAsia" w:hAnsiTheme="majorBidi" w:cstheme="majorBidi"/>
          <w:color w:val="auto"/>
        </w:rPr>
      </w:pPr>
      <w:r w:rsidRPr="00AE2FE8">
        <w:rPr>
          <w:rFonts w:asciiTheme="majorBidi" w:eastAsiaTheme="minorEastAsia" w:hAnsiTheme="majorBidi" w:cstheme="majorBidi"/>
          <w:color w:val="auto"/>
        </w:rPr>
        <w:t xml:space="preserve">Improve Business environment </w:t>
      </w:r>
    </w:p>
    <w:p w:rsidR="002324F9" w:rsidRPr="003F3178" w:rsidRDefault="002324F9" w:rsidP="005C6E64">
      <w:pPr>
        <w:pStyle w:val="Default"/>
        <w:spacing w:line="360" w:lineRule="auto"/>
        <w:jc w:val="both"/>
        <w:rPr>
          <w:rFonts w:asciiTheme="majorBidi" w:hAnsiTheme="majorBidi" w:cstheme="majorBidi"/>
          <w:color w:val="auto"/>
        </w:rPr>
      </w:pPr>
    </w:p>
    <w:p w:rsidR="005C6E64" w:rsidRPr="005C6E64" w:rsidRDefault="002946EB" w:rsidP="00044690">
      <w:pPr>
        <w:pStyle w:val="Default"/>
        <w:spacing w:line="360" w:lineRule="auto"/>
        <w:jc w:val="both"/>
        <w:rPr>
          <w:rFonts w:asciiTheme="majorBidi" w:hAnsiTheme="majorBidi" w:cstheme="majorBidi"/>
          <w:color w:val="auto"/>
        </w:rPr>
      </w:pPr>
      <w:r>
        <w:rPr>
          <w:rFonts w:asciiTheme="majorBidi" w:hAnsiTheme="majorBidi" w:cstheme="majorBidi"/>
          <w:color w:val="auto"/>
        </w:rPr>
        <w:t xml:space="preserve">Accordingly, </w:t>
      </w:r>
      <w:r w:rsidR="00057AF4" w:rsidRPr="00C15955">
        <w:rPr>
          <w:rFonts w:asciiTheme="majorBidi" w:hAnsiTheme="majorBidi" w:cstheme="majorBidi"/>
          <w:color w:val="auto"/>
        </w:rPr>
        <w:t xml:space="preserve">LIVCD worked </w:t>
      </w:r>
      <w:r w:rsidR="00341CB2" w:rsidRPr="00C15955">
        <w:rPr>
          <w:rFonts w:asciiTheme="majorBidi" w:hAnsiTheme="majorBidi" w:cstheme="majorBidi"/>
          <w:color w:val="auto"/>
        </w:rPr>
        <w:t>on developing</w:t>
      </w:r>
      <w:r w:rsidR="005C6E64">
        <w:rPr>
          <w:rFonts w:asciiTheme="majorBidi" w:hAnsiTheme="majorBidi" w:cstheme="majorBidi"/>
          <w:color w:val="auto"/>
        </w:rPr>
        <w:t xml:space="preserve"> 3 different axes:</w:t>
      </w:r>
      <w:r w:rsidR="00044690">
        <w:rPr>
          <w:rFonts w:asciiTheme="majorBidi" w:hAnsiTheme="majorBidi" w:cstheme="majorBidi"/>
          <w:color w:val="auto"/>
        </w:rPr>
        <w:t xml:space="preserve"> productivity</w:t>
      </w:r>
      <w:r w:rsidR="00057AF4" w:rsidRPr="00C15955">
        <w:rPr>
          <w:rFonts w:asciiTheme="majorBidi" w:hAnsiTheme="majorBidi" w:cstheme="majorBidi"/>
          <w:color w:val="auto"/>
        </w:rPr>
        <w:t xml:space="preserve">, </w:t>
      </w:r>
      <w:r w:rsidR="00341CB2" w:rsidRPr="00C15955">
        <w:rPr>
          <w:rFonts w:asciiTheme="majorBidi" w:hAnsiTheme="majorBidi" w:cstheme="majorBidi"/>
          <w:color w:val="auto"/>
        </w:rPr>
        <w:t>improving</w:t>
      </w:r>
      <w:r w:rsidR="005C6E64">
        <w:rPr>
          <w:rFonts w:asciiTheme="majorBidi" w:hAnsiTheme="majorBidi" w:cstheme="majorBidi"/>
          <w:color w:val="auto"/>
        </w:rPr>
        <w:t xml:space="preserve"> aggregation &amp; </w:t>
      </w:r>
      <w:r w:rsidR="00044690">
        <w:rPr>
          <w:rFonts w:asciiTheme="majorBidi" w:hAnsiTheme="majorBidi" w:cstheme="majorBidi"/>
          <w:color w:val="auto"/>
        </w:rPr>
        <w:t>processing facilities and a</w:t>
      </w:r>
      <w:r w:rsidR="00044690" w:rsidRPr="00C15955">
        <w:rPr>
          <w:rFonts w:asciiTheme="majorBidi" w:hAnsiTheme="majorBidi" w:cstheme="majorBidi"/>
          <w:color w:val="auto"/>
        </w:rPr>
        <w:t>ccess to market</w:t>
      </w:r>
      <w:r w:rsidR="00044690">
        <w:rPr>
          <w:rFonts w:asciiTheme="majorBidi" w:hAnsiTheme="majorBidi" w:cstheme="majorBidi"/>
          <w:color w:val="auto"/>
        </w:rPr>
        <w:t>.</w:t>
      </w:r>
    </w:p>
    <w:p w:rsidR="00044690" w:rsidRDefault="00044690" w:rsidP="00044690">
      <w:pPr>
        <w:spacing w:after="0" w:line="360" w:lineRule="auto"/>
        <w:jc w:val="both"/>
        <w:rPr>
          <w:rFonts w:asciiTheme="majorBidi" w:hAnsiTheme="majorBidi" w:cstheme="majorBidi"/>
          <w:b/>
          <w:bCs/>
          <w:sz w:val="24"/>
          <w:szCs w:val="24"/>
        </w:rPr>
      </w:pPr>
    </w:p>
    <w:p w:rsidR="00044690" w:rsidRPr="000E46DA" w:rsidRDefault="00044690" w:rsidP="00044690">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Axis 1</w:t>
      </w:r>
      <w:r w:rsidRPr="000E46DA">
        <w:rPr>
          <w:rFonts w:asciiTheme="majorBidi" w:hAnsiTheme="majorBidi" w:cstheme="majorBidi"/>
          <w:b/>
          <w:bCs/>
          <w:sz w:val="24"/>
          <w:szCs w:val="24"/>
        </w:rPr>
        <w:t>: Productivity</w:t>
      </w:r>
    </w:p>
    <w:p w:rsidR="00044690" w:rsidRDefault="00044690" w:rsidP="004139C6">
      <w:pPr>
        <w:spacing w:after="0" w:line="360" w:lineRule="auto"/>
        <w:jc w:val="both"/>
        <w:rPr>
          <w:rFonts w:asciiTheme="majorBidi" w:hAnsiTheme="majorBidi" w:cstheme="majorBidi"/>
          <w:b/>
          <w:bCs/>
          <w:sz w:val="24"/>
          <w:szCs w:val="24"/>
        </w:rPr>
      </w:pPr>
      <w:r w:rsidRPr="00357DE2">
        <w:rPr>
          <w:rFonts w:asciiTheme="majorBidi" w:hAnsiTheme="majorBidi" w:cstheme="majorBidi"/>
          <w:sz w:val="24"/>
          <w:szCs w:val="24"/>
        </w:rPr>
        <w:t>LIVCD invested with cooperatives in hive distribution to improve production of beekeepers in rural areas and increase income of families</w:t>
      </w:r>
      <w:r>
        <w:rPr>
          <w:rFonts w:asciiTheme="majorBidi" w:hAnsiTheme="majorBidi" w:cstheme="majorBidi"/>
          <w:sz w:val="24"/>
          <w:szCs w:val="24"/>
        </w:rPr>
        <w:t xml:space="preserve">. </w:t>
      </w:r>
      <w:r w:rsidRPr="00357DE2">
        <w:rPr>
          <w:rFonts w:asciiTheme="majorBidi" w:hAnsiTheme="majorBidi" w:cstheme="majorBidi"/>
          <w:sz w:val="24"/>
          <w:szCs w:val="24"/>
        </w:rPr>
        <w:t>Til</w:t>
      </w:r>
      <w:r>
        <w:rPr>
          <w:rFonts w:asciiTheme="majorBidi" w:hAnsiTheme="majorBidi" w:cstheme="majorBidi"/>
          <w:sz w:val="24"/>
          <w:szCs w:val="24"/>
        </w:rPr>
        <w:t xml:space="preserve">l June 2015, LIVCD co-invested </w:t>
      </w:r>
      <w:r w:rsidRPr="00357DE2">
        <w:rPr>
          <w:rFonts w:asciiTheme="majorBidi" w:hAnsiTheme="majorBidi" w:cstheme="majorBidi"/>
          <w:sz w:val="24"/>
          <w:szCs w:val="24"/>
        </w:rPr>
        <w:t>in 4,781 hives with 642 beekeepers therefore increasing hive productivity.</w:t>
      </w:r>
      <w:r>
        <w:rPr>
          <w:rFonts w:asciiTheme="majorBidi" w:hAnsiTheme="majorBidi" w:cstheme="majorBidi"/>
          <w:sz w:val="24"/>
          <w:szCs w:val="24"/>
        </w:rPr>
        <w:t xml:space="preserve"> Out of the 4,781 hives, LIVCD bought 3,825 beehives and beekeepers bought 956 beehives.</w:t>
      </w:r>
    </w:p>
    <w:p w:rsidR="00044690" w:rsidRPr="00BE5AB4" w:rsidRDefault="00BE5AB4" w:rsidP="00BE5AB4">
      <w:pPr>
        <w:pStyle w:val="Caption"/>
        <w:rPr>
          <w:rFonts w:asciiTheme="majorBidi" w:eastAsiaTheme="minorHAnsi" w:hAnsiTheme="majorBidi" w:cstheme="majorBidi"/>
          <w:bCs/>
          <w:caps w:val="0"/>
          <w:color w:val="auto"/>
          <w:sz w:val="22"/>
          <w:szCs w:val="22"/>
        </w:rPr>
      </w:pPr>
      <w:bookmarkStart w:id="31" w:name="_Toc429657958"/>
      <w:r w:rsidRPr="00BE5AB4">
        <w:rPr>
          <w:rFonts w:asciiTheme="majorBidi" w:eastAsiaTheme="minorHAnsi" w:hAnsiTheme="majorBidi" w:cstheme="majorBidi"/>
          <w:bCs/>
          <w:caps w:val="0"/>
          <w:color w:val="auto"/>
          <w:sz w:val="22"/>
          <w:szCs w:val="22"/>
        </w:rPr>
        <w:t xml:space="preserve">Table </w:t>
      </w:r>
      <w:r w:rsidR="008216A1">
        <w:rPr>
          <w:rFonts w:asciiTheme="majorBidi" w:eastAsiaTheme="minorHAnsi" w:hAnsiTheme="majorBidi" w:cstheme="majorBidi"/>
          <w:bCs/>
          <w:caps w:val="0"/>
          <w:color w:val="auto"/>
          <w:sz w:val="22"/>
          <w:szCs w:val="22"/>
        </w:rPr>
        <w:fldChar w:fldCharType="begin"/>
      </w:r>
      <w:r>
        <w:rPr>
          <w:rFonts w:asciiTheme="majorBidi" w:eastAsiaTheme="minorHAnsi" w:hAnsiTheme="majorBidi" w:cstheme="majorBidi"/>
          <w:bCs/>
          <w:caps w:val="0"/>
          <w:color w:val="auto"/>
          <w:sz w:val="22"/>
          <w:szCs w:val="22"/>
        </w:rPr>
        <w:instrText xml:space="preserve"> SEQ Table \* ARABIC </w:instrText>
      </w:r>
      <w:r w:rsidR="008216A1">
        <w:rPr>
          <w:rFonts w:asciiTheme="majorBidi" w:eastAsiaTheme="minorHAnsi" w:hAnsiTheme="majorBidi" w:cstheme="majorBidi"/>
          <w:bCs/>
          <w:caps w:val="0"/>
          <w:color w:val="auto"/>
          <w:sz w:val="22"/>
          <w:szCs w:val="22"/>
        </w:rPr>
        <w:fldChar w:fldCharType="separate"/>
      </w:r>
      <w:r w:rsidR="00700041">
        <w:rPr>
          <w:rFonts w:asciiTheme="majorBidi" w:eastAsiaTheme="minorHAnsi" w:hAnsiTheme="majorBidi" w:cstheme="majorBidi"/>
          <w:bCs/>
          <w:caps w:val="0"/>
          <w:noProof/>
          <w:color w:val="auto"/>
          <w:sz w:val="22"/>
          <w:szCs w:val="22"/>
        </w:rPr>
        <w:t>2</w:t>
      </w:r>
      <w:r w:rsidR="008216A1">
        <w:rPr>
          <w:rFonts w:asciiTheme="majorBidi" w:eastAsiaTheme="minorHAnsi" w:hAnsiTheme="majorBidi" w:cstheme="majorBidi"/>
          <w:bCs/>
          <w:caps w:val="0"/>
          <w:color w:val="auto"/>
          <w:sz w:val="22"/>
          <w:szCs w:val="22"/>
        </w:rPr>
        <w:fldChar w:fldCharType="end"/>
      </w:r>
      <w:r w:rsidRPr="00BE5AB4">
        <w:rPr>
          <w:rFonts w:asciiTheme="majorBidi" w:eastAsiaTheme="minorHAnsi" w:hAnsiTheme="majorBidi" w:cstheme="majorBidi"/>
          <w:bCs/>
          <w:caps w:val="0"/>
          <w:color w:val="auto"/>
          <w:sz w:val="22"/>
          <w:szCs w:val="22"/>
        </w:rPr>
        <w:t>: Beekeepers' Investment Cost</w:t>
      </w:r>
      <w:bookmarkEnd w:id="31"/>
    </w:p>
    <w:tbl>
      <w:tblPr>
        <w:tblStyle w:val="LightGrid4"/>
        <w:tblW w:w="0" w:type="auto"/>
        <w:tblLook w:val="04A0"/>
      </w:tblPr>
      <w:tblGrid>
        <w:gridCol w:w="5238"/>
        <w:gridCol w:w="1260"/>
        <w:gridCol w:w="1170"/>
        <w:gridCol w:w="1350"/>
      </w:tblGrid>
      <w:tr w:rsidR="00044690" w:rsidTr="00C159F5">
        <w:trPr>
          <w:cnfStyle w:val="100000000000"/>
          <w:trHeight w:val="295"/>
        </w:trPr>
        <w:tc>
          <w:tcPr>
            <w:cnfStyle w:val="001000000000"/>
            <w:tcW w:w="5238" w:type="dxa"/>
          </w:tcPr>
          <w:p w:rsidR="00044690" w:rsidRPr="000E46DA" w:rsidRDefault="00044690" w:rsidP="00C159F5">
            <w:pPr>
              <w:jc w:val="both"/>
              <w:rPr>
                <w:rFonts w:ascii="Times New Roman" w:hAnsi="Times New Roman" w:cs="Times New Roman"/>
                <w:sz w:val="20"/>
                <w:szCs w:val="20"/>
              </w:rPr>
            </w:pPr>
            <w:r w:rsidRPr="000E46DA">
              <w:rPr>
                <w:rFonts w:ascii="Times New Roman" w:hAnsi="Times New Roman" w:cs="Times New Roman"/>
                <w:sz w:val="20"/>
                <w:szCs w:val="20"/>
              </w:rPr>
              <w:t>Item</w:t>
            </w:r>
          </w:p>
        </w:tc>
        <w:tc>
          <w:tcPr>
            <w:tcW w:w="1260" w:type="dxa"/>
          </w:tcPr>
          <w:p w:rsidR="00044690" w:rsidRPr="000E46DA" w:rsidRDefault="00044690" w:rsidP="00C159F5">
            <w:pPr>
              <w:jc w:val="both"/>
              <w:cnfStyle w:val="100000000000"/>
              <w:rPr>
                <w:rFonts w:ascii="Times New Roman" w:hAnsi="Times New Roman" w:cs="Times New Roman"/>
                <w:sz w:val="20"/>
                <w:szCs w:val="20"/>
              </w:rPr>
            </w:pPr>
            <w:r w:rsidRPr="000E46DA">
              <w:rPr>
                <w:rFonts w:ascii="Times New Roman" w:hAnsi="Times New Roman" w:cs="Times New Roman"/>
                <w:sz w:val="20"/>
                <w:szCs w:val="20"/>
              </w:rPr>
              <w:t>Unit</w:t>
            </w:r>
          </w:p>
        </w:tc>
        <w:tc>
          <w:tcPr>
            <w:tcW w:w="1170" w:type="dxa"/>
          </w:tcPr>
          <w:p w:rsidR="00044690" w:rsidRPr="000E46DA" w:rsidRDefault="00044690" w:rsidP="00C159F5">
            <w:pPr>
              <w:jc w:val="both"/>
              <w:cnfStyle w:val="100000000000"/>
              <w:rPr>
                <w:rFonts w:ascii="Times New Roman" w:hAnsi="Times New Roman" w:cs="Times New Roman"/>
                <w:sz w:val="20"/>
                <w:szCs w:val="20"/>
              </w:rPr>
            </w:pPr>
            <w:r w:rsidRPr="000E46DA">
              <w:rPr>
                <w:rFonts w:ascii="Times New Roman" w:hAnsi="Times New Roman" w:cs="Times New Roman"/>
                <w:sz w:val="20"/>
                <w:szCs w:val="20"/>
              </w:rPr>
              <w:t>Unit Cost($)</w:t>
            </w:r>
          </w:p>
        </w:tc>
        <w:tc>
          <w:tcPr>
            <w:tcW w:w="1350" w:type="dxa"/>
          </w:tcPr>
          <w:p w:rsidR="00044690" w:rsidRPr="000E46DA" w:rsidRDefault="00044690" w:rsidP="00C159F5">
            <w:pPr>
              <w:jc w:val="both"/>
              <w:cnfStyle w:val="100000000000"/>
              <w:rPr>
                <w:rFonts w:ascii="Times New Roman" w:hAnsi="Times New Roman" w:cs="Times New Roman"/>
                <w:sz w:val="20"/>
                <w:szCs w:val="20"/>
              </w:rPr>
            </w:pPr>
            <w:r w:rsidRPr="000E46DA">
              <w:rPr>
                <w:rFonts w:ascii="Times New Roman" w:hAnsi="Times New Roman" w:cs="Times New Roman"/>
                <w:sz w:val="20"/>
                <w:szCs w:val="20"/>
              </w:rPr>
              <w:t>Total Cost ($)</w:t>
            </w:r>
          </w:p>
        </w:tc>
      </w:tr>
      <w:tr w:rsidR="00044690" w:rsidTr="00C159F5">
        <w:trPr>
          <w:cnfStyle w:val="000000100000"/>
          <w:trHeight w:val="288"/>
        </w:trPr>
        <w:tc>
          <w:tcPr>
            <w:cnfStyle w:val="001000000000"/>
            <w:tcW w:w="5238" w:type="dxa"/>
          </w:tcPr>
          <w:p w:rsidR="00044690" w:rsidRPr="000E46DA" w:rsidRDefault="00044690" w:rsidP="00C159F5">
            <w:pPr>
              <w:jc w:val="both"/>
              <w:rPr>
                <w:rFonts w:ascii="Times New Roman" w:hAnsi="Times New Roman" w:cs="Times New Roman"/>
                <w:sz w:val="20"/>
                <w:szCs w:val="20"/>
              </w:rPr>
            </w:pPr>
            <w:r w:rsidRPr="000E46DA">
              <w:rPr>
                <w:rFonts w:ascii="Times New Roman" w:hAnsi="Times New Roman" w:cs="Times New Roman"/>
                <w:sz w:val="20"/>
                <w:szCs w:val="20"/>
              </w:rPr>
              <w:t>Hives</w:t>
            </w:r>
          </w:p>
        </w:tc>
        <w:tc>
          <w:tcPr>
            <w:tcW w:w="1260" w:type="dxa"/>
          </w:tcPr>
          <w:p w:rsidR="00044690" w:rsidRPr="000E46DA" w:rsidRDefault="00044690" w:rsidP="00C159F5">
            <w:pPr>
              <w:jc w:val="both"/>
              <w:cnfStyle w:val="000000100000"/>
              <w:rPr>
                <w:rFonts w:ascii="Times New Roman" w:hAnsi="Times New Roman" w:cs="Times New Roman"/>
                <w:color w:val="000000"/>
                <w:sz w:val="20"/>
                <w:szCs w:val="20"/>
              </w:rPr>
            </w:pPr>
            <w:r w:rsidRPr="000E46DA">
              <w:rPr>
                <w:rFonts w:ascii="Times New Roman" w:hAnsi="Times New Roman" w:cs="Times New Roman"/>
                <w:color w:val="000000"/>
                <w:sz w:val="20"/>
                <w:szCs w:val="20"/>
              </w:rPr>
              <w:t>956</w:t>
            </w:r>
          </w:p>
          <w:p w:rsidR="00044690" w:rsidRPr="000E46DA" w:rsidRDefault="00044690" w:rsidP="00C159F5">
            <w:pPr>
              <w:jc w:val="both"/>
              <w:cnfStyle w:val="000000100000"/>
              <w:rPr>
                <w:rFonts w:ascii="Times New Roman" w:hAnsi="Times New Roman" w:cs="Times New Roman"/>
                <w:sz w:val="20"/>
                <w:szCs w:val="20"/>
              </w:rPr>
            </w:pPr>
          </w:p>
        </w:tc>
        <w:tc>
          <w:tcPr>
            <w:tcW w:w="1170" w:type="dxa"/>
          </w:tcPr>
          <w:p w:rsidR="00044690" w:rsidRPr="000E46DA" w:rsidRDefault="00044690" w:rsidP="00C159F5">
            <w:pPr>
              <w:jc w:val="both"/>
              <w:cnfStyle w:val="000000100000"/>
              <w:rPr>
                <w:rFonts w:ascii="Times New Roman" w:hAnsi="Times New Roman" w:cs="Times New Roman"/>
                <w:color w:val="000000"/>
                <w:sz w:val="20"/>
                <w:szCs w:val="20"/>
              </w:rPr>
            </w:pPr>
            <w:r w:rsidRPr="000E46DA">
              <w:rPr>
                <w:rFonts w:ascii="Times New Roman" w:hAnsi="Times New Roman" w:cs="Times New Roman"/>
                <w:color w:val="000000"/>
                <w:sz w:val="20"/>
                <w:szCs w:val="20"/>
              </w:rPr>
              <w:t>150</w:t>
            </w:r>
          </w:p>
          <w:p w:rsidR="00044690" w:rsidRPr="000E46DA" w:rsidRDefault="00044690" w:rsidP="00C159F5">
            <w:pPr>
              <w:jc w:val="both"/>
              <w:cnfStyle w:val="000000100000"/>
              <w:rPr>
                <w:rFonts w:ascii="Times New Roman" w:hAnsi="Times New Roman" w:cs="Times New Roman"/>
                <w:sz w:val="20"/>
                <w:szCs w:val="20"/>
              </w:rPr>
            </w:pPr>
          </w:p>
        </w:tc>
        <w:tc>
          <w:tcPr>
            <w:tcW w:w="1350" w:type="dxa"/>
          </w:tcPr>
          <w:p w:rsidR="00044690" w:rsidRPr="000E46DA" w:rsidRDefault="00044690" w:rsidP="00C159F5">
            <w:pPr>
              <w:jc w:val="both"/>
              <w:cnfStyle w:val="000000100000"/>
              <w:rPr>
                <w:rFonts w:ascii="Times New Roman" w:hAnsi="Times New Roman" w:cs="Times New Roman"/>
                <w:color w:val="000000"/>
                <w:sz w:val="20"/>
                <w:szCs w:val="20"/>
              </w:rPr>
            </w:pPr>
            <w:r w:rsidRPr="000E46DA">
              <w:rPr>
                <w:rFonts w:ascii="Times New Roman" w:hAnsi="Times New Roman" w:cs="Times New Roman"/>
                <w:color w:val="000000"/>
                <w:sz w:val="20"/>
                <w:szCs w:val="20"/>
              </w:rPr>
              <w:t>$143,400</w:t>
            </w:r>
          </w:p>
          <w:p w:rsidR="00044690" w:rsidRPr="000E46DA" w:rsidRDefault="00044690" w:rsidP="00C159F5">
            <w:pPr>
              <w:jc w:val="both"/>
              <w:cnfStyle w:val="000000100000"/>
              <w:rPr>
                <w:rFonts w:ascii="Times New Roman" w:hAnsi="Times New Roman" w:cs="Times New Roman"/>
                <w:sz w:val="20"/>
                <w:szCs w:val="20"/>
              </w:rPr>
            </w:pPr>
          </w:p>
        </w:tc>
      </w:tr>
      <w:tr w:rsidR="00044690" w:rsidTr="00C159F5">
        <w:trPr>
          <w:cnfStyle w:val="000000010000"/>
          <w:trHeight w:val="295"/>
        </w:trPr>
        <w:tc>
          <w:tcPr>
            <w:cnfStyle w:val="001000000000"/>
            <w:tcW w:w="5238" w:type="dxa"/>
          </w:tcPr>
          <w:p w:rsidR="00044690" w:rsidRPr="000E46DA" w:rsidRDefault="00044690" w:rsidP="00C159F5">
            <w:pPr>
              <w:jc w:val="both"/>
              <w:rPr>
                <w:rFonts w:ascii="Times New Roman" w:hAnsi="Times New Roman" w:cs="Times New Roman"/>
                <w:color w:val="000000"/>
                <w:sz w:val="20"/>
                <w:szCs w:val="20"/>
              </w:rPr>
            </w:pPr>
            <w:r w:rsidRPr="000E46DA">
              <w:rPr>
                <w:rFonts w:ascii="Times New Roman" w:hAnsi="Times New Roman" w:cs="Times New Roman"/>
                <w:color w:val="000000"/>
                <w:sz w:val="20"/>
                <w:szCs w:val="20"/>
              </w:rPr>
              <w:t>Treatment (Apivar, needed 4 per hive for a full year)</w:t>
            </w:r>
          </w:p>
          <w:p w:rsidR="00044690" w:rsidRPr="000E46DA" w:rsidRDefault="00044690" w:rsidP="00C159F5">
            <w:pPr>
              <w:jc w:val="both"/>
              <w:rPr>
                <w:rFonts w:ascii="Times New Roman" w:hAnsi="Times New Roman" w:cs="Times New Roman"/>
                <w:sz w:val="20"/>
                <w:szCs w:val="20"/>
              </w:rPr>
            </w:pPr>
          </w:p>
        </w:tc>
        <w:tc>
          <w:tcPr>
            <w:tcW w:w="1260" w:type="dxa"/>
          </w:tcPr>
          <w:p w:rsidR="00044690" w:rsidRPr="000E46DA" w:rsidRDefault="00044690" w:rsidP="00C159F5">
            <w:pPr>
              <w:jc w:val="both"/>
              <w:cnfStyle w:val="000000010000"/>
              <w:rPr>
                <w:rFonts w:ascii="Times New Roman" w:hAnsi="Times New Roman" w:cs="Times New Roman"/>
                <w:color w:val="000000"/>
                <w:sz w:val="20"/>
                <w:szCs w:val="20"/>
              </w:rPr>
            </w:pPr>
            <w:r w:rsidRPr="000E46DA">
              <w:rPr>
                <w:rFonts w:ascii="Times New Roman" w:hAnsi="Times New Roman" w:cs="Times New Roman"/>
                <w:color w:val="000000"/>
                <w:sz w:val="20"/>
                <w:szCs w:val="20"/>
              </w:rPr>
              <w:t>3824</w:t>
            </w:r>
          </w:p>
          <w:p w:rsidR="00044690" w:rsidRPr="000E46DA" w:rsidRDefault="00044690" w:rsidP="00C159F5">
            <w:pPr>
              <w:jc w:val="both"/>
              <w:cnfStyle w:val="000000010000"/>
              <w:rPr>
                <w:rFonts w:ascii="Times New Roman" w:hAnsi="Times New Roman" w:cs="Times New Roman"/>
                <w:sz w:val="20"/>
                <w:szCs w:val="20"/>
              </w:rPr>
            </w:pPr>
          </w:p>
        </w:tc>
        <w:tc>
          <w:tcPr>
            <w:tcW w:w="1170" w:type="dxa"/>
          </w:tcPr>
          <w:p w:rsidR="00044690" w:rsidRPr="000E46DA" w:rsidRDefault="00044690" w:rsidP="00C159F5">
            <w:pPr>
              <w:jc w:val="both"/>
              <w:cnfStyle w:val="000000010000"/>
              <w:rPr>
                <w:rFonts w:ascii="Times New Roman" w:hAnsi="Times New Roman" w:cs="Times New Roman"/>
                <w:color w:val="000000"/>
                <w:sz w:val="20"/>
                <w:szCs w:val="20"/>
              </w:rPr>
            </w:pPr>
            <w:r w:rsidRPr="000E46DA">
              <w:rPr>
                <w:rFonts w:ascii="Times New Roman" w:hAnsi="Times New Roman" w:cs="Times New Roman"/>
                <w:color w:val="000000"/>
                <w:sz w:val="20"/>
                <w:szCs w:val="20"/>
              </w:rPr>
              <w:t>2.5</w:t>
            </w:r>
          </w:p>
          <w:p w:rsidR="00044690" w:rsidRPr="000E46DA" w:rsidRDefault="00044690" w:rsidP="00C159F5">
            <w:pPr>
              <w:jc w:val="both"/>
              <w:cnfStyle w:val="000000010000"/>
              <w:rPr>
                <w:rFonts w:ascii="Times New Roman" w:hAnsi="Times New Roman" w:cs="Times New Roman"/>
                <w:sz w:val="20"/>
                <w:szCs w:val="20"/>
              </w:rPr>
            </w:pPr>
          </w:p>
        </w:tc>
        <w:tc>
          <w:tcPr>
            <w:tcW w:w="1350" w:type="dxa"/>
          </w:tcPr>
          <w:p w:rsidR="00044690" w:rsidRPr="000E46DA" w:rsidRDefault="00044690" w:rsidP="00C159F5">
            <w:pPr>
              <w:jc w:val="both"/>
              <w:cnfStyle w:val="000000010000"/>
              <w:rPr>
                <w:rFonts w:ascii="Times New Roman" w:hAnsi="Times New Roman" w:cs="Times New Roman"/>
                <w:color w:val="000000"/>
                <w:sz w:val="20"/>
                <w:szCs w:val="20"/>
              </w:rPr>
            </w:pPr>
            <w:r w:rsidRPr="000E46DA">
              <w:rPr>
                <w:rFonts w:ascii="Times New Roman" w:hAnsi="Times New Roman" w:cs="Times New Roman"/>
                <w:color w:val="000000"/>
                <w:sz w:val="20"/>
                <w:szCs w:val="20"/>
              </w:rPr>
              <w:t>$9,560</w:t>
            </w:r>
          </w:p>
          <w:p w:rsidR="00044690" w:rsidRPr="000E46DA" w:rsidRDefault="00044690" w:rsidP="00C159F5">
            <w:pPr>
              <w:jc w:val="both"/>
              <w:cnfStyle w:val="000000010000"/>
              <w:rPr>
                <w:rFonts w:ascii="Times New Roman" w:hAnsi="Times New Roman" w:cs="Times New Roman"/>
                <w:sz w:val="20"/>
                <w:szCs w:val="20"/>
              </w:rPr>
            </w:pPr>
          </w:p>
        </w:tc>
      </w:tr>
      <w:tr w:rsidR="00044690" w:rsidTr="00C159F5">
        <w:trPr>
          <w:cnfStyle w:val="000000100000"/>
        </w:trPr>
        <w:tc>
          <w:tcPr>
            <w:cnfStyle w:val="001000000000"/>
            <w:tcW w:w="5238" w:type="dxa"/>
          </w:tcPr>
          <w:p w:rsidR="00044690" w:rsidRPr="000E46DA" w:rsidRDefault="00044690" w:rsidP="00C159F5">
            <w:pPr>
              <w:jc w:val="both"/>
              <w:rPr>
                <w:rFonts w:ascii="Times New Roman" w:hAnsi="Times New Roman" w:cs="Times New Roman"/>
                <w:sz w:val="20"/>
                <w:szCs w:val="20"/>
              </w:rPr>
            </w:pPr>
            <w:r w:rsidRPr="000E46DA">
              <w:rPr>
                <w:rFonts w:ascii="Times New Roman" w:hAnsi="Times New Roman" w:cs="Times New Roman"/>
                <w:sz w:val="20"/>
                <w:szCs w:val="20"/>
              </w:rPr>
              <w:t>Candy (Kg)</w:t>
            </w:r>
          </w:p>
        </w:tc>
        <w:tc>
          <w:tcPr>
            <w:tcW w:w="1260" w:type="dxa"/>
          </w:tcPr>
          <w:p w:rsidR="00044690" w:rsidRPr="000E46DA" w:rsidRDefault="00044690" w:rsidP="00C159F5">
            <w:pPr>
              <w:jc w:val="both"/>
              <w:cnfStyle w:val="000000100000"/>
              <w:rPr>
                <w:rFonts w:ascii="Times New Roman" w:hAnsi="Times New Roman" w:cs="Times New Roman"/>
                <w:color w:val="000000"/>
                <w:sz w:val="20"/>
                <w:szCs w:val="20"/>
              </w:rPr>
            </w:pPr>
            <w:r w:rsidRPr="000E46DA">
              <w:rPr>
                <w:rFonts w:ascii="Times New Roman" w:hAnsi="Times New Roman" w:cs="Times New Roman"/>
                <w:color w:val="000000"/>
                <w:sz w:val="20"/>
                <w:szCs w:val="20"/>
              </w:rPr>
              <w:t xml:space="preserve">2390 </w:t>
            </w:r>
          </w:p>
          <w:p w:rsidR="00044690" w:rsidRPr="000E46DA" w:rsidRDefault="00044690" w:rsidP="00C159F5">
            <w:pPr>
              <w:jc w:val="both"/>
              <w:cnfStyle w:val="000000100000"/>
              <w:rPr>
                <w:rFonts w:ascii="Times New Roman" w:hAnsi="Times New Roman" w:cs="Times New Roman"/>
                <w:sz w:val="20"/>
                <w:szCs w:val="20"/>
              </w:rPr>
            </w:pPr>
          </w:p>
        </w:tc>
        <w:tc>
          <w:tcPr>
            <w:tcW w:w="1170" w:type="dxa"/>
          </w:tcPr>
          <w:p w:rsidR="00044690" w:rsidRPr="000E46DA" w:rsidRDefault="00044690" w:rsidP="00C159F5">
            <w:pPr>
              <w:jc w:val="both"/>
              <w:cnfStyle w:val="000000100000"/>
              <w:rPr>
                <w:rFonts w:ascii="Times New Roman" w:hAnsi="Times New Roman" w:cs="Times New Roman"/>
                <w:color w:val="000000"/>
                <w:sz w:val="20"/>
                <w:szCs w:val="20"/>
              </w:rPr>
            </w:pPr>
            <w:r w:rsidRPr="000E46DA">
              <w:rPr>
                <w:rFonts w:ascii="Times New Roman" w:hAnsi="Times New Roman" w:cs="Times New Roman"/>
                <w:color w:val="000000"/>
                <w:sz w:val="20"/>
                <w:szCs w:val="20"/>
              </w:rPr>
              <w:t>2.3</w:t>
            </w:r>
          </w:p>
          <w:p w:rsidR="00044690" w:rsidRPr="000E46DA" w:rsidRDefault="00044690" w:rsidP="00C159F5">
            <w:pPr>
              <w:jc w:val="both"/>
              <w:cnfStyle w:val="000000100000"/>
              <w:rPr>
                <w:rFonts w:ascii="Times New Roman" w:hAnsi="Times New Roman" w:cs="Times New Roman"/>
                <w:sz w:val="20"/>
                <w:szCs w:val="20"/>
              </w:rPr>
            </w:pPr>
          </w:p>
        </w:tc>
        <w:tc>
          <w:tcPr>
            <w:tcW w:w="1350" w:type="dxa"/>
          </w:tcPr>
          <w:p w:rsidR="00044690" w:rsidRPr="000E46DA" w:rsidRDefault="00044690" w:rsidP="00C159F5">
            <w:pPr>
              <w:jc w:val="both"/>
              <w:cnfStyle w:val="000000100000"/>
              <w:rPr>
                <w:rFonts w:ascii="Times New Roman" w:hAnsi="Times New Roman" w:cs="Times New Roman"/>
                <w:color w:val="000000"/>
                <w:sz w:val="20"/>
                <w:szCs w:val="20"/>
              </w:rPr>
            </w:pPr>
            <w:r w:rsidRPr="000E46DA">
              <w:rPr>
                <w:rFonts w:ascii="Times New Roman" w:hAnsi="Times New Roman" w:cs="Times New Roman"/>
                <w:color w:val="000000"/>
                <w:sz w:val="20"/>
                <w:szCs w:val="20"/>
              </w:rPr>
              <w:t>$5,497</w:t>
            </w:r>
          </w:p>
          <w:p w:rsidR="00044690" w:rsidRPr="000E46DA" w:rsidRDefault="00044690" w:rsidP="00C159F5">
            <w:pPr>
              <w:jc w:val="both"/>
              <w:cnfStyle w:val="000000100000"/>
              <w:rPr>
                <w:rFonts w:ascii="Times New Roman" w:hAnsi="Times New Roman" w:cs="Times New Roman"/>
                <w:sz w:val="20"/>
                <w:szCs w:val="20"/>
              </w:rPr>
            </w:pPr>
          </w:p>
        </w:tc>
      </w:tr>
      <w:tr w:rsidR="00044690" w:rsidTr="00C159F5">
        <w:trPr>
          <w:cnfStyle w:val="000000010000"/>
        </w:trPr>
        <w:tc>
          <w:tcPr>
            <w:cnfStyle w:val="001000000000"/>
            <w:tcW w:w="5238" w:type="dxa"/>
          </w:tcPr>
          <w:p w:rsidR="00044690" w:rsidRPr="000E46DA" w:rsidRDefault="00044690" w:rsidP="00C159F5">
            <w:pPr>
              <w:jc w:val="both"/>
              <w:rPr>
                <w:rFonts w:ascii="Times New Roman" w:hAnsi="Times New Roman" w:cs="Times New Roman"/>
                <w:sz w:val="20"/>
                <w:szCs w:val="20"/>
              </w:rPr>
            </w:pPr>
            <w:r w:rsidRPr="000E46DA">
              <w:rPr>
                <w:rFonts w:ascii="Times New Roman" w:hAnsi="Times New Roman" w:cs="Times New Roman"/>
                <w:sz w:val="20"/>
                <w:szCs w:val="20"/>
              </w:rPr>
              <w:t>Sugar to make syrup (Kg)</w:t>
            </w:r>
          </w:p>
        </w:tc>
        <w:tc>
          <w:tcPr>
            <w:tcW w:w="1260" w:type="dxa"/>
          </w:tcPr>
          <w:p w:rsidR="00044690" w:rsidRPr="000E46DA" w:rsidRDefault="00044690" w:rsidP="00C159F5">
            <w:pPr>
              <w:jc w:val="both"/>
              <w:cnfStyle w:val="000000010000"/>
              <w:rPr>
                <w:rFonts w:ascii="Times New Roman" w:hAnsi="Times New Roman" w:cs="Times New Roman"/>
                <w:color w:val="000000"/>
                <w:sz w:val="20"/>
                <w:szCs w:val="20"/>
              </w:rPr>
            </w:pPr>
            <w:r w:rsidRPr="000E46DA">
              <w:rPr>
                <w:rFonts w:ascii="Times New Roman" w:hAnsi="Times New Roman" w:cs="Times New Roman"/>
                <w:color w:val="000000"/>
                <w:sz w:val="20"/>
                <w:szCs w:val="20"/>
              </w:rPr>
              <w:t>4780</w:t>
            </w:r>
          </w:p>
          <w:p w:rsidR="00044690" w:rsidRPr="000E46DA" w:rsidRDefault="00044690" w:rsidP="00C159F5">
            <w:pPr>
              <w:jc w:val="both"/>
              <w:cnfStyle w:val="000000010000"/>
              <w:rPr>
                <w:rFonts w:ascii="Times New Roman" w:hAnsi="Times New Roman" w:cs="Times New Roman"/>
                <w:sz w:val="20"/>
                <w:szCs w:val="20"/>
              </w:rPr>
            </w:pPr>
          </w:p>
        </w:tc>
        <w:tc>
          <w:tcPr>
            <w:tcW w:w="1170" w:type="dxa"/>
          </w:tcPr>
          <w:p w:rsidR="00044690" w:rsidRPr="000E46DA" w:rsidRDefault="00044690" w:rsidP="00C159F5">
            <w:pPr>
              <w:jc w:val="both"/>
              <w:cnfStyle w:val="000000010000"/>
              <w:rPr>
                <w:rFonts w:ascii="Times New Roman" w:hAnsi="Times New Roman" w:cs="Times New Roman"/>
                <w:color w:val="000000"/>
                <w:sz w:val="20"/>
                <w:szCs w:val="20"/>
              </w:rPr>
            </w:pPr>
            <w:r w:rsidRPr="000E46DA">
              <w:rPr>
                <w:rFonts w:ascii="Times New Roman" w:hAnsi="Times New Roman" w:cs="Times New Roman"/>
                <w:color w:val="000000"/>
                <w:sz w:val="20"/>
                <w:szCs w:val="20"/>
              </w:rPr>
              <w:t>0.66</w:t>
            </w:r>
          </w:p>
          <w:p w:rsidR="00044690" w:rsidRPr="000E46DA" w:rsidRDefault="00044690" w:rsidP="00C159F5">
            <w:pPr>
              <w:jc w:val="both"/>
              <w:cnfStyle w:val="000000010000"/>
              <w:rPr>
                <w:rFonts w:ascii="Times New Roman" w:hAnsi="Times New Roman" w:cs="Times New Roman"/>
                <w:sz w:val="20"/>
                <w:szCs w:val="20"/>
              </w:rPr>
            </w:pPr>
          </w:p>
        </w:tc>
        <w:tc>
          <w:tcPr>
            <w:tcW w:w="1350" w:type="dxa"/>
          </w:tcPr>
          <w:p w:rsidR="00044690" w:rsidRPr="000E46DA" w:rsidRDefault="00044690" w:rsidP="00C159F5">
            <w:pPr>
              <w:jc w:val="both"/>
              <w:cnfStyle w:val="000000010000"/>
              <w:rPr>
                <w:rFonts w:ascii="Times New Roman" w:hAnsi="Times New Roman" w:cs="Times New Roman"/>
                <w:color w:val="000000"/>
                <w:sz w:val="20"/>
                <w:szCs w:val="20"/>
              </w:rPr>
            </w:pPr>
            <w:r w:rsidRPr="000E46DA">
              <w:rPr>
                <w:rFonts w:ascii="Times New Roman" w:hAnsi="Times New Roman" w:cs="Times New Roman"/>
                <w:color w:val="000000"/>
                <w:sz w:val="20"/>
                <w:szCs w:val="20"/>
              </w:rPr>
              <w:t>$3,155</w:t>
            </w:r>
          </w:p>
          <w:p w:rsidR="00044690" w:rsidRPr="000E46DA" w:rsidRDefault="00044690" w:rsidP="00C159F5">
            <w:pPr>
              <w:jc w:val="both"/>
              <w:cnfStyle w:val="000000010000"/>
              <w:rPr>
                <w:rFonts w:ascii="Times New Roman" w:hAnsi="Times New Roman" w:cs="Times New Roman"/>
                <w:sz w:val="20"/>
                <w:szCs w:val="20"/>
              </w:rPr>
            </w:pPr>
          </w:p>
        </w:tc>
      </w:tr>
      <w:tr w:rsidR="00044690" w:rsidTr="00C159F5">
        <w:trPr>
          <w:cnfStyle w:val="000000100000"/>
        </w:trPr>
        <w:tc>
          <w:tcPr>
            <w:cnfStyle w:val="001000000000"/>
            <w:tcW w:w="5238" w:type="dxa"/>
          </w:tcPr>
          <w:p w:rsidR="00044690" w:rsidRPr="000E46DA" w:rsidRDefault="00044690" w:rsidP="00C159F5">
            <w:pPr>
              <w:jc w:val="both"/>
              <w:rPr>
                <w:rFonts w:ascii="Times New Roman" w:hAnsi="Times New Roman" w:cs="Times New Roman"/>
                <w:sz w:val="20"/>
                <w:szCs w:val="20"/>
              </w:rPr>
            </w:pPr>
            <w:r w:rsidRPr="000E46DA">
              <w:rPr>
                <w:rFonts w:ascii="Times New Roman" w:hAnsi="Times New Roman" w:cs="Times New Roman"/>
                <w:sz w:val="20"/>
                <w:szCs w:val="20"/>
              </w:rPr>
              <w:t>Extension with wooden frames and honey combs , needed for honey production</w:t>
            </w:r>
          </w:p>
        </w:tc>
        <w:tc>
          <w:tcPr>
            <w:tcW w:w="1260" w:type="dxa"/>
          </w:tcPr>
          <w:p w:rsidR="00044690" w:rsidRPr="000E46DA" w:rsidRDefault="00044690" w:rsidP="00C159F5">
            <w:pPr>
              <w:jc w:val="both"/>
              <w:cnfStyle w:val="000000100000"/>
              <w:rPr>
                <w:rFonts w:ascii="Times New Roman" w:hAnsi="Times New Roman" w:cs="Times New Roman"/>
                <w:color w:val="000000"/>
                <w:sz w:val="20"/>
                <w:szCs w:val="20"/>
              </w:rPr>
            </w:pPr>
            <w:r w:rsidRPr="000E46DA">
              <w:rPr>
                <w:rFonts w:ascii="Times New Roman" w:hAnsi="Times New Roman" w:cs="Times New Roman"/>
                <w:color w:val="000000"/>
                <w:sz w:val="20"/>
                <w:szCs w:val="20"/>
              </w:rPr>
              <w:t>1434</w:t>
            </w:r>
          </w:p>
          <w:p w:rsidR="00044690" w:rsidRPr="000E46DA" w:rsidRDefault="00044690" w:rsidP="00C159F5">
            <w:pPr>
              <w:jc w:val="both"/>
              <w:cnfStyle w:val="000000100000"/>
              <w:rPr>
                <w:rFonts w:ascii="Times New Roman" w:hAnsi="Times New Roman" w:cs="Times New Roman"/>
                <w:sz w:val="20"/>
                <w:szCs w:val="20"/>
              </w:rPr>
            </w:pPr>
          </w:p>
        </w:tc>
        <w:tc>
          <w:tcPr>
            <w:tcW w:w="1170" w:type="dxa"/>
          </w:tcPr>
          <w:p w:rsidR="00044690" w:rsidRPr="000E46DA" w:rsidRDefault="00044690" w:rsidP="00C159F5">
            <w:pPr>
              <w:jc w:val="both"/>
              <w:cnfStyle w:val="000000100000"/>
              <w:rPr>
                <w:rFonts w:ascii="Times New Roman" w:hAnsi="Times New Roman" w:cs="Times New Roman"/>
                <w:color w:val="000000"/>
                <w:sz w:val="20"/>
                <w:szCs w:val="20"/>
              </w:rPr>
            </w:pPr>
            <w:r w:rsidRPr="000E46DA">
              <w:rPr>
                <w:rFonts w:ascii="Times New Roman" w:hAnsi="Times New Roman" w:cs="Times New Roman"/>
                <w:color w:val="000000"/>
                <w:sz w:val="20"/>
                <w:szCs w:val="20"/>
              </w:rPr>
              <w:t>20</w:t>
            </w:r>
          </w:p>
          <w:p w:rsidR="00044690" w:rsidRPr="000E46DA" w:rsidRDefault="00044690" w:rsidP="00C159F5">
            <w:pPr>
              <w:jc w:val="both"/>
              <w:cnfStyle w:val="000000100000"/>
              <w:rPr>
                <w:rFonts w:ascii="Times New Roman" w:hAnsi="Times New Roman" w:cs="Times New Roman"/>
                <w:sz w:val="20"/>
                <w:szCs w:val="20"/>
              </w:rPr>
            </w:pPr>
          </w:p>
        </w:tc>
        <w:tc>
          <w:tcPr>
            <w:tcW w:w="1350" w:type="dxa"/>
          </w:tcPr>
          <w:p w:rsidR="00044690" w:rsidRPr="000E46DA" w:rsidRDefault="00044690" w:rsidP="00C159F5">
            <w:pPr>
              <w:jc w:val="both"/>
              <w:cnfStyle w:val="000000100000"/>
              <w:rPr>
                <w:rFonts w:ascii="Times New Roman" w:hAnsi="Times New Roman" w:cs="Times New Roman"/>
                <w:color w:val="000000"/>
                <w:sz w:val="20"/>
                <w:szCs w:val="20"/>
              </w:rPr>
            </w:pPr>
            <w:r w:rsidRPr="000E46DA">
              <w:rPr>
                <w:rFonts w:ascii="Times New Roman" w:hAnsi="Times New Roman" w:cs="Times New Roman"/>
                <w:color w:val="000000"/>
                <w:sz w:val="20"/>
                <w:szCs w:val="20"/>
              </w:rPr>
              <w:t>$28,680</w:t>
            </w:r>
          </w:p>
          <w:p w:rsidR="00044690" w:rsidRPr="000E46DA" w:rsidRDefault="00044690" w:rsidP="00C159F5">
            <w:pPr>
              <w:jc w:val="both"/>
              <w:cnfStyle w:val="000000100000"/>
              <w:rPr>
                <w:rFonts w:ascii="Times New Roman" w:hAnsi="Times New Roman" w:cs="Times New Roman"/>
                <w:sz w:val="20"/>
                <w:szCs w:val="20"/>
              </w:rPr>
            </w:pPr>
          </w:p>
        </w:tc>
      </w:tr>
      <w:tr w:rsidR="00044690" w:rsidTr="00C159F5">
        <w:trPr>
          <w:cnfStyle w:val="000000010000"/>
        </w:trPr>
        <w:tc>
          <w:tcPr>
            <w:cnfStyle w:val="001000000000"/>
            <w:tcW w:w="5238" w:type="dxa"/>
          </w:tcPr>
          <w:p w:rsidR="00044690" w:rsidRPr="000E46DA" w:rsidRDefault="00044690" w:rsidP="00C159F5">
            <w:pPr>
              <w:jc w:val="both"/>
              <w:rPr>
                <w:rFonts w:ascii="Times New Roman" w:hAnsi="Times New Roman" w:cs="Times New Roman"/>
                <w:sz w:val="20"/>
                <w:szCs w:val="20"/>
              </w:rPr>
            </w:pPr>
            <w:r w:rsidRPr="000E46DA">
              <w:rPr>
                <w:rFonts w:ascii="Times New Roman" w:hAnsi="Times New Roman" w:cs="Times New Roman"/>
                <w:sz w:val="20"/>
                <w:szCs w:val="20"/>
              </w:rPr>
              <w:t>New wooden hives for the breeding season swarming</w:t>
            </w:r>
          </w:p>
        </w:tc>
        <w:tc>
          <w:tcPr>
            <w:tcW w:w="1260" w:type="dxa"/>
          </w:tcPr>
          <w:p w:rsidR="00044690" w:rsidRPr="000E46DA" w:rsidRDefault="00044690" w:rsidP="00C159F5">
            <w:pPr>
              <w:jc w:val="both"/>
              <w:cnfStyle w:val="000000010000"/>
              <w:rPr>
                <w:rFonts w:ascii="Times New Roman" w:hAnsi="Times New Roman" w:cs="Times New Roman"/>
                <w:color w:val="000000"/>
                <w:sz w:val="20"/>
                <w:szCs w:val="20"/>
              </w:rPr>
            </w:pPr>
            <w:r w:rsidRPr="000E46DA">
              <w:rPr>
                <w:rFonts w:ascii="Times New Roman" w:hAnsi="Times New Roman" w:cs="Times New Roman"/>
                <w:color w:val="000000"/>
                <w:sz w:val="20"/>
                <w:szCs w:val="20"/>
              </w:rPr>
              <w:t>478</w:t>
            </w:r>
          </w:p>
          <w:p w:rsidR="00044690" w:rsidRPr="000E46DA" w:rsidRDefault="00044690" w:rsidP="00C159F5">
            <w:pPr>
              <w:jc w:val="both"/>
              <w:cnfStyle w:val="000000010000"/>
              <w:rPr>
                <w:rFonts w:ascii="Times New Roman" w:hAnsi="Times New Roman" w:cs="Times New Roman"/>
                <w:sz w:val="20"/>
                <w:szCs w:val="20"/>
              </w:rPr>
            </w:pPr>
          </w:p>
        </w:tc>
        <w:tc>
          <w:tcPr>
            <w:tcW w:w="1170" w:type="dxa"/>
          </w:tcPr>
          <w:p w:rsidR="00044690" w:rsidRPr="000E46DA" w:rsidRDefault="00044690" w:rsidP="00C159F5">
            <w:pPr>
              <w:jc w:val="both"/>
              <w:cnfStyle w:val="000000010000"/>
              <w:rPr>
                <w:rFonts w:ascii="Times New Roman" w:hAnsi="Times New Roman" w:cs="Times New Roman"/>
                <w:color w:val="000000"/>
                <w:sz w:val="20"/>
                <w:szCs w:val="20"/>
              </w:rPr>
            </w:pPr>
            <w:r w:rsidRPr="000E46DA">
              <w:rPr>
                <w:rFonts w:ascii="Times New Roman" w:hAnsi="Times New Roman" w:cs="Times New Roman"/>
                <w:color w:val="000000"/>
                <w:sz w:val="20"/>
                <w:szCs w:val="20"/>
              </w:rPr>
              <w:t>35</w:t>
            </w:r>
          </w:p>
          <w:p w:rsidR="00044690" w:rsidRPr="000E46DA" w:rsidRDefault="00044690" w:rsidP="00C159F5">
            <w:pPr>
              <w:jc w:val="both"/>
              <w:cnfStyle w:val="000000010000"/>
              <w:rPr>
                <w:rFonts w:ascii="Times New Roman" w:hAnsi="Times New Roman" w:cs="Times New Roman"/>
                <w:sz w:val="20"/>
                <w:szCs w:val="20"/>
              </w:rPr>
            </w:pPr>
          </w:p>
        </w:tc>
        <w:tc>
          <w:tcPr>
            <w:tcW w:w="1350" w:type="dxa"/>
          </w:tcPr>
          <w:p w:rsidR="00044690" w:rsidRPr="000E46DA" w:rsidRDefault="00044690" w:rsidP="00C159F5">
            <w:pPr>
              <w:jc w:val="both"/>
              <w:cnfStyle w:val="000000010000"/>
              <w:rPr>
                <w:rFonts w:ascii="Times New Roman" w:hAnsi="Times New Roman" w:cs="Times New Roman"/>
                <w:color w:val="000000"/>
                <w:sz w:val="20"/>
                <w:szCs w:val="20"/>
              </w:rPr>
            </w:pPr>
            <w:r w:rsidRPr="000E46DA">
              <w:rPr>
                <w:rFonts w:ascii="Times New Roman" w:hAnsi="Times New Roman" w:cs="Times New Roman"/>
                <w:color w:val="000000"/>
                <w:sz w:val="20"/>
                <w:szCs w:val="20"/>
              </w:rPr>
              <w:t>$16,730</w:t>
            </w:r>
          </w:p>
          <w:p w:rsidR="00044690" w:rsidRPr="000E46DA" w:rsidRDefault="00044690" w:rsidP="00C159F5">
            <w:pPr>
              <w:jc w:val="both"/>
              <w:cnfStyle w:val="000000010000"/>
              <w:rPr>
                <w:rFonts w:ascii="Times New Roman" w:hAnsi="Times New Roman" w:cs="Times New Roman"/>
                <w:sz w:val="20"/>
                <w:szCs w:val="20"/>
              </w:rPr>
            </w:pPr>
          </w:p>
        </w:tc>
      </w:tr>
      <w:tr w:rsidR="00044690" w:rsidTr="00C159F5">
        <w:trPr>
          <w:cnfStyle w:val="000000100000"/>
        </w:trPr>
        <w:tc>
          <w:tcPr>
            <w:cnfStyle w:val="001000000000"/>
            <w:tcW w:w="5238" w:type="dxa"/>
          </w:tcPr>
          <w:p w:rsidR="00044690" w:rsidRPr="000E46DA" w:rsidRDefault="00044690" w:rsidP="00C159F5">
            <w:pPr>
              <w:jc w:val="both"/>
              <w:rPr>
                <w:rFonts w:ascii="Times New Roman" w:hAnsi="Times New Roman" w:cs="Times New Roman"/>
                <w:sz w:val="20"/>
                <w:szCs w:val="20"/>
              </w:rPr>
            </w:pPr>
            <w:r w:rsidRPr="000E46DA">
              <w:rPr>
                <w:rFonts w:ascii="Times New Roman" w:hAnsi="Times New Roman" w:cs="Times New Roman"/>
                <w:sz w:val="20"/>
                <w:szCs w:val="20"/>
              </w:rPr>
              <w:t>Wax ( 10 wax sheets per hive), each 1kg of wax makes 13 sheets</w:t>
            </w:r>
          </w:p>
        </w:tc>
        <w:tc>
          <w:tcPr>
            <w:tcW w:w="1260" w:type="dxa"/>
          </w:tcPr>
          <w:p w:rsidR="00044690" w:rsidRPr="000E46DA" w:rsidRDefault="00044690" w:rsidP="00C159F5">
            <w:pPr>
              <w:jc w:val="both"/>
              <w:cnfStyle w:val="000000100000"/>
              <w:rPr>
                <w:rFonts w:ascii="Times New Roman" w:hAnsi="Times New Roman" w:cs="Times New Roman"/>
                <w:color w:val="000000"/>
                <w:sz w:val="20"/>
                <w:szCs w:val="20"/>
              </w:rPr>
            </w:pPr>
            <w:r w:rsidRPr="000E46DA">
              <w:rPr>
                <w:rFonts w:ascii="Times New Roman" w:hAnsi="Times New Roman" w:cs="Times New Roman"/>
                <w:color w:val="000000"/>
                <w:sz w:val="20"/>
                <w:szCs w:val="20"/>
              </w:rPr>
              <w:t>736</w:t>
            </w:r>
          </w:p>
          <w:p w:rsidR="00044690" w:rsidRPr="000E46DA" w:rsidRDefault="00044690" w:rsidP="00C159F5">
            <w:pPr>
              <w:jc w:val="both"/>
              <w:cnfStyle w:val="000000100000"/>
              <w:rPr>
                <w:rFonts w:ascii="Times New Roman" w:hAnsi="Times New Roman" w:cs="Times New Roman"/>
                <w:sz w:val="20"/>
                <w:szCs w:val="20"/>
              </w:rPr>
            </w:pPr>
          </w:p>
        </w:tc>
        <w:tc>
          <w:tcPr>
            <w:tcW w:w="1170" w:type="dxa"/>
          </w:tcPr>
          <w:p w:rsidR="00044690" w:rsidRPr="000E46DA" w:rsidRDefault="00044690" w:rsidP="00C159F5">
            <w:pPr>
              <w:jc w:val="both"/>
              <w:cnfStyle w:val="000000100000"/>
              <w:rPr>
                <w:rFonts w:ascii="Times New Roman" w:hAnsi="Times New Roman" w:cs="Times New Roman"/>
                <w:color w:val="000000"/>
                <w:sz w:val="20"/>
                <w:szCs w:val="20"/>
              </w:rPr>
            </w:pPr>
            <w:r w:rsidRPr="000E46DA">
              <w:rPr>
                <w:rFonts w:ascii="Times New Roman" w:hAnsi="Times New Roman" w:cs="Times New Roman"/>
                <w:color w:val="000000"/>
                <w:sz w:val="20"/>
                <w:szCs w:val="20"/>
              </w:rPr>
              <w:t>14.6</w:t>
            </w:r>
          </w:p>
          <w:p w:rsidR="00044690" w:rsidRPr="000E46DA" w:rsidRDefault="00044690" w:rsidP="00C159F5">
            <w:pPr>
              <w:jc w:val="both"/>
              <w:cnfStyle w:val="000000100000"/>
              <w:rPr>
                <w:rFonts w:ascii="Times New Roman" w:hAnsi="Times New Roman" w:cs="Times New Roman"/>
                <w:sz w:val="20"/>
                <w:szCs w:val="20"/>
              </w:rPr>
            </w:pPr>
          </w:p>
        </w:tc>
        <w:tc>
          <w:tcPr>
            <w:tcW w:w="1350" w:type="dxa"/>
          </w:tcPr>
          <w:p w:rsidR="00044690" w:rsidRPr="000E46DA" w:rsidRDefault="00044690" w:rsidP="00C159F5">
            <w:pPr>
              <w:jc w:val="both"/>
              <w:cnfStyle w:val="000000100000"/>
              <w:rPr>
                <w:rFonts w:ascii="Times New Roman" w:hAnsi="Times New Roman" w:cs="Times New Roman"/>
                <w:color w:val="000000"/>
                <w:sz w:val="20"/>
                <w:szCs w:val="20"/>
              </w:rPr>
            </w:pPr>
            <w:r w:rsidRPr="000E46DA">
              <w:rPr>
                <w:rFonts w:ascii="Times New Roman" w:hAnsi="Times New Roman" w:cs="Times New Roman"/>
                <w:color w:val="000000"/>
                <w:sz w:val="20"/>
                <w:szCs w:val="20"/>
              </w:rPr>
              <w:t>$10,746</w:t>
            </w:r>
          </w:p>
          <w:p w:rsidR="00044690" w:rsidRPr="000E46DA" w:rsidRDefault="00044690" w:rsidP="00C159F5">
            <w:pPr>
              <w:jc w:val="both"/>
              <w:cnfStyle w:val="000000100000"/>
              <w:rPr>
                <w:rFonts w:ascii="Times New Roman" w:hAnsi="Times New Roman" w:cs="Times New Roman"/>
                <w:sz w:val="20"/>
                <w:szCs w:val="20"/>
              </w:rPr>
            </w:pPr>
          </w:p>
        </w:tc>
      </w:tr>
      <w:tr w:rsidR="00044690" w:rsidTr="00C159F5">
        <w:trPr>
          <w:cnfStyle w:val="000000010000"/>
        </w:trPr>
        <w:tc>
          <w:tcPr>
            <w:cnfStyle w:val="001000000000"/>
            <w:tcW w:w="5238" w:type="dxa"/>
          </w:tcPr>
          <w:p w:rsidR="00044690" w:rsidRPr="000E46DA" w:rsidRDefault="00044690" w:rsidP="00C159F5">
            <w:pPr>
              <w:jc w:val="both"/>
              <w:rPr>
                <w:rFonts w:ascii="Times New Roman" w:hAnsi="Times New Roman" w:cs="Times New Roman"/>
                <w:sz w:val="20"/>
                <w:szCs w:val="20"/>
              </w:rPr>
            </w:pPr>
            <w:r w:rsidRPr="000E46DA">
              <w:rPr>
                <w:rFonts w:ascii="Times New Roman" w:hAnsi="Times New Roman" w:cs="Times New Roman"/>
                <w:sz w:val="20"/>
                <w:szCs w:val="20"/>
              </w:rPr>
              <w:t>Total</w:t>
            </w:r>
          </w:p>
        </w:tc>
        <w:tc>
          <w:tcPr>
            <w:tcW w:w="1260" w:type="dxa"/>
          </w:tcPr>
          <w:p w:rsidR="00044690" w:rsidRPr="000E46DA" w:rsidRDefault="00044690" w:rsidP="00C159F5">
            <w:pPr>
              <w:jc w:val="both"/>
              <w:cnfStyle w:val="000000010000"/>
              <w:rPr>
                <w:rFonts w:ascii="Times New Roman" w:hAnsi="Times New Roman" w:cs="Times New Roman"/>
                <w:sz w:val="20"/>
                <w:szCs w:val="20"/>
              </w:rPr>
            </w:pPr>
          </w:p>
        </w:tc>
        <w:tc>
          <w:tcPr>
            <w:tcW w:w="1170" w:type="dxa"/>
          </w:tcPr>
          <w:p w:rsidR="00044690" w:rsidRPr="000E46DA" w:rsidRDefault="00044690" w:rsidP="00C159F5">
            <w:pPr>
              <w:jc w:val="both"/>
              <w:cnfStyle w:val="000000010000"/>
              <w:rPr>
                <w:rFonts w:ascii="Times New Roman" w:hAnsi="Times New Roman" w:cs="Times New Roman"/>
                <w:sz w:val="20"/>
                <w:szCs w:val="20"/>
              </w:rPr>
            </w:pPr>
          </w:p>
        </w:tc>
        <w:tc>
          <w:tcPr>
            <w:tcW w:w="1350" w:type="dxa"/>
          </w:tcPr>
          <w:p w:rsidR="00044690" w:rsidRPr="000E46DA" w:rsidRDefault="00044690" w:rsidP="00C159F5">
            <w:pPr>
              <w:jc w:val="both"/>
              <w:cnfStyle w:val="000000010000"/>
              <w:rPr>
                <w:rFonts w:ascii="Times New Roman" w:hAnsi="Times New Roman" w:cs="Times New Roman"/>
                <w:color w:val="000000"/>
                <w:sz w:val="20"/>
                <w:szCs w:val="20"/>
              </w:rPr>
            </w:pPr>
            <w:r w:rsidRPr="000E46DA">
              <w:rPr>
                <w:rFonts w:ascii="Times New Roman" w:hAnsi="Times New Roman" w:cs="Times New Roman"/>
                <w:color w:val="000000"/>
                <w:sz w:val="20"/>
                <w:szCs w:val="20"/>
              </w:rPr>
              <w:t>$217,767</w:t>
            </w:r>
          </w:p>
          <w:p w:rsidR="00044690" w:rsidRPr="000E46DA" w:rsidRDefault="00044690" w:rsidP="00C159F5">
            <w:pPr>
              <w:jc w:val="both"/>
              <w:cnfStyle w:val="000000010000"/>
              <w:rPr>
                <w:rFonts w:ascii="Times New Roman" w:hAnsi="Times New Roman" w:cs="Times New Roman"/>
                <w:sz w:val="20"/>
                <w:szCs w:val="20"/>
              </w:rPr>
            </w:pPr>
          </w:p>
        </w:tc>
      </w:tr>
    </w:tbl>
    <w:p w:rsidR="00044690" w:rsidRDefault="00044690" w:rsidP="00044690">
      <w:pPr>
        <w:pStyle w:val="ListParagraph"/>
        <w:jc w:val="both"/>
        <w:rPr>
          <w:rFonts w:asciiTheme="majorBidi" w:hAnsiTheme="majorBidi" w:cstheme="majorBidi"/>
          <w:sz w:val="24"/>
          <w:szCs w:val="24"/>
        </w:rPr>
      </w:pPr>
    </w:p>
    <w:p w:rsidR="00044690" w:rsidRPr="0046548A" w:rsidRDefault="00044690" w:rsidP="00044690">
      <w:pPr>
        <w:pStyle w:val="ListParagraph"/>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Additionally, </w:t>
      </w:r>
      <w:r w:rsidRPr="0046548A">
        <w:rPr>
          <w:rFonts w:asciiTheme="majorBidi" w:hAnsiTheme="majorBidi" w:cstheme="majorBidi"/>
          <w:sz w:val="24"/>
          <w:szCs w:val="24"/>
        </w:rPr>
        <w:t xml:space="preserve">LIVCD in collaboration with beekeeping experts developed a new Curriculum on Beekeeping covering 5 topics: Hive management, Diseases, Queen Breeding, and New technologies in beekeeping. Subsequently, NGOs, cooperatives and universities underwent the </w:t>
      </w:r>
      <w:r w:rsidRPr="0046548A">
        <w:rPr>
          <w:rFonts w:asciiTheme="majorBidi" w:hAnsiTheme="majorBidi" w:cstheme="majorBidi"/>
          <w:i/>
          <w:iCs/>
          <w:sz w:val="24"/>
          <w:szCs w:val="24"/>
        </w:rPr>
        <w:t>Training of Trainers</w:t>
      </w:r>
      <w:r w:rsidRPr="0046548A">
        <w:rPr>
          <w:rFonts w:asciiTheme="majorBidi" w:hAnsiTheme="majorBidi" w:cstheme="majorBidi"/>
          <w:sz w:val="24"/>
          <w:szCs w:val="24"/>
        </w:rPr>
        <w:t xml:space="preserve"> (TOT) program covering these 5 topics. The objective of the TOT program </w:t>
      </w:r>
      <w:r w:rsidRPr="0046548A">
        <w:rPr>
          <w:rFonts w:asciiTheme="majorBidi" w:hAnsiTheme="majorBidi" w:cstheme="majorBidi"/>
          <w:sz w:val="24"/>
          <w:szCs w:val="24"/>
        </w:rPr>
        <w:lastRenderedPageBreak/>
        <w:t xml:space="preserve">was to create a critical mass of trainers in each region who have the basic knowledge, skills and experience to provide training sessions for beekeepers all over Lebanon, using this newly developed curriculum. </w:t>
      </w:r>
    </w:p>
    <w:p w:rsidR="00044690" w:rsidRPr="0046548A" w:rsidRDefault="00044690" w:rsidP="00044690">
      <w:pPr>
        <w:pStyle w:val="ListParagraph"/>
        <w:spacing w:after="0" w:line="360" w:lineRule="auto"/>
        <w:ind w:left="0"/>
        <w:jc w:val="both"/>
        <w:rPr>
          <w:rFonts w:asciiTheme="majorBidi" w:hAnsiTheme="majorBidi" w:cstheme="majorBidi"/>
          <w:sz w:val="24"/>
          <w:szCs w:val="24"/>
        </w:rPr>
      </w:pPr>
      <w:r w:rsidRPr="0046548A">
        <w:rPr>
          <w:rFonts w:asciiTheme="majorBidi" w:hAnsiTheme="majorBidi" w:cstheme="majorBidi"/>
          <w:sz w:val="24"/>
          <w:szCs w:val="24"/>
        </w:rPr>
        <w:t xml:space="preserve">Unlike other training programs, this program is unique due to it being sustainable over the long run. </w:t>
      </w:r>
    </w:p>
    <w:p w:rsidR="00044690" w:rsidRPr="0046548A" w:rsidRDefault="00044690" w:rsidP="00044690">
      <w:pPr>
        <w:pStyle w:val="ListParagraph"/>
        <w:spacing w:after="0" w:line="360" w:lineRule="auto"/>
        <w:ind w:left="0"/>
        <w:jc w:val="both"/>
        <w:rPr>
          <w:rFonts w:asciiTheme="majorBidi" w:hAnsiTheme="majorBidi" w:cstheme="majorBidi"/>
          <w:sz w:val="24"/>
          <w:szCs w:val="24"/>
        </w:rPr>
      </w:pPr>
      <w:r w:rsidRPr="0046548A">
        <w:rPr>
          <w:rFonts w:asciiTheme="majorBidi" w:hAnsiTheme="majorBidi" w:cstheme="majorBidi"/>
          <w:sz w:val="24"/>
          <w:szCs w:val="24"/>
        </w:rPr>
        <w:t xml:space="preserve">During this training, LIVCD focused on addressing the bee diseases within a strategy of regulating chemical and pesticide use to bring beekeepers into compliance with new </w:t>
      </w:r>
      <w:r w:rsidR="003E5EA4">
        <w:rPr>
          <w:rFonts w:asciiTheme="majorBidi" w:hAnsiTheme="majorBidi" w:cstheme="majorBidi"/>
          <w:sz w:val="24"/>
          <w:szCs w:val="24"/>
        </w:rPr>
        <w:t>standards promulgated</w:t>
      </w:r>
      <w:r w:rsidR="004139C6">
        <w:rPr>
          <w:rStyle w:val="FootnoteReference"/>
          <w:rFonts w:asciiTheme="majorBidi" w:hAnsiTheme="majorBidi" w:cstheme="majorBidi"/>
          <w:sz w:val="24"/>
          <w:szCs w:val="24"/>
        </w:rPr>
        <w:footnoteReference w:id="9"/>
      </w:r>
      <w:r w:rsidR="003E5EA4">
        <w:rPr>
          <w:rFonts w:asciiTheme="majorBidi" w:hAnsiTheme="majorBidi" w:cstheme="majorBidi"/>
          <w:sz w:val="24"/>
          <w:szCs w:val="24"/>
        </w:rPr>
        <w:t xml:space="preserve"> by the Ministry of Agriculture</w:t>
      </w:r>
      <w:r w:rsidRPr="0046548A">
        <w:rPr>
          <w:rFonts w:asciiTheme="majorBidi" w:hAnsiTheme="majorBidi" w:cstheme="majorBidi"/>
          <w:sz w:val="24"/>
          <w:szCs w:val="24"/>
        </w:rPr>
        <w:t xml:space="preserve">.  They also addressed ways of benefitting from the wax obtained from old and damaged combs therefore providing an additional source of income for beekeepers. </w:t>
      </w:r>
    </w:p>
    <w:p w:rsidR="006A2AEB" w:rsidRDefault="00044690" w:rsidP="006A2AEB">
      <w:pPr>
        <w:pStyle w:val="ListParagraph"/>
        <w:spacing w:after="0" w:line="360" w:lineRule="auto"/>
        <w:ind w:left="0"/>
        <w:jc w:val="both"/>
        <w:rPr>
          <w:rFonts w:asciiTheme="majorBidi" w:hAnsiTheme="majorBidi" w:cstheme="majorBidi"/>
          <w:sz w:val="24"/>
          <w:szCs w:val="24"/>
        </w:rPr>
      </w:pPr>
      <w:r w:rsidRPr="0046548A">
        <w:rPr>
          <w:rFonts w:asciiTheme="majorBidi" w:hAnsiTheme="majorBidi" w:cstheme="majorBidi"/>
          <w:sz w:val="24"/>
          <w:szCs w:val="24"/>
        </w:rPr>
        <w:t xml:space="preserve">Up till present, 1728 beekeepers benefited from this training in more than 70 villages across Lebanon. This is equivalent to 30% of total registered beekeepers in the Ministry of Agriculture. </w:t>
      </w:r>
    </w:p>
    <w:p w:rsidR="006A2AEB" w:rsidRPr="00357DE2" w:rsidRDefault="006A2AEB" w:rsidP="006A2AEB">
      <w:pPr>
        <w:pStyle w:val="ListParagraph"/>
        <w:spacing w:after="0" w:line="360" w:lineRule="auto"/>
        <w:ind w:left="0"/>
        <w:jc w:val="both"/>
        <w:rPr>
          <w:rFonts w:asciiTheme="majorBidi" w:hAnsiTheme="majorBidi" w:cstheme="majorBidi"/>
          <w:sz w:val="24"/>
          <w:szCs w:val="24"/>
        </w:rPr>
      </w:pPr>
    </w:p>
    <w:p w:rsidR="00000000" w:rsidRDefault="00044690">
      <w:pPr>
        <w:pStyle w:val="ListParagraph"/>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Last but not least, w</w:t>
      </w:r>
      <w:r w:rsidRPr="00037811">
        <w:rPr>
          <w:rFonts w:asciiTheme="majorBidi" w:hAnsiTheme="majorBidi" w:cstheme="majorBidi"/>
          <w:sz w:val="24"/>
          <w:szCs w:val="24"/>
        </w:rPr>
        <w:t xml:space="preserve">ith LIVCD support, two organizations are developing  breeding centers that produce high quality queen bees. Prior to the development of the breeding center in Lebanon, </w:t>
      </w:r>
      <w:r w:rsidR="0044356B">
        <w:rPr>
          <w:rFonts w:asciiTheme="majorBidi" w:hAnsiTheme="majorBidi" w:cstheme="majorBidi"/>
          <w:sz w:val="24"/>
          <w:szCs w:val="24"/>
        </w:rPr>
        <w:t>15,000</w:t>
      </w:r>
      <w:r w:rsidRPr="00037811">
        <w:rPr>
          <w:rFonts w:asciiTheme="majorBidi" w:hAnsiTheme="majorBidi" w:cstheme="majorBidi"/>
          <w:sz w:val="24"/>
          <w:szCs w:val="24"/>
        </w:rPr>
        <w:t xml:space="preserve">queen bees were imported yearly through customs, selling at around 25$/ queen bee - these queens were not of high quality. Pure raced queens were also imported, costing around $400 each- too expensive for the average beekeeper to afford.  Not only this but often the expensive pure queen bees arriving to Lebanon, were of poor quality as they were coming from very long distances. </w:t>
      </w:r>
    </w:p>
    <w:p w:rsidR="00000000" w:rsidRDefault="008216A1">
      <w:pPr>
        <w:pStyle w:val="ListParagraph"/>
        <w:spacing w:after="0" w:line="360" w:lineRule="auto"/>
        <w:ind w:left="0"/>
        <w:jc w:val="both"/>
        <w:rPr>
          <w:rFonts w:asciiTheme="majorBidi" w:hAnsiTheme="majorBidi" w:cstheme="majorBidi"/>
          <w:sz w:val="24"/>
          <w:szCs w:val="24"/>
        </w:rPr>
      </w:pPr>
      <w:r w:rsidRPr="008216A1">
        <w:rPr>
          <w:rFonts w:asciiTheme="majorBidi" w:hAnsiTheme="majorBidi" w:cstheme="majorBidi"/>
          <w:sz w:val="24"/>
          <w:szCs w:val="24"/>
          <w:u w:val="single"/>
        </w:rPr>
        <w:t>LIVCD Finding 1</w:t>
      </w:r>
      <w:r w:rsidRPr="008216A1">
        <w:rPr>
          <w:rFonts w:asciiTheme="majorBidi" w:hAnsiTheme="majorBidi" w:cstheme="majorBidi"/>
          <w:sz w:val="24"/>
          <w:szCs w:val="24"/>
        </w:rPr>
        <w:t xml:space="preserve">: In 2016, Lebanon should have a queen bee market potential of around 275,00 queen bees. The current figure on record of 274,390 hives is likely an underestimate. Aside from a country-wide underestimation of hives, an increase of 610 hives in 2016 is attainable, given the annual practice of hive splitting, that is creating two hives from one, as a result of spring hive population increase and management. The conservative estimate for queen bee market potential in Lebanon is 100,000 queen bees annually as the market is untested and an undetermined number of beekeepers in Lebanon are stationary, leaving their hives in one location from year to year. In this case replacing the queen every two years is advisable if high honey production is the purpose of maintaining the hive. </w:t>
      </w:r>
    </w:p>
    <w:p w:rsidR="00000000" w:rsidRDefault="008216A1">
      <w:pPr>
        <w:pStyle w:val="ListParagraph"/>
        <w:spacing w:after="0" w:line="360" w:lineRule="auto"/>
        <w:ind w:left="0"/>
        <w:jc w:val="both"/>
        <w:rPr>
          <w:rFonts w:asciiTheme="majorBidi" w:hAnsiTheme="majorBidi" w:cstheme="majorBidi"/>
          <w:sz w:val="24"/>
          <w:szCs w:val="24"/>
        </w:rPr>
      </w:pPr>
      <w:r w:rsidRPr="008216A1">
        <w:rPr>
          <w:rFonts w:asciiTheme="majorBidi" w:hAnsiTheme="majorBidi" w:cstheme="majorBidi"/>
          <w:sz w:val="24"/>
          <w:szCs w:val="24"/>
          <w:u w:val="single"/>
        </w:rPr>
        <w:lastRenderedPageBreak/>
        <w:t>LIVCD Finding 2</w:t>
      </w:r>
      <w:r w:rsidRPr="008216A1">
        <w:rPr>
          <w:rFonts w:asciiTheme="majorBidi" w:hAnsiTheme="majorBidi" w:cstheme="majorBidi"/>
          <w:sz w:val="24"/>
          <w:szCs w:val="24"/>
        </w:rPr>
        <w:t>: There is currently a market for at least 15,000 queen bees in Lebanon. This is determined by the fact that 15,000 queen bees are imported annually for purchase by Lebanese beekeepers.</w:t>
      </w:r>
      <w:r w:rsidR="00F62493">
        <w:rPr>
          <w:rFonts w:asciiTheme="majorBidi" w:hAnsiTheme="majorBidi" w:cstheme="majorBidi"/>
          <w:sz w:val="24"/>
          <w:szCs w:val="24"/>
        </w:rPr>
        <w:t xml:space="preserve"> </w:t>
      </w:r>
    </w:p>
    <w:p w:rsidR="00000000" w:rsidRDefault="008216A1">
      <w:pPr>
        <w:spacing w:after="0" w:line="360" w:lineRule="auto"/>
        <w:rPr>
          <w:rFonts w:asciiTheme="majorBidi" w:eastAsiaTheme="minorEastAsia" w:hAnsiTheme="majorBidi" w:cstheme="majorBidi"/>
          <w:sz w:val="24"/>
          <w:szCs w:val="24"/>
        </w:rPr>
      </w:pPr>
      <w:r w:rsidRPr="008216A1">
        <w:rPr>
          <w:rFonts w:asciiTheme="majorBidi" w:eastAsiaTheme="minorEastAsia" w:hAnsiTheme="majorBidi" w:cstheme="majorBidi"/>
          <w:sz w:val="24"/>
          <w:szCs w:val="24"/>
          <w:u w:val="single"/>
        </w:rPr>
        <w:t>LIVCD Finding 3</w:t>
      </w:r>
      <w:r w:rsidRPr="008216A1">
        <w:rPr>
          <w:rFonts w:asciiTheme="majorBidi" w:eastAsiaTheme="minorEastAsia" w:hAnsiTheme="majorBidi" w:cstheme="majorBidi"/>
          <w:sz w:val="24"/>
          <w:szCs w:val="24"/>
        </w:rPr>
        <w:t xml:space="preserve">: Lebanon’s unique climate and geography allows for the production of queen bees from February through August in different regions within the country (pers. comm.). In South Lebanon queen bees can be produced from February through July. In </w:t>
      </w:r>
      <w:proofErr w:type="spellStart"/>
      <w:r w:rsidRPr="008216A1">
        <w:rPr>
          <w:rFonts w:asciiTheme="majorBidi" w:eastAsiaTheme="minorEastAsia" w:hAnsiTheme="majorBidi" w:cstheme="majorBidi"/>
          <w:sz w:val="24"/>
          <w:szCs w:val="24"/>
        </w:rPr>
        <w:t>Ouyoun</w:t>
      </w:r>
      <w:proofErr w:type="spellEnd"/>
      <w:r w:rsidRPr="008216A1">
        <w:rPr>
          <w:rFonts w:asciiTheme="majorBidi" w:eastAsiaTheme="minorEastAsia" w:hAnsiTheme="majorBidi" w:cstheme="majorBidi"/>
          <w:sz w:val="24"/>
          <w:szCs w:val="24"/>
        </w:rPr>
        <w:t xml:space="preserve"> El </w:t>
      </w:r>
      <w:proofErr w:type="spellStart"/>
      <w:r w:rsidRPr="008216A1">
        <w:rPr>
          <w:rFonts w:asciiTheme="majorBidi" w:eastAsiaTheme="minorEastAsia" w:hAnsiTheme="majorBidi" w:cstheme="majorBidi"/>
          <w:sz w:val="24"/>
          <w:szCs w:val="24"/>
        </w:rPr>
        <w:t>Siman</w:t>
      </w:r>
      <w:proofErr w:type="spellEnd"/>
      <w:r w:rsidRPr="008216A1">
        <w:rPr>
          <w:rFonts w:asciiTheme="majorBidi" w:eastAsiaTheme="minorEastAsia" w:hAnsiTheme="majorBidi" w:cstheme="majorBidi"/>
          <w:sz w:val="24"/>
          <w:szCs w:val="24"/>
        </w:rPr>
        <w:t xml:space="preserve"> queen bees can be produced from March through July. In </w:t>
      </w:r>
      <w:proofErr w:type="spellStart"/>
      <w:r w:rsidRPr="008216A1">
        <w:rPr>
          <w:rFonts w:asciiTheme="majorBidi" w:eastAsiaTheme="minorEastAsia" w:hAnsiTheme="majorBidi" w:cstheme="majorBidi"/>
          <w:sz w:val="24"/>
          <w:szCs w:val="24"/>
        </w:rPr>
        <w:t>Rashaya</w:t>
      </w:r>
      <w:proofErr w:type="spellEnd"/>
      <w:r w:rsidRPr="008216A1">
        <w:rPr>
          <w:rFonts w:asciiTheme="majorBidi" w:eastAsiaTheme="minorEastAsia" w:hAnsiTheme="majorBidi" w:cstheme="majorBidi"/>
          <w:sz w:val="24"/>
          <w:szCs w:val="24"/>
        </w:rPr>
        <w:t xml:space="preserve"> El </w:t>
      </w:r>
      <w:proofErr w:type="spellStart"/>
      <w:r w:rsidRPr="008216A1">
        <w:rPr>
          <w:rFonts w:asciiTheme="majorBidi" w:eastAsiaTheme="minorEastAsia" w:hAnsiTheme="majorBidi" w:cstheme="majorBidi"/>
          <w:sz w:val="24"/>
          <w:szCs w:val="24"/>
        </w:rPr>
        <w:t>Wadi</w:t>
      </w:r>
      <w:proofErr w:type="spellEnd"/>
      <w:r w:rsidRPr="008216A1">
        <w:rPr>
          <w:rFonts w:asciiTheme="majorBidi" w:eastAsiaTheme="minorEastAsia" w:hAnsiTheme="majorBidi" w:cstheme="majorBidi"/>
          <w:sz w:val="24"/>
          <w:szCs w:val="24"/>
        </w:rPr>
        <w:t xml:space="preserve"> queen bees can be produced from April through August.</w:t>
      </w:r>
    </w:p>
    <w:p w:rsidR="00000000" w:rsidRDefault="008216A1">
      <w:pPr>
        <w:spacing w:after="0" w:line="360" w:lineRule="auto"/>
        <w:rPr>
          <w:rFonts w:asciiTheme="majorBidi" w:eastAsiaTheme="minorEastAsia" w:hAnsiTheme="majorBidi" w:cstheme="majorBidi"/>
          <w:sz w:val="24"/>
          <w:szCs w:val="24"/>
        </w:rPr>
      </w:pPr>
      <w:r w:rsidRPr="008216A1">
        <w:rPr>
          <w:rFonts w:asciiTheme="majorBidi" w:eastAsiaTheme="minorEastAsia" w:hAnsiTheme="majorBidi" w:cstheme="majorBidi"/>
          <w:sz w:val="24"/>
          <w:szCs w:val="24"/>
          <w:u w:val="single"/>
        </w:rPr>
        <w:t>LIVCD Finding 4</w:t>
      </w:r>
      <w:r w:rsidRPr="008216A1">
        <w:rPr>
          <w:rFonts w:asciiTheme="majorBidi" w:eastAsiaTheme="minorEastAsia" w:hAnsiTheme="majorBidi" w:cstheme="majorBidi"/>
          <w:sz w:val="24"/>
          <w:szCs w:val="24"/>
        </w:rPr>
        <w:t>: Lebanon’s unique climate and geography allow beekeepers to transport their hives within the country for honey production during most months of the year (weather permitting). The high number for hive transportation events within Lebanon is five times per hive. Multiple hive transportation events support the practice of annual queen replacement, but potentially undermine the ability to maximize queen production at a fixed location.</w:t>
      </w:r>
    </w:p>
    <w:p w:rsidR="00DF7E83" w:rsidRPr="00037811" w:rsidRDefault="00DF7E83" w:rsidP="0044356B">
      <w:pPr>
        <w:pStyle w:val="ListParagraph"/>
        <w:spacing w:after="0" w:line="360" w:lineRule="auto"/>
        <w:ind w:left="0"/>
        <w:jc w:val="both"/>
        <w:rPr>
          <w:rFonts w:asciiTheme="majorBidi" w:hAnsiTheme="majorBidi" w:cstheme="majorBidi"/>
          <w:sz w:val="24"/>
          <w:szCs w:val="24"/>
        </w:rPr>
      </w:pPr>
    </w:p>
    <w:p w:rsidR="00044690" w:rsidRPr="00357DE2" w:rsidRDefault="00044690" w:rsidP="00044690">
      <w:pPr>
        <w:tabs>
          <w:tab w:val="left" w:pos="900"/>
        </w:tabs>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Therefore, the formation of the first breeding center in the Arab World was vital to improve the quality of queen bees used in order to have higher productivity per beehive. </w:t>
      </w:r>
    </w:p>
    <w:p w:rsidR="00044690" w:rsidRDefault="00044690" w:rsidP="00044690">
      <w:pPr>
        <w:tabs>
          <w:tab w:val="left" w:pos="1080"/>
        </w:tabs>
        <w:spacing w:after="0" w:line="360" w:lineRule="auto"/>
        <w:jc w:val="both"/>
        <w:rPr>
          <w:rFonts w:asciiTheme="majorBidi" w:hAnsiTheme="majorBidi" w:cstheme="majorBidi"/>
          <w:sz w:val="24"/>
          <w:szCs w:val="24"/>
        </w:rPr>
      </w:pPr>
      <w:r w:rsidRPr="002A4BAE">
        <w:rPr>
          <w:rFonts w:asciiTheme="majorBidi" w:hAnsiTheme="majorBidi" w:cstheme="majorBidi"/>
          <w:sz w:val="24"/>
          <w:szCs w:val="24"/>
        </w:rPr>
        <w:t>Two  breeding centers are a</w:t>
      </w:r>
      <w:r>
        <w:rPr>
          <w:rFonts w:asciiTheme="majorBidi" w:hAnsiTheme="majorBidi" w:cstheme="majorBidi"/>
          <w:sz w:val="24"/>
          <w:szCs w:val="24"/>
        </w:rPr>
        <w:t>lready in the implementation phases :</w:t>
      </w:r>
    </w:p>
    <w:p w:rsidR="00044690" w:rsidRDefault="00044690" w:rsidP="00044690">
      <w:pPr>
        <w:tabs>
          <w:tab w:val="left" w:pos="810"/>
          <w:tab w:val="left" w:pos="1080"/>
        </w:tabs>
        <w:spacing w:after="0" w:line="360" w:lineRule="auto"/>
        <w:jc w:val="both"/>
        <w:rPr>
          <w:rFonts w:asciiTheme="majorBidi" w:hAnsiTheme="majorBidi" w:cstheme="majorBidi"/>
          <w:sz w:val="24"/>
          <w:szCs w:val="24"/>
        </w:rPr>
      </w:pPr>
      <w:r>
        <w:rPr>
          <w:rFonts w:asciiTheme="majorBidi" w:hAnsiTheme="majorBidi" w:cstheme="majorBidi"/>
          <w:sz w:val="24"/>
          <w:szCs w:val="24"/>
        </w:rPr>
        <w:t>-T</w:t>
      </w:r>
      <w:r w:rsidRPr="002A4BAE">
        <w:rPr>
          <w:rFonts w:asciiTheme="majorBidi" w:hAnsiTheme="majorBidi" w:cstheme="majorBidi"/>
          <w:sz w:val="24"/>
          <w:szCs w:val="24"/>
        </w:rPr>
        <w:t xml:space="preserve">he first is an Artificial breeding center at Jeddayel - North( Afif Bou Chdid) breeding the </w:t>
      </w:r>
      <w:r w:rsidRPr="002A4BAE">
        <w:rPr>
          <w:rFonts w:asciiTheme="majorBidi" w:hAnsiTheme="majorBidi" w:cstheme="majorBidi"/>
          <w:i/>
          <w:iCs/>
          <w:sz w:val="24"/>
          <w:szCs w:val="24"/>
        </w:rPr>
        <w:t>legustica</w:t>
      </w:r>
      <w:r w:rsidRPr="002A4BAE">
        <w:rPr>
          <w:rFonts w:asciiTheme="majorBidi" w:hAnsiTheme="majorBidi" w:cstheme="majorBidi"/>
          <w:sz w:val="24"/>
          <w:szCs w:val="24"/>
        </w:rPr>
        <w:t xml:space="preserve"> queen bee.</w:t>
      </w:r>
      <w:r w:rsidRPr="00495E90">
        <w:rPr>
          <w:rFonts w:asciiTheme="majorBidi" w:hAnsiTheme="majorBidi" w:cstheme="majorBidi"/>
          <w:sz w:val="24"/>
          <w:szCs w:val="24"/>
        </w:rPr>
        <w:t xml:space="preserve"> </w:t>
      </w:r>
      <w:r w:rsidRPr="005E7644">
        <w:rPr>
          <w:rFonts w:asciiTheme="majorBidi" w:hAnsiTheme="majorBidi" w:cstheme="majorBidi"/>
          <w:sz w:val="24"/>
          <w:szCs w:val="24"/>
        </w:rPr>
        <w:t xml:space="preserve">AI provides the opportunity to further develop a strain that is suited to </w:t>
      </w:r>
      <w:r>
        <w:rPr>
          <w:rFonts w:asciiTheme="majorBidi" w:hAnsiTheme="majorBidi" w:cstheme="majorBidi"/>
          <w:sz w:val="24"/>
          <w:szCs w:val="24"/>
        </w:rPr>
        <w:t>an individual's requirements.</w:t>
      </w:r>
    </w:p>
    <w:p w:rsidR="00044690" w:rsidRDefault="00044690" w:rsidP="00044690">
      <w:pPr>
        <w:tabs>
          <w:tab w:val="left" w:pos="1080"/>
        </w:tabs>
        <w:spacing w:after="0" w:line="360" w:lineRule="auto"/>
        <w:jc w:val="both"/>
        <w:rPr>
          <w:rFonts w:asciiTheme="majorBidi" w:hAnsiTheme="majorBidi" w:cstheme="majorBidi"/>
          <w:sz w:val="24"/>
          <w:szCs w:val="24"/>
        </w:rPr>
      </w:pPr>
      <w:r>
        <w:rPr>
          <w:rFonts w:asciiTheme="majorBidi" w:hAnsiTheme="majorBidi" w:cstheme="majorBidi"/>
          <w:sz w:val="24"/>
          <w:szCs w:val="24"/>
        </w:rPr>
        <w:t>-</w:t>
      </w:r>
      <w:r w:rsidRPr="002A4BAE">
        <w:rPr>
          <w:rFonts w:asciiTheme="majorBidi" w:hAnsiTheme="majorBidi" w:cstheme="majorBidi"/>
          <w:sz w:val="24"/>
          <w:szCs w:val="24"/>
        </w:rPr>
        <w:t xml:space="preserve">The second is a Natural breeding center at Majdel Selim-South breeding the </w:t>
      </w:r>
      <w:r w:rsidRPr="002A4BAE">
        <w:rPr>
          <w:rFonts w:asciiTheme="majorBidi" w:hAnsiTheme="majorBidi" w:cstheme="majorBidi"/>
          <w:i/>
          <w:iCs/>
          <w:sz w:val="24"/>
          <w:szCs w:val="24"/>
        </w:rPr>
        <w:t xml:space="preserve">Syriaca </w:t>
      </w:r>
      <w:r w:rsidRPr="002A4BAE">
        <w:rPr>
          <w:rFonts w:asciiTheme="majorBidi" w:hAnsiTheme="majorBidi" w:cstheme="majorBidi"/>
          <w:sz w:val="24"/>
          <w:szCs w:val="24"/>
        </w:rPr>
        <w:t>queen bee.</w:t>
      </w:r>
    </w:p>
    <w:p w:rsidR="00044690" w:rsidRDefault="00044690" w:rsidP="00044690">
      <w:pPr>
        <w:tabs>
          <w:tab w:val="left" w:pos="1080"/>
        </w:tabs>
        <w:spacing w:after="0" w:line="360" w:lineRule="auto"/>
        <w:jc w:val="both"/>
        <w:rPr>
          <w:rFonts w:asciiTheme="majorBidi" w:hAnsiTheme="majorBidi" w:cstheme="majorBidi"/>
          <w:sz w:val="24"/>
          <w:szCs w:val="24"/>
        </w:rPr>
      </w:pPr>
      <w:r>
        <w:rPr>
          <w:rFonts w:asciiTheme="majorBidi" w:hAnsiTheme="majorBidi" w:cstheme="majorBidi"/>
          <w:sz w:val="24"/>
          <w:szCs w:val="24"/>
        </w:rPr>
        <w:t>-</w:t>
      </w:r>
      <w:r w:rsidRPr="002A4BAE">
        <w:rPr>
          <w:rFonts w:asciiTheme="majorBidi" w:hAnsiTheme="majorBidi" w:cstheme="majorBidi"/>
          <w:sz w:val="24"/>
          <w:szCs w:val="24"/>
        </w:rPr>
        <w:t>The third potential center is still under study: A Natural breeding center at Rashaya – Bekaa for breeding the hybrid legustica queen bee.</w:t>
      </w:r>
    </w:p>
    <w:p w:rsidR="00434985" w:rsidRDefault="00434985" w:rsidP="00044690">
      <w:pPr>
        <w:pStyle w:val="ListParagraph"/>
        <w:spacing w:after="0" w:line="360" w:lineRule="auto"/>
        <w:ind w:left="0"/>
        <w:jc w:val="both"/>
        <w:rPr>
          <w:rFonts w:asciiTheme="majorBidi" w:eastAsiaTheme="minorHAnsi" w:hAnsiTheme="majorBidi" w:cstheme="majorBidi"/>
          <w:sz w:val="24"/>
          <w:szCs w:val="24"/>
        </w:rPr>
      </w:pPr>
    </w:p>
    <w:p w:rsidR="00044690" w:rsidRPr="005C6E64" w:rsidRDefault="00E47D0B" w:rsidP="00044690">
      <w:pPr>
        <w:pStyle w:val="ListParagraph"/>
        <w:spacing w:after="0" w:line="360" w:lineRule="auto"/>
        <w:ind w:left="0"/>
        <w:jc w:val="both"/>
        <w:rPr>
          <w:rFonts w:asciiTheme="majorBidi" w:hAnsiTheme="majorBidi" w:cstheme="majorBidi"/>
          <w:b/>
          <w:bCs/>
          <w:sz w:val="24"/>
          <w:szCs w:val="24"/>
        </w:rPr>
      </w:pPr>
      <w:r>
        <w:rPr>
          <w:rFonts w:asciiTheme="majorBidi" w:hAnsiTheme="majorBidi" w:cstheme="majorBidi"/>
          <w:b/>
          <w:bCs/>
          <w:sz w:val="24"/>
          <w:szCs w:val="24"/>
        </w:rPr>
        <w:t>Axis 2: Improving</w:t>
      </w:r>
      <w:r w:rsidR="00044690" w:rsidRPr="005C6E64">
        <w:rPr>
          <w:rFonts w:asciiTheme="majorBidi" w:hAnsiTheme="majorBidi" w:cstheme="majorBidi"/>
          <w:b/>
          <w:bCs/>
          <w:sz w:val="24"/>
          <w:szCs w:val="24"/>
        </w:rPr>
        <w:t xml:space="preserve"> Aggregation and Processing Facilities</w:t>
      </w:r>
    </w:p>
    <w:p w:rsidR="004139C6" w:rsidRPr="002C7012" w:rsidRDefault="004139C6" w:rsidP="004139C6">
      <w:pPr>
        <w:pStyle w:val="ListParagraph"/>
        <w:spacing w:after="0" w:line="360" w:lineRule="auto"/>
        <w:ind w:left="0"/>
        <w:jc w:val="both"/>
        <w:rPr>
          <w:rFonts w:asciiTheme="majorBidi" w:hAnsiTheme="majorBidi" w:cstheme="majorBidi"/>
          <w:sz w:val="24"/>
          <w:szCs w:val="24"/>
        </w:rPr>
      </w:pPr>
      <w:r w:rsidRPr="002C7012">
        <w:rPr>
          <w:rFonts w:asciiTheme="majorBidi" w:hAnsiTheme="majorBidi" w:cstheme="majorBidi"/>
          <w:sz w:val="24"/>
          <w:szCs w:val="24"/>
        </w:rPr>
        <w:t>LIVCD also improved honey processing services through leveraged investments in extraction,  storage,  packaging and wax equipment with 14 cooperatives and private sector in the following governorates:</w:t>
      </w:r>
    </w:p>
    <w:p w:rsidR="004139C6" w:rsidRPr="002C7012" w:rsidRDefault="004139C6" w:rsidP="004139C6">
      <w:pPr>
        <w:pStyle w:val="ListParagraph"/>
        <w:numPr>
          <w:ilvl w:val="0"/>
          <w:numId w:val="7"/>
        </w:numPr>
        <w:spacing w:after="0" w:line="360" w:lineRule="auto"/>
        <w:jc w:val="both"/>
        <w:rPr>
          <w:rFonts w:asciiTheme="majorBidi" w:hAnsiTheme="majorBidi" w:cstheme="majorBidi"/>
          <w:sz w:val="24"/>
          <w:szCs w:val="24"/>
        </w:rPr>
      </w:pPr>
      <w:r w:rsidRPr="002C7012">
        <w:rPr>
          <w:rFonts w:asciiTheme="majorBidi" w:hAnsiTheme="majorBidi" w:cstheme="majorBidi"/>
          <w:sz w:val="24"/>
          <w:szCs w:val="24"/>
        </w:rPr>
        <w:t>South and Nabatieh: Jabal Amel, Kawkaba, Jezzine</w:t>
      </w:r>
    </w:p>
    <w:p w:rsidR="004139C6" w:rsidRPr="002C7012" w:rsidRDefault="004139C6" w:rsidP="004139C6">
      <w:pPr>
        <w:pStyle w:val="ListParagraph"/>
        <w:numPr>
          <w:ilvl w:val="0"/>
          <w:numId w:val="7"/>
        </w:numPr>
        <w:spacing w:after="0" w:line="360" w:lineRule="auto"/>
        <w:jc w:val="both"/>
        <w:rPr>
          <w:rFonts w:asciiTheme="majorBidi" w:hAnsiTheme="majorBidi" w:cstheme="majorBidi"/>
          <w:sz w:val="24"/>
          <w:szCs w:val="24"/>
        </w:rPr>
      </w:pPr>
      <w:r w:rsidRPr="002C7012">
        <w:rPr>
          <w:rFonts w:asciiTheme="majorBidi" w:hAnsiTheme="majorBidi" w:cstheme="majorBidi"/>
          <w:sz w:val="24"/>
          <w:szCs w:val="24"/>
        </w:rPr>
        <w:t>North: Kobayat, Quwaiteh</w:t>
      </w:r>
    </w:p>
    <w:p w:rsidR="004139C6" w:rsidRDefault="004139C6" w:rsidP="004139C6">
      <w:pPr>
        <w:pStyle w:val="ListParagraph"/>
        <w:numPr>
          <w:ilvl w:val="0"/>
          <w:numId w:val="7"/>
        </w:numPr>
        <w:spacing w:after="0" w:line="360" w:lineRule="auto"/>
        <w:jc w:val="both"/>
        <w:rPr>
          <w:rFonts w:asciiTheme="majorBidi" w:hAnsiTheme="majorBidi" w:cstheme="majorBidi"/>
          <w:sz w:val="24"/>
          <w:szCs w:val="24"/>
        </w:rPr>
      </w:pPr>
      <w:r w:rsidRPr="002C7012">
        <w:rPr>
          <w:rFonts w:asciiTheme="majorBidi" w:hAnsiTheme="majorBidi" w:cstheme="majorBidi"/>
          <w:sz w:val="24"/>
          <w:szCs w:val="24"/>
        </w:rPr>
        <w:t xml:space="preserve">Mount Lebanon: </w:t>
      </w:r>
      <w:proofErr w:type="spellStart"/>
      <w:r w:rsidRPr="002C7012">
        <w:rPr>
          <w:rFonts w:asciiTheme="majorBidi" w:hAnsiTheme="majorBidi" w:cstheme="majorBidi"/>
          <w:sz w:val="24"/>
          <w:szCs w:val="24"/>
        </w:rPr>
        <w:t>Jbeil</w:t>
      </w:r>
      <w:proofErr w:type="spellEnd"/>
      <w:r w:rsidRPr="002C7012">
        <w:rPr>
          <w:rFonts w:asciiTheme="majorBidi" w:hAnsiTheme="majorBidi" w:cstheme="majorBidi"/>
          <w:sz w:val="24"/>
          <w:szCs w:val="24"/>
        </w:rPr>
        <w:t xml:space="preserve">,  </w:t>
      </w:r>
      <w:proofErr w:type="spellStart"/>
      <w:r w:rsidRPr="002C7012">
        <w:rPr>
          <w:rFonts w:asciiTheme="majorBidi" w:hAnsiTheme="majorBidi" w:cstheme="majorBidi"/>
          <w:sz w:val="24"/>
          <w:szCs w:val="24"/>
        </w:rPr>
        <w:t>Mayfouk</w:t>
      </w:r>
      <w:proofErr w:type="spellEnd"/>
      <w:r w:rsidRPr="002C7012">
        <w:rPr>
          <w:rFonts w:asciiTheme="majorBidi" w:hAnsiTheme="majorBidi" w:cstheme="majorBidi"/>
          <w:sz w:val="24"/>
          <w:szCs w:val="24"/>
        </w:rPr>
        <w:t xml:space="preserve">,  </w:t>
      </w:r>
      <w:proofErr w:type="spellStart"/>
      <w:r w:rsidRPr="002C7012">
        <w:rPr>
          <w:rFonts w:asciiTheme="majorBidi" w:hAnsiTheme="majorBidi" w:cstheme="majorBidi"/>
          <w:sz w:val="24"/>
          <w:szCs w:val="24"/>
        </w:rPr>
        <w:t>Ain</w:t>
      </w:r>
      <w:proofErr w:type="spellEnd"/>
      <w:r w:rsidRPr="002C7012">
        <w:rPr>
          <w:rFonts w:asciiTheme="majorBidi" w:hAnsiTheme="majorBidi" w:cstheme="majorBidi"/>
          <w:sz w:val="24"/>
          <w:szCs w:val="24"/>
        </w:rPr>
        <w:t xml:space="preserve"> el Abou, </w:t>
      </w:r>
      <w:proofErr w:type="spellStart"/>
      <w:r w:rsidRPr="002C7012">
        <w:rPr>
          <w:rFonts w:asciiTheme="majorBidi" w:hAnsiTheme="majorBidi" w:cstheme="majorBidi"/>
          <w:sz w:val="24"/>
          <w:szCs w:val="24"/>
        </w:rPr>
        <w:t>Baskinta</w:t>
      </w:r>
      <w:proofErr w:type="spellEnd"/>
      <w:r w:rsidRPr="002C7012">
        <w:rPr>
          <w:rFonts w:asciiTheme="majorBidi" w:hAnsiTheme="majorBidi" w:cstheme="majorBidi"/>
          <w:sz w:val="24"/>
          <w:szCs w:val="24"/>
        </w:rPr>
        <w:t xml:space="preserve">, </w:t>
      </w:r>
      <w:proofErr w:type="spellStart"/>
      <w:r w:rsidRPr="002C7012">
        <w:rPr>
          <w:rFonts w:asciiTheme="majorBidi" w:hAnsiTheme="majorBidi" w:cstheme="majorBidi"/>
          <w:sz w:val="24"/>
          <w:szCs w:val="24"/>
        </w:rPr>
        <w:t>Qornayel</w:t>
      </w:r>
      <w:proofErr w:type="spellEnd"/>
    </w:p>
    <w:p w:rsidR="00434985" w:rsidRPr="004139C6" w:rsidRDefault="00434985" w:rsidP="00434985">
      <w:pPr>
        <w:pStyle w:val="ListParagraph"/>
        <w:spacing w:after="0" w:line="360" w:lineRule="auto"/>
        <w:ind w:left="1620"/>
        <w:jc w:val="both"/>
        <w:rPr>
          <w:rFonts w:asciiTheme="majorBidi" w:hAnsiTheme="majorBidi" w:cstheme="majorBidi"/>
          <w:sz w:val="24"/>
          <w:szCs w:val="24"/>
        </w:rPr>
      </w:pPr>
    </w:p>
    <w:p w:rsidR="004139C6" w:rsidRPr="00803EBE" w:rsidRDefault="004139C6" w:rsidP="004139C6">
      <w:pPr>
        <w:pStyle w:val="Caption"/>
        <w:rPr>
          <w:rFonts w:asciiTheme="majorBidi" w:eastAsia="Calibri" w:hAnsiTheme="majorBidi" w:cstheme="majorBidi"/>
          <w:caps w:val="0"/>
          <w:color w:val="auto"/>
          <w:sz w:val="22"/>
          <w:szCs w:val="22"/>
        </w:rPr>
      </w:pPr>
      <w:bookmarkStart w:id="32" w:name="_Toc429657959"/>
      <w:r w:rsidRPr="00BE5AB4">
        <w:rPr>
          <w:rFonts w:asciiTheme="majorBidi" w:hAnsiTheme="majorBidi" w:cstheme="majorBidi"/>
          <w:caps w:val="0"/>
          <w:color w:val="auto"/>
          <w:sz w:val="22"/>
          <w:szCs w:val="22"/>
        </w:rPr>
        <w:t xml:space="preserve">Table </w:t>
      </w:r>
      <w:r w:rsidR="008216A1">
        <w:rPr>
          <w:rFonts w:asciiTheme="majorBidi" w:hAnsiTheme="majorBidi" w:cstheme="majorBidi"/>
          <w:caps w:val="0"/>
          <w:color w:val="auto"/>
          <w:sz w:val="22"/>
          <w:szCs w:val="22"/>
        </w:rPr>
        <w:fldChar w:fldCharType="begin"/>
      </w:r>
      <w:r>
        <w:rPr>
          <w:rFonts w:asciiTheme="majorBidi" w:hAnsiTheme="majorBidi" w:cstheme="majorBidi"/>
          <w:caps w:val="0"/>
          <w:color w:val="auto"/>
          <w:sz w:val="22"/>
          <w:szCs w:val="22"/>
        </w:rPr>
        <w:instrText xml:space="preserve"> SEQ Table \* ARABIC </w:instrText>
      </w:r>
      <w:r w:rsidR="008216A1">
        <w:rPr>
          <w:rFonts w:asciiTheme="majorBidi" w:hAnsiTheme="majorBidi" w:cstheme="majorBidi"/>
          <w:caps w:val="0"/>
          <w:color w:val="auto"/>
          <w:sz w:val="22"/>
          <w:szCs w:val="22"/>
        </w:rPr>
        <w:fldChar w:fldCharType="separate"/>
      </w:r>
      <w:r>
        <w:rPr>
          <w:rFonts w:asciiTheme="majorBidi" w:hAnsiTheme="majorBidi" w:cstheme="majorBidi"/>
          <w:caps w:val="0"/>
          <w:noProof/>
          <w:color w:val="auto"/>
          <w:sz w:val="22"/>
          <w:szCs w:val="22"/>
        </w:rPr>
        <w:t>3</w:t>
      </w:r>
      <w:r w:rsidR="008216A1">
        <w:rPr>
          <w:rFonts w:asciiTheme="majorBidi" w:hAnsiTheme="majorBidi" w:cstheme="majorBidi"/>
          <w:caps w:val="0"/>
          <w:color w:val="auto"/>
          <w:sz w:val="22"/>
          <w:szCs w:val="22"/>
        </w:rPr>
        <w:fldChar w:fldCharType="end"/>
      </w:r>
      <w:r w:rsidRPr="00BE5AB4">
        <w:rPr>
          <w:rFonts w:asciiTheme="majorBidi" w:hAnsiTheme="majorBidi" w:cstheme="majorBidi"/>
          <w:caps w:val="0"/>
          <w:color w:val="auto"/>
          <w:sz w:val="22"/>
          <w:szCs w:val="22"/>
        </w:rPr>
        <w:t>: Honey Cooperative Information</w:t>
      </w:r>
      <w:bookmarkEnd w:id="32"/>
    </w:p>
    <w:tbl>
      <w:tblPr>
        <w:tblStyle w:val="LightGrid1"/>
        <w:tblW w:w="9495" w:type="dxa"/>
        <w:tblLook w:val="04A0"/>
      </w:tblPr>
      <w:tblGrid>
        <w:gridCol w:w="2059"/>
        <w:gridCol w:w="1495"/>
        <w:gridCol w:w="2910"/>
        <w:gridCol w:w="1949"/>
        <w:gridCol w:w="1082"/>
      </w:tblGrid>
      <w:tr w:rsidR="004139C6" w:rsidRPr="00A24696" w:rsidTr="004139C6">
        <w:trPr>
          <w:cnfStyle w:val="100000000000"/>
          <w:trHeight w:val="120"/>
        </w:trPr>
        <w:tc>
          <w:tcPr>
            <w:cnfStyle w:val="001000000000"/>
            <w:tcW w:w="2059" w:type="dxa"/>
            <w:hideMark/>
          </w:tcPr>
          <w:p w:rsidR="004139C6" w:rsidRPr="000E46DA" w:rsidRDefault="004139C6" w:rsidP="004139C6">
            <w:pPr>
              <w:jc w:val="both"/>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Name</w:t>
            </w:r>
          </w:p>
        </w:tc>
        <w:tc>
          <w:tcPr>
            <w:tcW w:w="1495" w:type="dxa"/>
            <w:hideMark/>
          </w:tcPr>
          <w:p w:rsidR="004139C6" w:rsidRPr="000E46DA" w:rsidRDefault="004139C6" w:rsidP="004139C6">
            <w:pPr>
              <w:jc w:val="both"/>
              <w:cnfStyle w:val="100000000000"/>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Location</w:t>
            </w:r>
          </w:p>
        </w:tc>
        <w:tc>
          <w:tcPr>
            <w:tcW w:w="2910" w:type="dxa"/>
            <w:hideMark/>
          </w:tcPr>
          <w:p w:rsidR="004139C6" w:rsidRPr="000E46DA" w:rsidRDefault="004139C6" w:rsidP="004139C6">
            <w:pPr>
              <w:jc w:val="both"/>
              <w:cnfStyle w:val="100000000000"/>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Membership</w:t>
            </w:r>
          </w:p>
        </w:tc>
        <w:tc>
          <w:tcPr>
            <w:tcW w:w="1949" w:type="dxa"/>
            <w:hideMark/>
          </w:tcPr>
          <w:p w:rsidR="004139C6" w:rsidRPr="000E46DA" w:rsidRDefault="004139C6" w:rsidP="004139C6">
            <w:pPr>
              <w:jc w:val="both"/>
              <w:cnfStyle w:val="100000000000"/>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Estimated Member  Production</w:t>
            </w:r>
          </w:p>
        </w:tc>
        <w:tc>
          <w:tcPr>
            <w:tcW w:w="1082" w:type="dxa"/>
            <w:hideMark/>
          </w:tcPr>
          <w:p w:rsidR="004139C6" w:rsidRPr="000E46DA" w:rsidRDefault="004139C6" w:rsidP="004139C6">
            <w:pPr>
              <w:jc w:val="both"/>
              <w:cnfStyle w:val="100000000000"/>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Sales Price</w:t>
            </w:r>
          </w:p>
        </w:tc>
      </w:tr>
      <w:tr w:rsidR="004139C6" w:rsidRPr="00A24696" w:rsidTr="004139C6">
        <w:trPr>
          <w:cnfStyle w:val="000000100000"/>
          <w:trHeight w:val="120"/>
        </w:trPr>
        <w:tc>
          <w:tcPr>
            <w:cnfStyle w:val="001000000000"/>
            <w:tcW w:w="2059" w:type="dxa"/>
            <w:hideMark/>
          </w:tcPr>
          <w:p w:rsidR="004139C6" w:rsidRPr="000E46DA" w:rsidRDefault="004139C6" w:rsidP="004139C6">
            <w:pPr>
              <w:jc w:val="both"/>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Baalbek Union of Beekeeping Cooperatives</w:t>
            </w:r>
          </w:p>
        </w:tc>
        <w:tc>
          <w:tcPr>
            <w:tcW w:w="1495" w:type="dxa"/>
            <w:hideMark/>
          </w:tcPr>
          <w:p w:rsidR="004139C6" w:rsidRPr="000E46DA" w:rsidRDefault="004139C6" w:rsidP="004139C6">
            <w:pPr>
              <w:jc w:val="both"/>
              <w:cnfStyle w:val="000000100000"/>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Baalbek and Zahle</w:t>
            </w:r>
          </w:p>
        </w:tc>
        <w:tc>
          <w:tcPr>
            <w:tcW w:w="2910" w:type="dxa"/>
            <w:hideMark/>
          </w:tcPr>
          <w:p w:rsidR="004139C6" w:rsidRPr="000E46DA" w:rsidRDefault="004139C6" w:rsidP="004139C6">
            <w:pPr>
              <w:jc w:val="both"/>
              <w:cnfStyle w:val="000000100000"/>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381</w:t>
            </w:r>
            <w:r w:rsidRPr="000E46DA">
              <w:rPr>
                <w:rFonts w:ascii="Times New Roman" w:eastAsia="Times New Roman" w:hAnsi="Times New Roman" w:cs="Times New Roman"/>
                <w:b/>
                <w:bCs/>
                <w:sz w:val="20"/>
                <w:szCs w:val="20"/>
              </w:rPr>
              <w:t xml:space="preserve"> beekeepers</w:t>
            </w:r>
            <w:r w:rsidRPr="000E46DA">
              <w:rPr>
                <w:rFonts w:ascii="Times New Roman" w:eastAsia="Times New Roman" w:hAnsi="Times New Roman" w:cs="Times New Roman"/>
                <w:sz w:val="20"/>
                <w:szCs w:val="20"/>
              </w:rPr>
              <w:t>, 6 coop , 6 villages 75 small scale, 125 medium scale, 50 large scale</w:t>
            </w:r>
          </w:p>
        </w:tc>
        <w:tc>
          <w:tcPr>
            <w:tcW w:w="1949" w:type="dxa"/>
            <w:hideMark/>
          </w:tcPr>
          <w:p w:rsidR="004139C6" w:rsidRPr="000E46DA" w:rsidRDefault="004139C6" w:rsidP="004139C6">
            <w:pPr>
              <w:jc w:val="both"/>
              <w:cnfStyle w:val="000000100000"/>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30 tons in 2010, 60 tons in 2011</w:t>
            </w:r>
          </w:p>
          <w:p w:rsidR="004139C6" w:rsidRPr="000E46DA" w:rsidRDefault="004139C6" w:rsidP="004139C6">
            <w:pPr>
              <w:jc w:val="both"/>
              <w:cnfStyle w:val="000000100000"/>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 xml:space="preserve">173 tons annually </w:t>
            </w:r>
          </w:p>
        </w:tc>
        <w:tc>
          <w:tcPr>
            <w:tcW w:w="1082" w:type="dxa"/>
            <w:hideMark/>
          </w:tcPr>
          <w:p w:rsidR="004139C6" w:rsidRPr="000E46DA" w:rsidRDefault="004139C6" w:rsidP="004139C6">
            <w:pPr>
              <w:jc w:val="both"/>
              <w:cnfStyle w:val="000000100000"/>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US$30-40/kg</w:t>
            </w:r>
          </w:p>
        </w:tc>
      </w:tr>
      <w:tr w:rsidR="004139C6" w:rsidRPr="00A24696" w:rsidTr="004139C6">
        <w:trPr>
          <w:cnfStyle w:val="000000010000"/>
          <w:trHeight w:val="120"/>
        </w:trPr>
        <w:tc>
          <w:tcPr>
            <w:cnfStyle w:val="001000000000"/>
            <w:tcW w:w="2059" w:type="dxa"/>
            <w:hideMark/>
          </w:tcPr>
          <w:p w:rsidR="004139C6" w:rsidRPr="000E46DA" w:rsidRDefault="004139C6" w:rsidP="004139C6">
            <w:pPr>
              <w:jc w:val="both"/>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Akkar Union of Beekeeping Cooperatives</w:t>
            </w:r>
          </w:p>
        </w:tc>
        <w:tc>
          <w:tcPr>
            <w:tcW w:w="1495" w:type="dxa"/>
            <w:hideMark/>
          </w:tcPr>
          <w:p w:rsidR="004139C6" w:rsidRPr="000E46DA" w:rsidRDefault="004139C6" w:rsidP="004139C6">
            <w:pPr>
              <w:jc w:val="both"/>
              <w:cnfStyle w:val="000000010000"/>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Old Akkar</w:t>
            </w:r>
          </w:p>
        </w:tc>
        <w:tc>
          <w:tcPr>
            <w:tcW w:w="2910" w:type="dxa"/>
            <w:hideMark/>
          </w:tcPr>
          <w:p w:rsidR="004139C6" w:rsidRPr="000E46DA" w:rsidRDefault="004139C6" w:rsidP="004139C6">
            <w:pPr>
              <w:jc w:val="both"/>
              <w:cnfStyle w:val="000000010000"/>
              <w:rPr>
                <w:rFonts w:ascii="Times New Roman" w:eastAsia="Times New Roman" w:hAnsi="Times New Roman" w:cs="Times New Roman"/>
                <w:sz w:val="20"/>
                <w:szCs w:val="20"/>
              </w:rPr>
            </w:pPr>
            <w:r w:rsidRPr="000E46DA">
              <w:rPr>
                <w:rFonts w:ascii="Times New Roman" w:eastAsia="Times New Roman" w:hAnsi="Times New Roman" w:cs="Times New Roman"/>
                <w:b/>
                <w:bCs/>
                <w:sz w:val="20"/>
                <w:szCs w:val="20"/>
              </w:rPr>
              <w:t>820 beekeepers</w:t>
            </w:r>
            <w:r w:rsidRPr="000E46DA">
              <w:rPr>
                <w:rFonts w:ascii="Times New Roman" w:eastAsia="Times New Roman" w:hAnsi="Times New Roman" w:cs="Times New Roman"/>
                <w:sz w:val="20"/>
                <w:szCs w:val="20"/>
              </w:rPr>
              <w:t xml:space="preserve">, 220 small scale, 250 medium scale, and 350 large scale </w:t>
            </w:r>
          </w:p>
        </w:tc>
        <w:tc>
          <w:tcPr>
            <w:tcW w:w="1949" w:type="dxa"/>
            <w:hideMark/>
          </w:tcPr>
          <w:p w:rsidR="004139C6" w:rsidRPr="000E46DA" w:rsidRDefault="004139C6" w:rsidP="004139C6">
            <w:pPr>
              <w:jc w:val="both"/>
              <w:cnfStyle w:val="000000010000"/>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20-30 tons annually</w:t>
            </w:r>
          </w:p>
        </w:tc>
        <w:tc>
          <w:tcPr>
            <w:tcW w:w="1082" w:type="dxa"/>
            <w:hideMark/>
          </w:tcPr>
          <w:p w:rsidR="004139C6" w:rsidRPr="000E46DA" w:rsidRDefault="004139C6" w:rsidP="004139C6">
            <w:pPr>
              <w:jc w:val="both"/>
              <w:cnfStyle w:val="000000010000"/>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US$ 20-30/kg</w:t>
            </w:r>
          </w:p>
        </w:tc>
      </w:tr>
      <w:tr w:rsidR="004139C6" w:rsidRPr="00A24696" w:rsidTr="004139C6">
        <w:trPr>
          <w:cnfStyle w:val="000000100000"/>
          <w:trHeight w:val="120"/>
        </w:trPr>
        <w:tc>
          <w:tcPr>
            <w:cnfStyle w:val="001000000000"/>
            <w:tcW w:w="2059" w:type="dxa"/>
            <w:hideMark/>
          </w:tcPr>
          <w:p w:rsidR="004139C6" w:rsidRPr="000E46DA" w:rsidRDefault="004139C6" w:rsidP="004139C6">
            <w:pPr>
              <w:jc w:val="both"/>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Jabal Amel Beekeeping Cooperative</w:t>
            </w:r>
          </w:p>
        </w:tc>
        <w:tc>
          <w:tcPr>
            <w:tcW w:w="1495" w:type="dxa"/>
            <w:hideMark/>
          </w:tcPr>
          <w:p w:rsidR="004139C6" w:rsidRPr="000E46DA" w:rsidRDefault="004139C6" w:rsidP="004139C6">
            <w:pPr>
              <w:jc w:val="both"/>
              <w:cnfStyle w:val="000000100000"/>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Majdal Selem, Caza Marjayoun</w:t>
            </w:r>
          </w:p>
        </w:tc>
        <w:tc>
          <w:tcPr>
            <w:tcW w:w="2910" w:type="dxa"/>
            <w:hideMark/>
          </w:tcPr>
          <w:p w:rsidR="004139C6" w:rsidRPr="000E46DA" w:rsidRDefault="004139C6" w:rsidP="004139C6">
            <w:pPr>
              <w:jc w:val="both"/>
              <w:cnfStyle w:val="000000100000"/>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320</w:t>
            </w:r>
            <w:r w:rsidRPr="000E46DA">
              <w:rPr>
                <w:rFonts w:ascii="Times New Roman" w:eastAsia="Times New Roman" w:hAnsi="Times New Roman" w:cs="Times New Roman"/>
                <w:b/>
                <w:bCs/>
                <w:sz w:val="20"/>
                <w:szCs w:val="20"/>
              </w:rPr>
              <w:t xml:space="preserve"> beekeepers</w:t>
            </w:r>
            <w:r w:rsidRPr="000E46DA">
              <w:rPr>
                <w:rFonts w:ascii="Times New Roman" w:eastAsia="Times New Roman" w:hAnsi="Times New Roman" w:cs="Times New Roman"/>
                <w:sz w:val="20"/>
                <w:szCs w:val="20"/>
              </w:rPr>
              <w:t> from 30 area villages. 93 small scale, 186 medium scale, and 31 large scale </w:t>
            </w:r>
          </w:p>
        </w:tc>
        <w:tc>
          <w:tcPr>
            <w:tcW w:w="1949" w:type="dxa"/>
            <w:hideMark/>
          </w:tcPr>
          <w:p w:rsidR="004139C6" w:rsidRPr="000E46DA" w:rsidRDefault="004139C6" w:rsidP="004139C6">
            <w:pPr>
              <w:jc w:val="both"/>
              <w:cnfStyle w:val="000000100000"/>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10 tons annually</w:t>
            </w:r>
          </w:p>
        </w:tc>
        <w:tc>
          <w:tcPr>
            <w:tcW w:w="1082" w:type="dxa"/>
            <w:hideMark/>
          </w:tcPr>
          <w:p w:rsidR="004139C6" w:rsidRPr="000E46DA" w:rsidRDefault="004139C6" w:rsidP="004139C6">
            <w:pPr>
              <w:jc w:val="both"/>
              <w:cnfStyle w:val="000000100000"/>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US$ 20/kg </w:t>
            </w:r>
          </w:p>
        </w:tc>
      </w:tr>
      <w:tr w:rsidR="004139C6" w:rsidRPr="00A24696" w:rsidTr="004139C6">
        <w:trPr>
          <w:cnfStyle w:val="000000010000"/>
          <w:trHeight w:val="120"/>
        </w:trPr>
        <w:tc>
          <w:tcPr>
            <w:cnfStyle w:val="001000000000"/>
            <w:tcW w:w="2059" w:type="dxa"/>
            <w:hideMark/>
          </w:tcPr>
          <w:p w:rsidR="004139C6" w:rsidRPr="000E46DA" w:rsidRDefault="004139C6" w:rsidP="004139C6">
            <w:pPr>
              <w:jc w:val="both"/>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Upper Maten Beekeeping Cooperative</w:t>
            </w:r>
          </w:p>
        </w:tc>
        <w:tc>
          <w:tcPr>
            <w:tcW w:w="1495" w:type="dxa"/>
            <w:hideMark/>
          </w:tcPr>
          <w:p w:rsidR="004139C6" w:rsidRPr="000E46DA" w:rsidRDefault="004139C6" w:rsidP="004139C6">
            <w:pPr>
              <w:jc w:val="both"/>
              <w:cnfStyle w:val="000000010000"/>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 Kernayel, Maten</w:t>
            </w:r>
          </w:p>
        </w:tc>
        <w:tc>
          <w:tcPr>
            <w:tcW w:w="2910" w:type="dxa"/>
            <w:hideMark/>
          </w:tcPr>
          <w:p w:rsidR="004139C6" w:rsidRPr="000E46DA" w:rsidRDefault="004139C6" w:rsidP="004139C6">
            <w:pPr>
              <w:jc w:val="both"/>
              <w:cnfStyle w:val="000000010000"/>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74</w:t>
            </w:r>
            <w:r w:rsidRPr="000E46DA">
              <w:rPr>
                <w:rFonts w:ascii="Times New Roman" w:eastAsia="Times New Roman" w:hAnsi="Times New Roman" w:cs="Times New Roman"/>
                <w:b/>
                <w:bCs/>
                <w:sz w:val="20"/>
                <w:szCs w:val="20"/>
              </w:rPr>
              <w:t xml:space="preserve"> beekeepers</w:t>
            </w:r>
            <w:r w:rsidRPr="000E46DA">
              <w:rPr>
                <w:rFonts w:ascii="Times New Roman" w:eastAsia="Times New Roman" w:hAnsi="Times New Roman" w:cs="Times New Roman"/>
                <w:sz w:val="20"/>
                <w:szCs w:val="20"/>
              </w:rPr>
              <w:t> from 23 villages scale.  30 small scale, 20 medium scale, and 10 large</w:t>
            </w:r>
          </w:p>
        </w:tc>
        <w:tc>
          <w:tcPr>
            <w:tcW w:w="1949" w:type="dxa"/>
            <w:hideMark/>
          </w:tcPr>
          <w:p w:rsidR="004139C6" w:rsidRPr="000E46DA" w:rsidRDefault="004139C6" w:rsidP="004139C6">
            <w:pPr>
              <w:jc w:val="both"/>
              <w:cnfStyle w:val="000000010000"/>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More than 10 tons 6kg/hive annually, coop total unknown</w:t>
            </w:r>
          </w:p>
        </w:tc>
        <w:tc>
          <w:tcPr>
            <w:tcW w:w="1082" w:type="dxa"/>
            <w:hideMark/>
          </w:tcPr>
          <w:p w:rsidR="004139C6" w:rsidRPr="000E46DA" w:rsidRDefault="004139C6" w:rsidP="004139C6">
            <w:pPr>
              <w:jc w:val="both"/>
              <w:cnfStyle w:val="000000010000"/>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US$ 25/kg </w:t>
            </w:r>
          </w:p>
        </w:tc>
      </w:tr>
      <w:tr w:rsidR="004139C6" w:rsidRPr="00A24696" w:rsidTr="004139C6">
        <w:trPr>
          <w:cnfStyle w:val="000000100000"/>
          <w:trHeight w:val="120"/>
        </w:trPr>
        <w:tc>
          <w:tcPr>
            <w:cnfStyle w:val="001000000000"/>
            <w:tcW w:w="2059" w:type="dxa"/>
            <w:hideMark/>
          </w:tcPr>
          <w:p w:rsidR="004139C6" w:rsidRPr="000E46DA" w:rsidRDefault="004139C6" w:rsidP="004139C6">
            <w:pPr>
              <w:jc w:val="both"/>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Al Kfeir Beekeeping Cooperative</w:t>
            </w:r>
          </w:p>
        </w:tc>
        <w:tc>
          <w:tcPr>
            <w:tcW w:w="1495" w:type="dxa"/>
            <w:hideMark/>
          </w:tcPr>
          <w:p w:rsidR="004139C6" w:rsidRPr="000E46DA" w:rsidRDefault="004139C6" w:rsidP="004139C6">
            <w:pPr>
              <w:jc w:val="both"/>
              <w:cnfStyle w:val="000000100000"/>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 Al Kfeir - Hasbaya</w:t>
            </w:r>
          </w:p>
        </w:tc>
        <w:tc>
          <w:tcPr>
            <w:tcW w:w="2910" w:type="dxa"/>
            <w:hideMark/>
          </w:tcPr>
          <w:p w:rsidR="004139C6" w:rsidRPr="000E46DA" w:rsidRDefault="004139C6" w:rsidP="004139C6">
            <w:pPr>
              <w:jc w:val="both"/>
              <w:cnfStyle w:val="000000100000"/>
              <w:rPr>
                <w:rFonts w:ascii="Times New Roman" w:eastAsia="Times New Roman" w:hAnsi="Times New Roman" w:cs="Times New Roman"/>
                <w:sz w:val="20"/>
                <w:szCs w:val="20"/>
              </w:rPr>
            </w:pPr>
            <w:r w:rsidRPr="000E46DA">
              <w:rPr>
                <w:rFonts w:ascii="Times New Roman" w:eastAsia="Times New Roman" w:hAnsi="Times New Roman" w:cs="Times New Roman"/>
                <w:b/>
                <w:bCs/>
                <w:sz w:val="20"/>
                <w:szCs w:val="20"/>
              </w:rPr>
              <w:t>30 beekeepers</w:t>
            </w:r>
            <w:r w:rsidRPr="000E46DA">
              <w:rPr>
                <w:rFonts w:ascii="Times New Roman" w:eastAsia="Times New Roman" w:hAnsi="Times New Roman" w:cs="Times New Roman"/>
                <w:sz w:val="20"/>
                <w:szCs w:val="20"/>
              </w:rPr>
              <w:t> from 4 area villages.22 are small scale, 7 medium scale, and 1 large scale   </w:t>
            </w:r>
          </w:p>
        </w:tc>
        <w:tc>
          <w:tcPr>
            <w:tcW w:w="1949" w:type="dxa"/>
            <w:hideMark/>
          </w:tcPr>
          <w:p w:rsidR="004139C6" w:rsidRPr="000E46DA" w:rsidRDefault="004139C6" w:rsidP="004139C6">
            <w:pPr>
              <w:jc w:val="both"/>
              <w:cnfStyle w:val="000000100000"/>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 coop total unknown annually</w:t>
            </w:r>
          </w:p>
        </w:tc>
        <w:tc>
          <w:tcPr>
            <w:tcW w:w="1082" w:type="dxa"/>
            <w:hideMark/>
          </w:tcPr>
          <w:p w:rsidR="004139C6" w:rsidRPr="000E46DA" w:rsidRDefault="004139C6" w:rsidP="004139C6">
            <w:pPr>
              <w:jc w:val="both"/>
              <w:cnfStyle w:val="000000100000"/>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US$ 10-20/kg</w:t>
            </w:r>
          </w:p>
        </w:tc>
      </w:tr>
      <w:tr w:rsidR="004139C6" w:rsidRPr="00A24696" w:rsidTr="004139C6">
        <w:trPr>
          <w:cnfStyle w:val="000000010000"/>
          <w:trHeight w:val="120"/>
        </w:trPr>
        <w:tc>
          <w:tcPr>
            <w:cnfStyle w:val="001000000000"/>
            <w:tcW w:w="2059" w:type="dxa"/>
            <w:hideMark/>
          </w:tcPr>
          <w:p w:rsidR="004139C6" w:rsidRPr="000E46DA" w:rsidRDefault="004139C6" w:rsidP="004139C6">
            <w:pPr>
              <w:jc w:val="both"/>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APIS (Association)</w:t>
            </w:r>
          </w:p>
        </w:tc>
        <w:tc>
          <w:tcPr>
            <w:tcW w:w="1495" w:type="dxa"/>
            <w:hideMark/>
          </w:tcPr>
          <w:p w:rsidR="004139C6" w:rsidRPr="000E46DA" w:rsidRDefault="004139C6" w:rsidP="004139C6">
            <w:pPr>
              <w:jc w:val="both"/>
              <w:cnfStyle w:val="000000010000"/>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Batroun, Jbeil, Kesserwan</w:t>
            </w:r>
          </w:p>
        </w:tc>
        <w:tc>
          <w:tcPr>
            <w:tcW w:w="2910" w:type="dxa"/>
            <w:hideMark/>
          </w:tcPr>
          <w:p w:rsidR="004139C6" w:rsidRPr="000E46DA" w:rsidRDefault="004139C6" w:rsidP="004139C6">
            <w:pPr>
              <w:jc w:val="both"/>
              <w:cnfStyle w:val="000000010000"/>
              <w:rPr>
                <w:rFonts w:ascii="Times New Roman" w:eastAsia="Times New Roman" w:hAnsi="Times New Roman" w:cs="Times New Roman"/>
                <w:sz w:val="20"/>
                <w:szCs w:val="20"/>
              </w:rPr>
            </w:pPr>
            <w:r w:rsidRPr="000E46DA">
              <w:rPr>
                <w:rFonts w:ascii="Times New Roman" w:eastAsia="Times New Roman" w:hAnsi="Times New Roman" w:cs="Times New Roman"/>
                <w:b/>
                <w:bCs/>
                <w:sz w:val="20"/>
                <w:szCs w:val="20"/>
              </w:rPr>
              <w:t>300 beekeepers</w:t>
            </w:r>
          </w:p>
        </w:tc>
        <w:tc>
          <w:tcPr>
            <w:tcW w:w="1949" w:type="dxa"/>
            <w:hideMark/>
          </w:tcPr>
          <w:p w:rsidR="004139C6" w:rsidRPr="000E46DA" w:rsidRDefault="004139C6" w:rsidP="004139C6">
            <w:pPr>
              <w:jc w:val="both"/>
              <w:cnfStyle w:val="000000010000"/>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30 ton</w:t>
            </w:r>
          </w:p>
        </w:tc>
        <w:tc>
          <w:tcPr>
            <w:tcW w:w="1082" w:type="dxa"/>
            <w:hideMark/>
          </w:tcPr>
          <w:p w:rsidR="004139C6" w:rsidRPr="000E46DA" w:rsidRDefault="004139C6" w:rsidP="004139C6">
            <w:pPr>
              <w:jc w:val="both"/>
              <w:cnfStyle w:val="000000010000"/>
              <w:rPr>
                <w:rFonts w:ascii="Times New Roman" w:eastAsia="Times New Roman" w:hAnsi="Times New Roman" w:cs="Times New Roman"/>
                <w:sz w:val="20"/>
                <w:szCs w:val="20"/>
              </w:rPr>
            </w:pPr>
            <w:r w:rsidRPr="000E46DA">
              <w:rPr>
                <w:rFonts w:ascii="Times New Roman" w:eastAsia="Times New Roman" w:hAnsi="Times New Roman" w:cs="Times New Roman"/>
                <w:sz w:val="20"/>
                <w:szCs w:val="20"/>
              </w:rPr>
              <w:t>US$ 15-25/kg</w:t>
            </w:r>
          </w:p>
        </w:tc>
      </w:tr>
    </w:tbl>
    <w:p w:rsidR="004139C6" w:rsidRPr="00232C6B" w:rsidRDefault="004139C6" w:rsidP="004139C6">
      <w:pPr>
        <w:jc w:val="both"/>
        <w:rPr>
          <w:rFonts w:asciiTheme="majorBidi" w:hAnsiTheme="majorBidi" w:cstheme="majorBidi"/>
        </w:rPr>
      </w:pPr>
      <w:r w:rsidRPr="00204825">
        <w:rPr>
          <w:rFonts w:asciiTheme="majorBidi" w:hAnsiTheme="majorBidi" w:cstheme="majorBidi"/>
        </w:rPr>
        <w:t>Source: Interviews with Cooperatives</w:t>
      </w:r>
    </w:p>
    <w:p w:rsidR="00DB3E35" w:rsidRDefault="00DB3E35" w:rsidP="00DB3E35">
      <w:pPr>
        <w:spacing w:after="0" w:line="360" w:lineRule="auto"/>
        <w:jc w:val="both"/>
        <w:rPr>
          <w:rFonts w:asciiTheme="majorBidi" w:hAnsiTheme="majorBidi" w:cstheme="majorBidi"/>
          <w:sz w:val="24"/>
          <w:szCs w:val="24"/>
        </w:rPr>
      </w:pPr>
    </w:p>
    <w:p w:rsidR="00DB3E35" w:rsidRDefault="00DB3E35" w:rsidP="00DB3E35">
      <w:pPr>
        <w:spacing w:after="0" w:line="360" w:lineRule="auto"/>
        <w:jc w:val="both"/>
        <w:rPr>
          <w:rFonts w:asciiTheme="majorBidi" w:hAnsiTheme="majorBidi" w:cstheme="majorBidi"/>
          <w:sz w:val="24"/>
          <w:szCs w:val="24"/>
        </w:rPr>
      </w:pPr>
      <w:r w:rsidRPr="00DB3E35">
        <w:rPr>
          <w:rFonts w:asciiTheme="majorBidi" w:hAnsiTheme="majorBidi" w:cstheme="majorBidi"/>
          <w:sz w:val="24"/>
          <w:szCs w:val="24"/>
        </w:rPr>
        <w:t>LIVCD also facilitated market linkages between beekeepers with over 25 hives and commercial honey brands that can absorb surplus honey production that is not sold directly to households.   LIVCD also linked with brands that are well established in local markets, but do not have any honey products in their product portfolios to add new honey products.  As these commercial brands grow increasingly sophisticated and profitable, beekeepers will see higher demand and opportunities for diversification.</w:t>
      </w:r>
    </w:p>
    <w:p w:rsidR="00DB3E35" w:rsidRDefault="00DB3E35" w:rsidP="00DB3E35">
      <w:pPr>
        <w:spacing w:after="0" w:line="360" w:lineRule="auto"/>
        <w:jc w:val="both"/>
        <w:rPr>
          <w:rFonts w:asciiTheme="majorBidi" w:hAnsiTheme="majorBidi" w:cstheme="majorBidi"/>
          <w:sz w:val="24"/>
          <w:szCs w:val="24"/>
        </w:rPr>
      </w:pPr>
    </w:p>
    <w:p w:rsidR="005C6E64" w:rsidRDefault="00044690" w:rsidP="00044690">
      <w:pPr>
        <w:pStyle w:val="Default"/>
        <w:spacing w:line="360" w:lineRule="auto"/>
        <w:jc w:val="both"/>
        <w:rPr>
          <w:rFonts w:asciiTheme="majorBidi" w:hAnsiTheme="majorBidi" w:cstheme="majorBidi"/>
          <w:b/>
          <w:bCs/>
          <w:color w:val="auto"/>
        </w:rPr>
      </w:pPr>
      <w:r>
        <w:rPr>
          <w:rFonts w:asciiTheme="majorBidi" w:hAnsiTheme="majorBidi" w:cstheme="majorBidi"/>
          <w:b/>
          <w:bCs/>
          <w:color w:val="auto"/>
        </w:rPr>
        <w:t>Axis 3</w:t>
      </w:r>
      <w:r w:rsidR="005C6E64" w:rsidRPr="005C6E64">
        <w:rPr>
          <w:rFonts w:asciiTheme="majorBidi" w:hAnsiTheme="majorBidi" w:cstheme="majorBidi"/>
          <w:b/>
          <w:bCs/>
          <w:color w:val="auto"/>
        </w:rPr>
        <w:t>: Access To Market</w:t>
      </w:r>
    </w:p>
    <w:p w:rsidR="00B9659A" w:rsidRPr="00B9659A" w:rsidRDefault="00B9659A" w:rsidP="00044690">
      <w:pPr>
        <w:pStyle w:val="Default"/>
        <w:spacing w:line="360" w:lineRule="auto"/>
        <w:jc w:val="both"/>
        <w:rPr>
          <w:rFonts w:asciiTheme="majorBidi" w:hAnsiTheme="majorBidi" w:cstheme="majorBidi"/>
          <w:color w:val="auto"/>
          <w:u w:val="single"/>
        </w:rPr>
      </w:pPr>
      <w:r w:rsidRPr="00B9659A">
        <w:rPr>
          <w:rFonts w:asciiTheme="majorBidi" w:hAnsiTheme="majorBidi" w:cstheme="majorBidi"/>
          <w:color w:val="auto"/>
          <w:u w:val="single"/>
        </w:rPr>
        <w:t>Local Market</w:t>
      </w:r>
    </w:p>
    <w:p w:rsidR="00495E90" w:rsidRDefault="005170C9" w:rsidP="00044690">
      <w:pPr>
        <w:spacing w:after="0" w:line="360" w:lineRule="auto"/>
        <w:jc w:val="both"/>
        <w:rPr>
          <w:rFonts w:asciiTheme="majorBidi" w:hAnsiTheme="majorBidi" w:cstheme="majorBidi"/>
          <w:sz w:val="24"/>
          <w:szCs w:val="24"/>
        </w:rPr>
      </w:pPr>
      <w:r w:rsidRPr="00357DE2">
        <w:rPr>
          <w:rFonts w:asciiTheme="majorBidi" w:hAnsiTheme="majorBidi" w:cstheme="majorBidi"/>
          <w:sz w:val="24"/>
          <w:szCs w:val="24"/>
        </w:rPr>
        <w:t>In the local market, LIVCD supported actors to implement promotional campaigns and raise awareness and demand for Lebanese honey. Accord</w:t>
      </w:r>
      <w:r>
        <w:rPr>
          <w:rFonts w:asciiTheme="majorBidi" w:hAnsiTheme="majorBidi" w:cstheme="majorBidi"/>
          <w:sz w:val="24"/>
          <w:szCs w:val="24"/>
        </w:rPr>
        <w:t xml:space="preserve">ingly, they developed </w:t>
      </w:r>
      <w:r w:rsidRPr="00357DE2">
        <w:rPr>
          <w:rFonts w:asciiTheme="majorBidi" w:hAnsiTheme="majorBidi" w:cstheme="majorBidi"/>
          <w:sz w:val="24"/>
          <w:szCs w:val="24"/>
        </w:rPr>
        <w:t>marketing plan</w:t>
      </w:r>
      <w:r>
        <w:rPr>
          <w:rFonts w:asciiTheme="majorBidi" w:hAnsiTheme="majorBidi" w:cstheme="majorBidi"/>
          <w:sz w:val="24"/>
          <w:szCs w:val="24"/>
        </w:rPr>
        <w:t>s with the private sector and companies to improve visibility, displace imports, and introduce</w:t>
      </w:r>
      <w:r w:rsidRPr="00357DE2">
        <w:rPr>
          <w:rFonts w:asciiTheme="majorBidi" w:hAnsiTheme="majorBidi" w:cstheme="majorBidi"/>
          <w:sz w:val="24"/>
          <w:szCs w:val="24"/>
        </w:rPr>
        <w:t xml:space="preserve"> them to new distribution channels.</w:t>
      </w:r>
      <w:r>
        <w:rPr>
          <w:rFonts w:asciiTheme="majorBidi" w:hAnsiTheme="majorBidi" w:cstheme="majorBidi"/>
          <w:sz w:val="24"/>
          <w:szCs w:val="24"/>
        </w:rPr>
        <w:t xml:space="preserve"> </w:t>
      </w:r>
      <w:r w:rsidR="00BF2FFA" w:rsidRPr="00357DE2">
        <w:rPr>
          <w:rFonts w:asciiTheme="majorBidi" w:hAnsiTheme="majorBidi" w:cstheme="majorBidi"/>
          <w:sz w:val="24"/>
          <w:szCs w:val="24"/>
        </w:rPr>
        <w:t xml:space="preserve">LIVCD </w:t>
      </w:r>
      <w:r>
        <w:rPr>
          <w:rFonts w:asciiTheme="majorBidi" w:hAnsiTheme="majorBidi" w:cstheme="majorBidi"/>
          <w:sz w:val="24"/>
          <w:szCs w:val="24"/>
        </w:rPr>
        <w:t xml:space="preserve">also </w:t>
      </w:r>
      <w:r w:rsidR="00BF2FFA" w:rsidRPr="00357DE2">
        <w:rPr>
          <w:rFonts w:asciiTheme="majorBidi" w:hAnsiTheme="majorBidi" w:cstheme="majorBidi"/>
          <w:sz w:val="24"/>
          <w:szCs w:val="24"/>
        </w:rPr>
        <w:t>u</w:t>
      </w:r>
      <w:r w:rsidR="00267785" w:rsidRPr="00357DE2">
        <w:rPr>
          <w:rFonts w:asciiTheme="majorBidi" w:hAnsiTheme="majorBidi" w:cstheme="majorBidi"/>
          <w:sz w:val="24"/>
          <w:szCs w:val="24"/>
        </w:rPr>
        <w:t>pgrade</w:t>
      </w:r>
      <w:r w:rsidR="00BF2FFA" w:rsidRPr="00357DE2">
        <w:rPr>
          <w:rFonts w:asciiTheme="majorBidi" w:hAnsiTheme="majorBidi" w:cstheme="majorBidi"/>
          <w:sz w:val="24"/>
          <w:szCs w:val="24"/>
        </w:rPr>
        <w:t>d branding, labeling, and packaging</w:t>
      </w:r>
      <w:r w:rsidR="00267785" w:rsidRPr="00357DE2">
        <w:rPr>
          <w:rFonts w:asciiTheme="majorBidi" w:hAnsiTheme="majorBidi" w:cstheme="majorBidi"/>
          <w:sz w:val="24"/>
          <w:szCs w:val="24"/>
        </w:rPr>
        <w:t xml:space="preserve"> of </w:t>
      </w:r>
      <w:r w:rsidR="00BF2FFA" w:rsidRPr="00357DE2">
        <w:rPr>
          <w:rFonts w:asciiTheme="majorBidi" w:hAnsiTheme="majorBidi" w:cstheme="majorBidi"/>
          <w:sz w:val="24"/>
          <w:szCs w:val="24"/>
        </w:rPr>
        <w:t>its'</w:t>
      </w:r>
      <w:r w:rsidR="00267785" w:rsidRPr="00357DE2">
        <w:rPr>
          <w:rFonts w:asciiTheme="majorBidi" w:hAnsiTheme="majorBidi" w:cstheme="majorBidi"/>
          <w:sz w:val="24"/>
          <w:szCs w:val="24"/>
        </w:rPr>
        <w:t xml:space="preserve"> supported cooperatives and firms</w:t>
      </w:r>
      <w:r w:rsidR="00BF2FFA" w:rsidRPr="00357DE2">
        <w:rPr>
          <w:rFonts w:asciiTheme="majorBidi" w:hAnsiTheme="majorBidi" w:cstheme="majorBidi"/>
          <w:sz w:val="24"/>
          <w:szCs w:val="24"/>
        </w:rPr>
        <w:t xml:space="preserve"> in order</w:t>
      </w:r>
      <w:r w:rsidR="00267785" w:rsidRPr="00357DE2">
        <w:rPr>
          <w:rFonts w:asciiTheme="majorBidi" w:hAnsiTheme="majorBidi" w:cstheme="majorBidi"/>
          <w:sz w:val="24"/>
          <w:szCs w:val="24"/>
        </w:rPr>
        <w:t xml:space="preserve"> to meet local and international standard</w:t>
      </w:r>
      <w:r w:rsidR="00BF2FFA" w:rsidRPr="00357DE2">
        <w:rPr>
          <w:rFonts w:asciiTheme="majorBidi" w:hAnsiTheme="majorBidi" w:cstheme="majorBidi"/>
          <w:sz w:val="24"/>
          <w:szCs w:val="24"/>
        </w:rPr>
        <w:t>. Many leading brands underwent drastic changes related to logo and packaging.</w:t>
      </w:r>
    </w:p>
    <w:p w:rsidR="00400CB9" w:rsidRPr="00495E90" w:rsidRDefault="00400CB9" w:rsidP="00DF7E83">
      <w:pPr>
        <w:spacing w:after="0" w:line="360" w:lineRule="auto"/>
        <w:jc w:val="both"/>
        <w:rPr>
          <w:rFonts w:asciiTheme="majorBidi" w:hAnsiTheme="majorBidi" w:cstheme="majorBidi"/>
          <w:b/>
          <w:bCs/>
          <w:smallCaps/>
          <w:color w:val="6C4713"/>
          <w:sz w:val="24"/>
          <w:szCs w:val="24"/>
          <w:lang w:bidi="ar-LB"/>
        </w:rPr>
      </w:pPr>
      <w:r>
        <w:rPr>
          <w:rFonts w:asciiTheme="majorBidi" w:hAnsiTheme="majorBidi" w:cstheme="majorBidi"/>
          <w:sz w:val="24"/>
          <w:szCs w:val="24"/>
        </w:rPr>
        <w:lastRenderedPageBreak/>
        <w:t>Additionally</w:t>
      </w:r>
      <w:r w:rsidR="006B19F1">
        <w:rPr>
          <w:rFonts w:asciiTheme="majorBidi" w:hAnsiTheme="majorBidi" w:cstheme="majorBidi"/>
          <w:sz w:val="24"/>
          <w:szCs w:val="24"/>
        </w:rPr>
        <w:t xml:space="preserve">, LIVCD, a member of the </w:t>
      </w:r>
      <w:r w:rsidRPr="00C15955">
        <w:rPr>
          <w:rFonts w:asciiTheme="majorBidi" w:hAnsiTheme="majorBidi" w:cstheme="majorBidi"/>
          <w:sz w:val="24"/>
          <w:szCs w:val="24"/>
        </w:rPr>
        <w:t xml:space="preserve">Honey LIBNOR committee, collaborated with the private sector in order to upgrade Honey Quality and Regulations. </w:t>
      </w:r>
      <w:r w:rsidR="008216A1" w:rsidRPr="008216A1">
        <w:rPr>
          <w:rFonts w:asciiTheme="majorBidi" w:hAnsiTheme="majorBidi" w:cstheme="majorBidi"/>
          <w:sz w:val="24"/>
          <w:szCs w:val="24"/>
        </w:rPr>
        <w:t>LIVCD agreed with LIBNOR on upgrading the standards of Lebanese honey, a</w:t>
      </w:r>
      <w:r w:rsidR="00DF7E83" w:rsidRPr="009C06AD">
        <w:rPr>
          <w:rFonts w:asciiTheme="majorBidi" w:hAnsiTheme="majorBidi" w:cstheme="majorBidi"/>
          <w:sz w:val="24"/>
          <w:szCs w:val="24"/>
        </w:rPr>
        <w:t>nd</w:t>
      </w:r>
      <w:r w:rsidR="00234D2C">
        <w:rPr>
          <w:rFonts w:asciiTheme="majorBidi" w:hAnsiTheme="majorBidi" w:cstheme="majorBidi"/>
          <w:sz w:val="24"/>
          <w:szCs w:val="24"/>
        </w:rPr>
        <w:t xml:space="preserve"> </w:t>
      </w:r>
      <w:r w:rsidRPr="00C15955">
        <w:rPr>
          <w:rFonts w:asciiTheme="majorBidi" w:hAnsiTheme="majorBidi" w:cstheme="majorBidi"/>
          <w:sz w:val="24"/>
          <w:szCs w:val="24"/>
        </w:rPr>
        <w:t>on the following long term strategy to protect Lebanese Honey:</w:t>
      </w:r>
    </w:p>
    <w:p w:rsidR="00654CD7" w:rsidRPr="005C6E64" w:rsidRDefault="00400CB9" w:rsidP="00044690">
      <w:pPr>
        <w:pStyle w:val="ListParagraph"/>
        <w:numPr>
          <w:ilvl w:val="0"/>
          <w:numId w:val="6"/>
        </w:numPr>
        <w:spacing w:after="0" w:line="360" w:lineRule="auto"/>
        <w:jc w:val="both"/>
        <w:rPr>
          <w:rFonts w:asciiTheme="majorBidi" w:eastAsiaTheme="minorHAnsi" w:hAnsiTheme="majorBidi" w:cstheme="majorBidi"/>
          <w:sz w:val="24"/>
          <w:szCs w:val="24"/>
        </w:rPr>
      </w:pPr>
      <w:r w:rsidRPr="005C6E64">
        <w:rPr>
          <w:rFonts w:asciiTheme="majorBidi" w:eastAsiaTheme="minorHAnsi" w:hAnsiTheme="majorBidi" w:cstheme="majorBidi"/>
          <w:sz w:val="24"/>
          <w:szCs w:val="24"/>
        </w:rPr>
        <w:t>Keeping the HMF regulations at the same current levels set by LIBNOR</w:t>
      </w:r>
      <w:r w:rsidR="004139C6">
        <w:rPr>
          <w:rStyle w:val="FootnoteReference"/>
          <w:rFonts w:asciiTheme="majorBidi" w:eastAsiaTheme="minorHAnsi" w:hAnsiTheme="majorBidi" w:cstheme="majorBidi"/>
          <w:sz w:val="24"/>
          <w:szCs w:val="24"/>
        </w:rPr>
        <w:footnoteReference w:id="10"/>
      </w:r>
      <w:r w:rsidRPr="005C6E64">
        <w:rPr>
          <w:rFonts w:asciiTheme="majorBidi" w:eastAsiaTheme="minorHAnsi" w:hAnsiTheme="majorBidi" w:cstheme="majorBidi"/>
          <w:sz w:val="24"/>
          <w:szCs w:val="24"/>
        </w:rPr>
        <w:t>, 20mg/kg at the harvest and 40mg/kg on shelves in order to maintain the quality of honey.</w:t>
      </w:r>
      <w:r w:rsidR="00654CD7" w:rsidRPr="005C6E64">
        <w:rPr>
          <w:rFonts w:asciiTheme="majorBidi" w:eastAsiaTheme="minorHAnsi" w:hAnsiTheme="majorBidi" w:cstheme="majorBidi"/>
          <w:sz w:val="24"/>
          <w:szCs w:val="24"/>
        </w:rPr>
        <w:t xml:space="preserve"> </w:t>
      </w:r>
      <w:r w:rsidR="00654CD7" w:rsidRPr="005C6E64">
        <w:rPr>
          <w:rFonts w:asciiTheme="majorBidi" w:hAnsiTheme="majorBidi" w:cstheme="majorBidi"/>
          <w:sz w:val="24"/>
          <w:szCs w:val="24"/>
        </w:rPr>
        <w:t xml:space="preserve">These standards aim as well to protect Lebanese honey against </w:t>
      </w:r>
      <w:r w:rsidR="00D63A5C" w:rsidRPr="005C6E64">
        <w:rPr>
          <w:rFonts w:asciiTheme="majorBidi" w:hAnsiTheme="majorBidi" w:cstheme="majorBidi"/>
          <w:sz w:val="24"/>
          <w:szCs w:val="24"/>
        </w:rPr>
        <w:t xml:space="preserve">poor quality </w:t>
      </w:r>
      <w:r w:rsidR="00654CD7" w:rsidRPr="005C6E64">
        <w:rPr>
          <w:rFonts w:asciiTheme="majorBidi" w:hAnsiTheme="majorBidi" w:cstheme="majorBidi"/>
          <w:sz w:val="24"/>
          <w:szCs w:val="24"/>
        </w:rPr>
        <w:t>imported honey.</w:t>
      </w:r>
    </w:p>
    <w:p w:rsidR="00400CB9" w:rsidRPr="005C6E64" w:rsidRDefault="00400CB9" w:rsidP="00044690">
      <w:pPr>
        <w:pStyle w:val="ListParagraph"/>
        <w:numPr>
          <w:ilvl w:val="0"/>
          <w:numId w:val="6"/>
        </w:numPr>
        <w:spacing w:after="0" w:line="360" w:lineRule="auto"/>
        <w:jc w:val="both"/>
        <w:rPr>
          <w:rFonts w:asciiTheme="majorBidi" w:eastAsiaTheme="minorHAnsi" w:hAnsiTheme="majorBidi" w:cstheme="majorBidi"/>
          <w:sz w:val="24"/>
          <w:szCs w:val="24"/>
        </w:rPr>
      </w:pPr>
      <w:r w:rsidRPr="005C6E64">
        <w:rPr>
          <w:rFonts w:asciiTheme="majorBidi" w:eastAsiaTheme="minorHAnsi" w:hAnsiTheme="majorBidi" w:cstheme="majorBidi"/>
          <w:sz w:val="24"/>
          <w:szCs w:val="24"/>
        </w:rPr>
        <w:t>Testing all imported honey in order to ensure good quality by performing the HMF test.</w:t>
      </w:r>
    </w:p>
    <w:p w:rsidR="00400CB9" w:rsidRPr="005C6E64" w:rsidRDefault="00D63A5C" w:rsidP="00044690">
      <w:pPr>
        <w:pStyle w:val="ListParagraph"/>
        <w:numPr>
          <w:ilvl w:val="0"/>
          <w:numId w:val="6"/>
        </w:numPr>
        <w:spacing w:after="0" w:line="360" w:lineRule="auto"/>
        <w:jc w:val="both"/>
        <w:rPr>
          <w:rFonts w:asciiTheme="majorBidi" w:eastAsiaTheme="minorHAnsi" w:hAnsiTheme="majorBidi" w:cstheme="majorBidi"/>
          <w:sz w:val="24"/>
          <w:szCs w:val="24"/>
        </w:rPr>
      </w:pPr>
      <w:r w:rsidRPr="005C6E64">
        <w:rPr>
          <w:rFonts w:asciiTheme="majorBidi" w:eastAsiaTheme="minorHAnsi" w:hAnsiTheme="majorBidi" w:cstheme="majorBidi"/>
          <w:sz w:val="24"/>
          <w:szCs w:val="24"/>
        </w:rPr>
        <w:t>Performing pesticide residue</w:t>
      </w:r>
      <w:r w:rsidR="00400CB9" w:rsidRPr="005C6E64">
        <w:rPr>
          <w:rFonts w:asciiTheme="majorBidi" w:eastAsiaTheme="minorHAnsi" w:hAnsiTheme="majorBidi" w:cstheme="majorBidi"/>
          <w:sz w:val="24"/>
          <w:szCs w:val="24"/>
        </w:rPr>
        <w:t xml:space="preserve"> tests on Honey.</w:t>
      </w:r>
    </w:p>
    <w:p w:rsidR="00000000" w:rsidRDefault="00400CB9">
      <w:pPr>
        <w:pStyle w:val="ListParagraph"/>
        <w:numPr>
          <w:ilvl w:val="0"/>
          <w:numId w:val="6"/>
        </w:numPr>
        <w:spacing w:after="0" w:line="360" w:lineRule="auto"/>
        <w:jc w:val="both"/>
        <w:rPr>
          <w:rFonts w:asciiTheme="majorBidi" w:hAnsiTheme="majorBidi" w:cstheme="majorBidi"/>
          <w:sz w:val="24"/>
          <w:szCs w:val="24"/>
        </w:rPr>
      </w:pPr>
      <w:r w:rsidRPr="005C6E64">
        <w:rPr>
          <w:rFonts w:asciiTheme="majorBidi" w:eastAsiaTheme="minorHAnsi" w:hAnsiTheme="majorBidi" w:cstheme="majorBidi"/>
          <w:sz w:val="24"/>
          <w:szCs w:val="24"/>
        </w:rPr>
        <w:t>Editing the regulations by increasing the residue limits of Oxtetracycline, Tetracycline and Sulfonamides in honey from 5µg /kg in the current regulation to 50 µg /kg.</w:t>
      </w:r>
    </w:p>
    <w:p w:rsidR="00000000" w:rsidRDefault="008216A1">
      <w:pPr>
        <w:pStyle w:val="ListParagraph"/>
        <w:spacing w:after="0" w:line="360" w:lineRule="auto"/>
        <w:ind w:left="0"/>
        <w:contextualSpacing w:val="0"/>
        <w:jc w:val="both"/>
        <w:rPr>
          <w:rFonts w:asciiTheme="majorBidi" w:eastAsiaTheme="minorHAnsi" w:hAnsiTheme="majorBidi" w:cstheme="majorBidi"/>
          <w:sz w:val="24"/>
          <w:szCs w:val="24"/>
        </w:rPr>
      </w:pPr>
      <w:r w:rsidRPr="008216A1">
        <w:rPr>
          <w:rFonts w:asciiTheme="majorBidi" w:eastAsiaTheme="minorHAnsi" w:hAnsiTheme="majorBidi" w:cstheme="majorBidi"/>
          <w:sz w:val="24"/>
          <w:szCs w:val="24"/>
        </w:rPr>
        <w:t xml:space="preserve">Additionally, the Ministry of Agriculture with </w:t>
      </w:r>
      <w:r w:rsidR="00B22DE0">
        <w:rPr>
          <w:rFonts w:asciiTheme="majorBidi" w:eastAsiaTheme="minorHAnsi" w:hAnsiTheme="majorBidi" w:cstheme="majorBidi"/>
          <w:sz w:val="24"/>
          <w:szCs w:val="24"/>
        </w:rPr>
        <w:t>the</w:t>
      </w:r>
      <w:r w:rsidRPr="008216A1">
        <w:rPr>
          <w:rFonts w:asciiTheme="majorBidi" w:eastAsiaTheme="minorHAnsi" w:hAnsiTheme="majorBidi" w:cstheme="majorBidi"/>
          <w:sz w:val="24"/>
          <w:szCs w:val="24"/>
        </w:rPr>
        <w:t xml:space="preserve"> support </w:t>
      </w:r>
      <w:r w:rsidR="00B22DE0">
        <w:rPr>
          <w:rFonts w:asciiTheme="majorBidi" w:eastAsiaTheme="minorHAnsi" w:hAnsiTheme="majorBidi" w:cstheme="majorBidi"/>
          <w:sz w:val="24"/>
          <w:szCs w:val="24"/>
        </w:rPr>
        <w:t xml:space="preserve">of LIVCD </w:t>
      </w:r>
      <w:r w:rsidRPr="008216A1">
        <w:rPr>
          <w:rFonts w:asciiTheme="majorBidi" w:eastAsiaTheme="minorHAnsi" w:hAnsiTheme="majorBidi" w:cstheme="majorBidi"/>
          <w:sz w:val="24"/>
          <w:szCs w:val="24"/>
        </w:rPr>
        <w:t>will soon issue a new ministerial decree protecting the Lebanese Honey sector.</w:t>
      </w:r>
    </w:p>
    <w:p w:rsidR="005C6E64" w:rsidRPr="005170C9" w:rsidRDefault="005170C9" w:rsidP="00044690">
      <w:pPr>
        <w:pStyle w:val="ListParagraph"/>
        <w:spacing w:after="0" w:line="360" w:lineRule="auto"/>
        <w:ind w:left="90"/>
        <w:jc w:val="both"/>
        <w:rPr>
          <w:rFonts w:asciiTheme="majorBidi" w:hAnsiTheme="majorBidi" w:cstheme="majorBidi"/>
          <w:sz w:val="24"/>
          <w:szCs w:val="24"/>
          <w:u w:val="single"/>
        </w:rPr>
      </w:pPr>
      <w:r w:rsidRPr="005170C9">
        <w:rPr>
          <w:rFonts w:asciiTheme="majorBidi" w:hAnsiTheme="majorBidi" w:cstheme="majorBidi"/>
          <w:sz w:val="24"/>
          <w:szCs w:val="24"/>
          <w:u w:val="single"/>
        </w:rPr>
        <w:t>International Market</w:t>
      </w:r>
    </w:p>
    <w:p w:rsidR="007A18BD" w:rsidRPr="007A18BD" w:rsidRDefault="008216A1" w:rsidP="00443BF4">
      <w:pPr>
        <w:pStyle w:val="ListParagraph"/>
        <w:spacing w:after="0" w:line="360" w:lineRule="auto"/>
        <w:ind w:left="90"/>
        <w:jc w:val="both"/>
        <w:rPr>
          <w:rFonts w:asciiTheme="majorBidi" w:hAnsiTheme="majorBidi" w:cstheme="majorBidi"/>
          <w:sz w:val="24"/>
          <w:szCs w:val="24"/>
        </w:rPr>
      </w:pPr>
      <w:r>
        <w:rPr>
          <w:rFonts w:asciiTheme="majorBidi" w:hAnsiTheme="majorBidi" w:cstheme="majorBidi"/>
          <w:noProof/>
          <w:sz w:val="24"/>
          <w:szCs w:val="24"/>
        </w:rPr>
        <w:pict>
          <v:shape id="_x0000_s1268" type="#_x0000_t32" style="position:absolute;left:0;text-align:left;margin-left:6.5pt;margin-top:175.7pt;width:27.05pt;height:0;z-index:251886592" o:connectortype="straight">
            <v:stroke endarrow="block"/>
          </v:shape>
        </w:pict>
      </w:r>
      <w:r>
        <w:rPr>
          <w:rFonts w:asciiTheme="majorBidi" w:hAnsiTheme="majorBidi" w:cstheme="majorBidi"/>
          <w:noProof/>
          <w:sz w:val="24"/>
          <w:szCs w:val="24"/>
        </w:rPr>
        <w:pict>
          <v:shape id="_x0000_s1266" type="#_x0000_t32" style="position:absolute;left:0;text-align:left;margin-left:358.1pt;margin-top:175.7pt;width:29pt;height:0;z-index:251884544" o:connectortype="straight">
            <v:stroke endarrow="block"/>
          </v:shape>
        </w:pict>
      </w:r>
      <w:r w:rsidR="007A18BD" w:rsidRPr="000134D7">
        <w:rPr>
          <w:rFonts w:asciiTheme="majorBidi" w:hAnsiTheme="majorBidi" w:cstheme="majorBidi"/>
          <w:sz w:val="24"/>
          <w:szCs w:val="24"/>
        </w:rPr>
        <w:t xml:space="preserve">After a thorough investigation, LIVCD found out that the best way to </w:t>
      </w:r>
      <w:r w:rsidR="007A18BD">
        <w:rPr>
          <w:rFonts w:asciiTheme="majorBidi" w:hAnsiTheme="majorBidi" w:cstheme="majorBidi"/>
          <w:sz w:val="24"/>
          <w:szCs w:val="24"/>
        </w:rPr>
        <w:t xml:space="preserve">support </w:t>
      </w:r>
      <w:r w:rsidR="00443BF4">
        <w:rPr>
          <w:rFonts w:asciiTheme="majorBidi" w:hAnsiTheme="majorBidi" w:cstheme="majorBidi"/>
          <w:sz w:val="24"/>
          <w:szCs w:val="24"/>
        </w:rPr>
        <w:t>medium and large</w:t>
      </w:r>
      <w:r w:rsidR="007A18BD">
        <w:rPr>
          <w:rFonts w:asciiTheme="majorBidi" w:hAnsiTheme="majorBidi" w:cstheme="majorBidi"/>
          <w:sz w:val="24"/>
          <w:szCs w:val="24"/>
        </w:rPr>
        <w:t xml:space="preserve"> scale producers was to increase the volume of exports of  leading commercial brands in Lebanon,</w:t>
      </w:r>
      <w:r w:rsidR="007A18BD" w:rsidRPr="000B451B">
        <w:rPr>
          <w:rFonts w:asciiTheme="majorBidi" w:hAnsiTheme="majorBidi" w:cstheme="majorBidi"/>
          <w:sz w:val="24"/>
          <w:szCs w:val="24"/>
        </w:rPr>
        <w:t xml:space="preserve"> who </w:t>
      </w:r>
      <w:r w:rsidR="007A18BD">
        <w:rPr>
          <w:rFonts w:asciiTheme="majorBidi" w:hAnsiTheme="majorBidi" w:cstheme="majorBidi"/>
          <w:sz w:val="24"/>
          <w:szCs w:val="24"/>
        </w:rPr>
        <w:t xml:space="preserve">source </w:t>
      </w:r>
      <w:r w:rsidR="007A18BD" w:rsidRPr="000B451B">
        <w:rPr>
          <w:rFonts w:asciiTheme="majorBidi" w:hAnsiTheme="majorBidi" w:cstheme="majorBidi"/>
          <w:sz w:val="24"/>
          <w:szCs w:val="24"/>
        </w:rPr>
        <w:t xml:space="preserve">honey from </w:t>
      </w:r>
      <w:r w:rsidR="0022593C">
        <w:rPr>
          <w:rFonts w:asciiTheme="majorBidi" w:hAnsiTheme="majorBidi" w:cstheme="majorBidi"/>
          <w:sz w:val="24"/>
          <w:szCs w:val="24"/>
        </w:rPr>
        <w:t xml:space="preserve">over 200 </w:t>
      </w:r>
      <w:r w:rsidR="00443BF4">
        <w:rPr>
          <w:rFonts w:asciiTheme="majorBidi" w:hAnsiTheme="majorBidi" w:cstheme="majorBidi"/>
          <w:sz w:val="24"/>
          <w:szCs w:val="24"/>
        </w:rPr>
        <w:t>medium and large</w:t>
      </w:r>
      <w:r w:rsidR="007A18BD">
        <w:rPr>
          <w:rFonts w:asciiTheme="majorBidi" w:hAnsiTheme="majorBidi" w:cstheme="majorBidi"/>
          <w:sz w:val="24"/>
          <w:szCs w:val="24"/>
        </w:rPr>
        <w:t xml:space="preserve"> beekeepers. Accordingly, an increase in their exports would lead to an increase in the production and s</w:t>
      </w:r>
      <w:r w:rsidR="0022593C">
        <w:rPr>
          <w:rFonts w:asciiTheme="majorBidi" w:hAnsiTheme="majorBidi" w:cstheme="majorBidi"/>
          <w:sz w:val="24"/>
          <w:szCs w:val="24"/>
        </w:rPr>
        <w:t xml:space="preserve">ale of honey of  </w:t>
      </w:r>
      <w:r w:rsidR="00443BF4">
        <w:rPr>
          <w:rFonts w:asciiTheme="majorBidi" w:hAnsiTheme="majorBidi" w:cstheme="majorBidi"/>
          <w:sz w:val="24"/>
          <w:szCs w:val="24"/>
        </w:rPr>
        <w:t>medium and large</w:t>
      </w:r>
      <w:r w:rsidR="007A18BD">
        <w:rPr>
          <w:rFonts w:asciiTheme="majorBidi" w:hAnsiTheme="majorBidi" w:cstheme="majorBidi"/>
          <w:sz w:val="24"/>
          <w:szCs w:val="24"/>
        </w:rPr>
        <w:t xml:space="preserve"> beekeepers therefore boosting the latter's income. This additional profit can be reinvested to purchase more hives and/or used to apply for loans from Kafalat, banks or MFIs to help expand their operations. This can be described as the ripple effect, a single action effecting several different entities: Increase in exports of Leading Brands            </w:t>
      </w:r>
      <w:r w:rsidR="00F2029D">
        <w:rPr>
          <w:rFonts w:asciiTheme="majorBidi" w:hAnsiTheme="majorBidi" w:cstheme="majorBidi"/>
          <w:sz w:val="24"/>
          <w:szCs w:val="24"/>
        </w:rPr>
        <w:t xml:space="preserve">    </w:t>
      </w:r>
      <w:r w:rsidR="00F2029D">
        <w:rPr>
          <w:rFonts w:asciiTheme="majorBidi" w:hAnsiTheme="majorBidi" w:cstheme="majorBidi"/>
          <w:sz w:val="24"/>
          <w:szCs w:val="24"/>
        </w:rPr>
        <w:tab/>
        <w:t>Increase in production and</w:t>
      </w:r>
      <w:r w:rsidR="007A18BD">
        <w:rPr>
          <w:rFonts w:asciiTheme="majorBidi" w:hAnsiTheme="majorBidi" w:cstheme="majorBidi"/>
          <w:sz w:val="24"/>
          <w:szCs w:val="24"/>
        </w:rPr>
        <w:t xml:space="preserve"> sale of </w:t>
      </w:r>
      <w:r w:rsidR="00F2029D">
        <w:rPr>
          <w:rFonts w:asciiTheme="majorBidi" w:hAnsiTheme="majorBidi" w:cstheme="majorBidi"/>
          <w:sz w:val="24"/>
          <w:szCs w:val="24"/>
        </w:rPr>
        <w:t xml:space="preserve">small&amp; medium </w:t>
      </w:r>
      <w:r w:rsidR="0022593C">
        <w:rPr>
          <w:rFonts w:asciiTheme="majorBidi" w:hAnsiTheme="majorBidi" w:cstheme="majorBidi"/>
          <w:sz w:val="24"/>
          <w:szCs w:val="24"/>
        </w:rPr>
        <w:t xml:space="preserve"> beekeepers            </w:t>
      </w:r>
      <w:r w:rsidR="007A18BD">
        <w:rPr>
          <w:rFonts w:asciiTheme="majorBidi" w:hAnsiTheme="majorBidi" w:cstheme="majorBidi"/>
          <w:sz w:val="24"/>
          <w:szCs w:val="24"/>
        </w:rPr>
        <w:t xml:space="preserve">Higher income                  </w:t>
      </w:r>
      <w:r w:rsidR="00F2029D">
        <w:rPr>
          <w:rFonts w:asciiTheme="majorBidi" w:hAnsiTheme="majorBidi" w:cstheme="majorBidi"/>
          <w:sz w:val="24"/>
          <w:szCs w:val="24"/>
        </w:rPr>
        <w:t xml:space="preserve">  </w:t>
      </w:r>
      <w:r w:rsidR="00F2029D">
        <w:rPr>
          <w:rFonts w:asciiTheme="majorBidi" w:hAnsiTheme="majorBidi" w:cstheme="majorBidi"/>
          <w:sz w:val="24"/>
          <w:szCs w:val="24"/>
        </w:rPr>
        <w:tab/>
      </w:r>
      <w:r w:rsidR="007A18BD">
        <w:rPr>
          <w:rFonts w:asciiTheme="majorBidi" w:hAnsiTheme="majorBidi" w:cstheme="majorBidi"/>
          <w:sz w:val="24"/>
          <w:szCs w:val="24"/>
        </w:rPr>
        <w:t xml:space="preserve">Investment in hives             Expanding their operation               Further increase in their income.                </w:t>
      </w:r>
    </w:p>
    <w:p w:rsidR="007A18BD" w:rsidRPr="00D2741D" w:rsidRDefault="008216A1" w:rsidP="00D2741D">
      <w:pPr>
        <w:pStyle w:val="ListParagraph"/>
        <w:spacing w:after="0" w:line="360" w:lineRule="auto"/>
        <w:ind w:left="90"/>
        <w:jc w:val="both"/>
        <w:rPr>
          <w:rFonts w:asciiTheme="majorBidi" w:hAnsiTheme="majorBidi" w:cstheme="majorBidi"/>
          <w:b/>
          <w:bCs/>
          <w:sz w:val="24"/>
          <w:szCs w:val="24"/>
        </w:rPr>
      </w:pPr>
      <w:r>
        <w:rPr>
          <w:rFonts w:asciiTheme="majorBidi" w:hAnsiTheme="majorBidi" w:cstheme="majorBidi"/>
          <w:b/>
          <w:bCs/>
          <w:noProof/>
          <w:sz w:val="24"/>
          <w:szCs w:val="24"/>
        </w:rPr>
        <w:pict>
          <v:shape id="_x0000_s1260" type="#_x0000_t32" style="position:absolute;left:0;text-align:left;margin-left:309.65pt;margin-top:-32.85pt;width:27.05pt;height:0;z-index:251877376" o:connectortype="straight">
            <v:stroke endarrow="block"/>
          </v:shape>
        </w:pict>
      </w:r>
      <w:r>
        <w:rPr>
          <w:rFonts w:asciiTheme="majorBidi" w:hAnsiTheme="majorBidi" w:cstheme="majorBidi"/>
          <w:b/>
          <w:bCs/>
          <w:noProof/>
          <w:sz w:val="24"/>
          <w:szCs w:val="24"/>
        </w:rPr>
        <w:pict>
          <v:shape id="_x0000_s1270" type="#_x0000_t32" style="position:absolute;left:0;text-align:left;margin-left:138.15pt;margin-top:-32.85pt;width:27.05pt;height:.05pt;z-index:251887616" o:connectortype="straight">
            <v:stroke endarrow="block"/>
          </v:shape>
        </w:pict>
      </w:r>
      <w:r>
        <w:rPr>
          <w:rFonts w:asciiTheme="majorBidi" w:hAnsiTheme="majorBidi" w:cstheme="majorBidi"/>
          <w:b/>
          <w:bCs/>
          <w:noProof/>
          <w:sz w:val="24"/>
          <w:szCs w:val="24"/>
        </w:rPr>
        <w:pict>
          <v:shape id="_x0000_s1273" type="#_x0000_t32" style="position:absolute;left:0;text-align:left;margin-left:3.35pt;margin-top:-32.8pt;width:27.05pt;height:0;z-index:251890688" o:connectortype="straight">
            <v:stroke endarrow="block"/>
          </v:shape>
        </w:pict>
      </w:r>
      <w:r w:rsidR="009F43BE" w:rsidRPr="00D2741D">
        <w:rPr>
          <w:rFonts w:asciiTheme="majorBidi" w:hAnsiTheme="majorBidi" w:cstheme="majorBidi"/>
          <w:b/>
          <w:bCs/>
          <w:sz w:val="24"/>
          <w:szCs w:val="24"/>
        </w:rPr>
        <w:t>LIVC</w:t>
      </w:r>
      <w:r w:rsidR="00D2741D" w:rsidRPr="00D2741D">
        <w:rPr>
          <w:rFonts w:asciiTheme="majorBidi" w:hAnsiTheme="majorBidi" w:cstheme="majorBidi"/>
          <w:b/>
          <w:bCs/>
          <w:sz w:val="24"/>
          <w:szCs w:val="24"/>
        </w:rPr>
        <w:t>D:</w:t>
      </w:r>
    </w:p>
    <w:p w:rsidR="00EE4F53" w:rsidRPr="00EE4F53" w:rsidRDefault="00EE4F53" w:rsidP="00EE4F53">
      <w:pPr>
        <w:numPr>
          <w:ilvl w:val="0"/>
          <w:numId w:val="47"/>
        </w:numPr>
        <w:spacing w:after="0" w:line="360" w:lineRule="auto"/>
        <w:jc w:val="both"/>
        <w:rPr>
          <w:rFonts w:asciiTheme="majorBidi" w:eastAsiaTheme="minorEastAsia" w:hAnsiTheme="majorBidi" w:cstheme="majorBidi"/>
          <w:sz w:val="24"/>
          <w:szCs w:val="24"/>
        </w:rPr>
      </w:pPr>
      <w:r w:rsidRPr="00D2741D">
        <w:rPr>
          <w:rFonts w:asciiTheme="majorBidi" w:eastAsiaTheme="minorEastAsia" w:hAnsiTheme="majorBidi" w:cstheme="majorBidi"/>
          <w:i/>
          <w:iCs/>
          <w:sz w:val="24"/>
          <w:szCs w:val="24"/>
        </w:rPr>
        <w:lastRenderedPageBreak/>
        <w:t>Helped in developing needed testing capacity for export market tests in Lebanese honey laboratories.</w:t>
      </w:r>
      <w:r w:rsidRPr="00EE4F53">
        <w:rPr>
          <w:rFonts w:asciiTheme="majorBidi" w:eastAsiaTheme="minorEastAsia" w:hAnsiTheme="majorBidi" w:cstheme="majorBidi"/>
          <w:sz w:val="24"/>
          <w:szCs w:val="24"/>
        </w:rPr>
        <w:t xml:space="preserve">  LIVCD </w:t>
      </w:r>
      <w:r>
        <w:rPr>
          <w:rFonts w:asciiTheme="majorBidi" w:eastAsiaTheme="minorEastAsia" w:hAnsiTheme="majorBidi" w:cstheme="majorBidi"/>
          <w:sz w:val="24"/>
          <w:szCs w:val="24"/>
        </w:rPr>
        <w:t xml:space="preserve">also </w:t>
      </w:r>
      <w:r w:rsidRPr="00EE4F53">
        <w:rPr>
          <w:rFonts w:asciiTheme="majorBidi" w:eastAsiaTheme="minorEastAsia" w:hAnsiTheme="majorBidi" w:cstheme="majorBidi"/>
          <w:sz w:val="24"/>
          <w:szCs w:val="24"/>
        </w:rPr>
        <w:t>work</w:t>
      </w:r>
      <w:r>
        <w:rPr>
          <w:rFonts w:asciiTheme="majorBidi" w:eastAsiaTheme="minorEastAsia" w:hAnsiTheme="majorBidi" w:cstheme="majorBidi"/>
          <w:sz w:val="24"/>
          <w:szCs w:val="24"/>
        </w:rPr>
        <w:t>ed</w:t>
      </w:r>
      <w:r w:rsidRPr="00EE4F53">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on upgrading the</w:t>
      </w:r>
      <w:r w:rsidRPr="00EE4F53">
        <w:rPr>
          <w:rFonts w:asciiTheme="majorBidi" w:eastAsiaTheme="minorEastAsia" w:hAnsiTheme="majorBidi" w:cstheme="majorBidi"/>
          <w:sz w:val="24"/>
          <w:szCs w:val="24"/>
        </w:rPr>
        <w:t xml:space="preserve"> capacity</w:t>
      </w:r>
      <w:r>
        <w:rPr>
          <w:rFonts w:asciiTheme="majorBidi" w:eastAsiaTheme="minorEastAsia" w:hAnsiTheme="majorBidi" w:cstheme="majorBidi"/>
          <w:sz w:val="24"/>
          <w:szCs w:val="24"/>
        </w:rPr>
        <w:t xml:space="preserve"> of honey testing laboratories</w:t>
      </w:r>
      <w:r w:rsidRPr="00EE4F53">
        <w:rPr>
          <w:rFonts w:asciiTheme="majorBidi" w:eastAsiaTheme="minorEastAsia" w:hAnsiTheme="majorBidi" w:cstheme="majorBidi"/>
          <w:sz w:val="24"/>
          <w:szCs w:val="24"/>
        </w:rPr>
        <w:t xml:space="preserve"> such that </w:t>
      </w:r>
      <w:r>
        <w:rPr>
          <w:rFonts w:asciiTheme="majorBidi" w:eastAsiaTheme="minorEastAsia" w:hAnsiTheme="majorBidi" w:cstheme="majorBidi"/>
          <w:sz w:val="24"/>
          <w:szCs w:val="24"/>
        </w:rPr>
        <w:t xml:space="preserve">those </w:t>
      </w:r>
      <w:r w:rsidRPr="00EE4F53">
        <w:rPr>
          <w:rFonts w:asciiTheme="majorBidi" w:eastAsiaTheme="minorEastAsia" w:hAnsiTheme="majorBidi" w:cstheme="majorBidi"/>
          <w:sz w:val="24"/>
          <w:szCs w:val="24"/>
        </w:rPr>
        <w:t>facilities can test for antibiotic residues t</w:t>
      </w:r>
      <w:r>
        <w:rPr>
          <w:rFonts w:asciiTheme="majorBidi" w:eastAsiaTheme="minorEastAsia" w:hAnsiTheme="majorBidi" w:cstheme="majorBidi"/>
          <w:sz w:val="24"/>
          <w:szCs w:val="24"/>
        </w:rPr>
        <w:t>o the level of precision that is required</w:t>
      </w:r>
      <w:r w:rsidRPr="00EE4F53">
        <w:rPr>
          <w:rFonts w:asciiTheme="majorBidi" w:eastAsiaTheme="minorEastAsia" w:hAnsiTheme="majorBidi" w:cstheme="majorBidi"/>
          <w:sz w:val="24"/>
          <w:szCs w:val="24"/>
        </w:rPr>
        <w:t xml:space="preserve"> by European markets. This will involve significant investment in equipment as well as training of technicians and beekeepers. </w:t>
      </w:r>
    </w:p>
    <w:p w:rsidR="00EE4F53" w:rsidRPr="00EE4F53" w:rsidRDefault="00EE4F53" w:rsidP="00EE4F53">
      <w:pPr>
        <w:numPr>
          <w:ilvl w:val="0"/>
          <w:numId w:val="47"/>
        </w:numPr>
        <w:spacing w:after="0" w:line="360" w:lineRule="auto"/>
        <w:jc w:val="both"/>
        <w:rPr>
          <w:rFonts w:asciiTheme="majorBidi" w:eastAsiaTheme="minorEastAsia" w:hAnsiTheme="majorBidi" w:cstheme="majorBidi"/>
          <w:sz w:val="24"/>
          <w:szCs w:val="24"/>
        </w:rPr>
      </w:pPr>
      <w:r w:rsidRPr="00D2741D">
        <w:rPr>
          <w:rFonts w:asciiTheme="majorBidi" w:eastAsiaTheme="minorEastAsia" w:hAnsiTheme="majorBidi" w:cstheme="majorBidi"/>
          <w:i/>
          <w:iCs/>
          <w:sz w:val="24"/>
          <w:szCs w:val="24"/>
        </w:rPr>
        <w:t>Professionalize</w:t>
      </w:r>
      <w:r w:rsidR="00D2741D" w:rsidRPr="00D2741D">
        <w:rPr>
          <w:rFonts w:asciiTheme="majorBidi" w:eastAsiaTheme="minorEastAsia" w:hAnsiTheme="majorBidi" w:cstheme="majorBidi"/>
          <w:i/>
          <w:iCs/>
          <w:sz w:val="24"/>
          <w:szCs w:val="24"/>
        </w:rPr>
        <w:t>d marketing plans of exporters:</w:t>
      </w:r>
      <w:r>
        <w:rPr>
          <w:rFonts w:asciiTheme="majorBidi" w:eastAsiaTheme="minorEastAsia" w:hAnsiTheme="majorBidi" w:cstheme="majorBidi"/>
          <w:sz w:val="24"/>
          <w:szCs w:val="24"/>
        </w:rPr>
        <w:t xml:space="preserve"> LIVCD </w:t>
      </w:r>
      <w:r w:rsidRPr="00EE4F53">
        <w:rPr>
          <w:rFonts w:asciiTheme="majorBidi" w:eastAsiaTheme="minorEastAsia" w:hAnsiTheme="majorBidi" w:cstheme="majorBidi"/>
          <w:sz w:val="24"/>
          <w:szCs w:val="24"/>
        </w:rPr>
        <w:t xml:space="preserve"> work</w:t>
      </w:r>
      <w:r>
        <w:rPr>
          <w:rFonts w:asciiTheme="majorBidi" w:eastAsiaTheme="minorEastAsia" w:hAnsiTheme="majorBidi" w:cstheme="majorBidi"/>
          <w:sz w:val="24"/>
          <w:szCs w:val="24"/>
        </w:rPr>
        <w:t>ed</w:t>
      </w:r>
      <w:r w:rsidRPr="00EE4F53">
        <w:rPr>
          <w:rFonts w:asciiTheme="majorBidi" w:eastAsiaTheme="minorEastAsia" w:hAnsiTheme="majorBidi" w:cstheme="majorBidi"/>
          <w:sz w:val="24"/>
          <w:szCs w:val="24"/>
        </w:rPr>
        <w:t xml:space="preserve"> with brand owners having the potential to export in sufficient quantities to improve their export marketing capac</w:t>
      </w:r>
      <w:r>
        <w:rPr>
          <w:rFonts w:asciiTheme="majorBidi" w:eastAsiaTheme="minorEastAsia" w:hAnsiTheme="majorBidi" w:cstheme="majorBidi"/>
          <w:sz w:val="24"/>
          <w:szCs w:val="24"/>
        </w:rPr>
        <w:t xml:space="preserve">ity. This project </w:t>
      </w:r>
      <w:r w:rsidRPr="00EE4F53">
        <w:rPr>
          <w:rFonts w:asciiTheme="majorBidi" w:eastAsiaTheme="minorEastAsia" w:hAnsiTheme="majorBidi" w:cstheme="majorBidi"/>
          <w:sz w:val="24"/>
          <w:szCs w:val="24"/>
        </w:rPr>
        <w:t>facilitate</w:t>
      </w:r>
      <w:r>
        <w:rPr>
          <w:rFonts w:asciiTheme="majorBidi" w:eastAsiaTheme="minorEastAsia" w:hAnsiTheme="majorBidi" w:cstheme="majorBidi"/>
          <w:sz w:val="24"/>
          <w:szCs w:val="24"/>
        </w:rPr>
        <w:t>d the</w:t>
      </w:r>
      <w:r w:rsidRPr="00EE4F53">
        <w:rPr>
          <w:rFonts w:asciiTheme="majorBidi" w:eastAsiaTheme="minorEastAsia" w:hAnsiTheme="majorBidi" w:cstheme="majorBidi"/>
          <w:sz w:val="24"/>
          <w:szCs w:val="24"/>
        </w:rPr>
        <w:t xml:space="preserve"> development of comprehensive market entry and expansion plans that target key desti</w:t>
      </w:r>
      <w:r>
        <w:rPr>
          <w:rFonts w:asciiTheme="majorBidi" w:eastAsiaTheme="minorEastAsia" w:hAnsiTheme="majorBidi" w:cstheme="majorBidi"/>
          <w:sz w:val="24"/>
          <w:szCs w:val="24"/>
        </w:rPr>
        <w:t>nation markets in GCC countries</w:t>
      </w:r>
      <w:r w:rsidR="00937BC5">
        <w:rPr>
          <w:rFonts w:asciiTheme="majorBidi" w:eastAsiaTheme="minorEastAsia" w:hAnsiTheme="majorBidi" w:cstheme="majorBidi"/>
          <w:sz w:val="24"/>
          <w:szCs w:val="24"/>
        </w:rPr>
        <w:t xml:space="preserve"> such as Carrefour in UAE and other key outlets in KSA, </w:t>
      </w:r>
      <w:proofErr w:type="spellStart"/>
      <w:r w:rsidR="00937BC5">
        <w:rPr>
          <w:rFonts w:asciiTheme="majorBidi" w:eastAsiaTheme="minorEastAsia" w:hAnsiTheme="majorBidi" w:cstheme="majorBidi"/>
          <w:sz w:val="24"/>
          <w:szCs w:val="24"/>
        </w:rPr>
        <w:t>Bahrein</w:t>
      </w:r>
      <w:proofErr w:type="spellEnd"/>
      <w:r w:rsidR="00937BC5">
        <w:rPr>
          <w:rFonts w:asciiTheme="majorBidi" w:eastAsiaTheme="minorEastAsia" w:hAnsiTheme="majorBidi" w:cstheme="majorBidi"/>
          <w:sz w:val="24"/>
          <w:szCs w:val="24"/>
        </w:rPr>
        <w:t xml:space="preserve"> and Jordan</w:t>
      </w:r>
    </w:p>
    <w:p w:rsidR="00EE4F53" w:rsidRPr="00EE4F53" w:rsidRDefault="00EE4F53" w:rsidP="00EE4F53">
      <w:pPr>
        <w:numPr>
          <w:ilvl w:val="0"/>
          <w:numId w:val="47"/>
        </w:numPr>
        <w:spacing w:after="0" w:line="360" w:lineRule="auto"/>
        <w:jc w:val="both"/>
        <w:rPr>
          <w:rFonts w:asciiTheme="majorBidi" w:eastAsiaTheme="minorEastAsia" w:hAnsiTheme="majorBidi" w:cstheme="majorBidi"/>
          <w:sz w:val="24"/>
          <w:szCs w:val="24"/>
        </w:rPr>
      </w:pPr>
      <w:r w:rsidRPr="00D2741D">
        <w:rPr>
          <w:rFonts w:asciiTheme="majorBidi" w:eastAsiaTheme="minorEastAsia" w:hAnsiTheme="majorBidi" w:cstheme="majorBidi"/>
          <w:i/>
          <w:iCs/>
          <w:sz w:val="24"/>
          <w:szCs w:val="24"/>
        </w:rPr>
        <w:t>Facilitated market linkages with importers:</w:t>
      </w:r>
      <w:r>
        <w:rPr>
          <w:rFonts w:asciiTheme="majorBidi" w:eastAsiaTheme="minorEastAsia" w:hAnsiTheme="majorBidi" w:cstheme="majorBidi"/>
          <w:sz w:val="24"/>
          <w:szCs w:val="24"/>
        </w:rPr>
        <w:t xml:space="preserve"> LIVCD </w:t>
      </w:r>
      <w:r w:rsidRPr="00EE4F53">
        <w:rPr>
          <w:rFonts w:asciiTheme="majorBidi" w:eastAsiaTheme="minorEastAsia" w:hAnsiTheme="majorBidi" w:cstheme="majorBidi"/>
          <w:sz w:val="24"/>
          <w:szCs w:val="24"/>
        </w:rPr>
        <w:t>facilitate</w:t>
      </w:r>
      <w:r>
        <w:rPr>
          <w:rFonts w:asciiTheme="majorBidi" w:eastAsiaTheme="minorEastAsia" w:hAnsiTheme="majorBidi" w:cstheme="majorBidi"/>
          <w:sz w:val="24"/>
          <w:szCs w:val="24"/>
        </w:rPr>
        <w:t>d</w:t>
      </w:r>
      <w:r w:rsidRPr="00EE4F53">
        <w:rPr>
          <w:rFonts w:asciiTheme="majorBidi" w:eastAsiaTheme="minorEastAsia" w:hAnsiTheme="majorBidi" w:cstheme="majorBidi"/>
          <w:sz w:val="24"/>
          <w:szCs w:val="24"/>
        </w:rPr>
        <w:t xml:space="preserve"> participation in international trade shows and events in strategic GCC countries. The project </w:t>
      </w:r>
      <w:r>
        <w:rPr>
          <w:rFonts w:asciiTheme="majorBidi" w:eastAsiaTheme="minorEastAsia" w:hAnsiTheme="majorBidi" w:cstheme="majorBidi"/>
          <w:sz w:val="24"/>
          <w:szCs w:val="24"/>
        </w:rPr>
        <w:t>sent</w:t>
      </w:r>
      <w:r w:rsidRPr="00EE4F53">
        <w:rPr>
          <w:rFonts w:asciiTheme="majorBidi" w:eastAsiaTheme="minorEastAsia" w:hAnsiTheme="majorBidi" w:cstheme="majorBidi"/>
          <w:sz w:val="24"/>
          <w:szCs w:val="24"/>
        </w:rPr>
        <w:t xml:space="preserve"> professional staff and partners to target export markets to establish relationships with importers and other honey players.  LIVCD team also look</w:t>
      </w:r>
      <w:r>
        <w:rPr>
          <w:rFonts w:asciiTheme="majorBidi" w:eastAsiaTheme="minorEastAsia" w:hAnsiTheme="majorBidi" w:cstheme="majorBidi"/>
          <w:sz w:val="24"/>
          <w:szCs w:val="24"/>
        </w:rPr>
        <w:t>ed</w:t>
      </w:r>
      <w:r w:rsidRPr="00EE4F53">
        <w:rPr>
          <w:rFonts w:asciiTheme="majorBidi" w:eastAsiaTheme="minorEastAsia" w:hAnsiTheme="majorBidi" w:cstheme="majorBidi"/>
          <w:sz w:val="24"/>
          <w:szCs w:val="24"/>
        </w:rPr>
        <w:t xml:space="preserve"> into established export channels for simila</w:t>
      </w:r>
      <w:r>
        <w:rPr>
          <w:rFonts w:asciiTheme="majorBidi" w:eastAsiaTheme="minorEastAsia" w:hAnsiTheme="majorBidi" w:cstheme="majorBidi"/>
          <w:sz w:val="24"/>
          <w:szCs w:val="24"/>
        </w:rPr>
        <w:t>r Lebanese products and identified</w:t>
      </w:r>
      <w:r w:rsidRPr="00EE4F53">
        <w:rPr>
          <w:rFonts w:asciiTheme="majorBidi" w:eastAsiaTheme="minorEastAsia" w:hAnsiTheme="majorBidi" w:cstheme="majorBidi"/>
          <w:sz w:val="24"/>
          <w:szCs w:val="24"/>
        </w:rPr>
        <w:t xml:space="preserve"> and link</w:t>
      </w:r>
      <w:r>
        <w:rPr>
          <w:rFonts w:asciiTheme="majorBidi" w:eastAsiaTheme="minorEastAsia" w:hAnsiTheme="majorBidi" w:cstheme="majorBidi"/>
          <w:sz w:val="24"/>
          <w:szCs w:val="24"/>
        </w:rPr>
        <w:t>ed</w:t>
      </w:r>
      <w:r w:rsidRPr="00EE4F53">
        <w:rPr>
          <w:rFonts w:asciiTheme="majorBidi" w:eastAsiaTheme="minorEastAsia" w:hAnsiTheme="majorBidi" w:cstheme="majorBidi"/>
          <w:sz w:val="24"/>
          <w:szCs w:val="24"/>
        </w:rPr>
        <w:t xml:space="preserve"> with umbrella brands that are already succeeding in export markets. </w:t>
      </w:r>
    </w:p>
    <w:p w:rsidR="00F25514" w:rsidRDefault="0026514E" w:rsidP="003845EE">
      <w:pPr>
        <w:pStyle w:val="Heading4"/>
        <w:rPr>
          <w:rFonts w:asciiTheme="majorBidi" w:hAnsiTheme="majorBidi" w:cstheme="majorBidi"/>
          <w:b/>
          <w:bCs/>
          <w:i w:val="0"/>
          <w:iCs/>
          <w:color w:val="auto"/>
          <w:sz w:val="28"/>
          <w:szCs w:val="28"/>
        </w:rPr>
      </w:pPr>
      <w:r>
        <w:rPr>
          <w:sz w:val="24"/>
          <w:szCs w:val="24"/>
        </w:rPr>
        <w:br w:type="page"/>
      </w:r>
    </w:p>
    <w:p w:rsidR="003845EE" w:rsidRPr="003845EE" w:rsidRDefault="003845EE" w:rsidP="003845EE">
      <w:pPr>
        <w:pStyle w:val="Heading4"/>
        <w:rPr>
          <w:rFonts w:ascii="Times New Roman" w:hAnsi="Times New Roman"/>
          <w:b/>
          <w:bCs/>
          <w:i w:val="0"/>
          <w:iCs/>
          <w:color w:val="auto"/>
          <w:sz w:val="28"/>
          <w:szCs w:val="28"/>
        </w:rPr>
      </w:pPr>
      <w:bookmarkStart w:id="33" w:name="_Toc429657559"/>
      <w:r w:rsidRPr="003845EE">
        <w:rPr>
          <w:rFonts w:ascii="Times New Roman" w:hAnsi="Times New Roman"/>
          <w:b/>
          <w:bCs/>
          <w:i w:val="0"/>
          <w:iCs/>
          <w:color w:val="auto"/>
          <w:sz w:val="28"/>
          <w:szCs w:val="28"/>
        </w:rPr>
        <w:lastRenderedPageBreak/>
        <w:t xml:space="preserve">4. </w:t>
      </w:r>
      <w:r w:rsidR="005E617E" w:rsidRPr="003845EE">
        <w:rPr>
          <w:rFonts w:ascii="Times New Roman" w:hAnsi="Times New Roman"/>
          <w:b/>
          <w:bCs/>
          <w:i w:val="0"/>
          <w:iCs/>
          <w:color w:val="auto"/>
          <w:sz w:val="28"/>
          <w:szCs w:val="28"/>
        </w:rPr>
        <w:t>IMPACT ON THE HONEY INDUSTRY VALUE CHAIN AFTER LIVCD INTERVENTION</w:t>
      </w:r>
      <w:bookmarkEnd w:id="33"/>
    </w:p>
    <w:p w:rsidR="003845EE" w:rsidRPr="003845EE" w:rsidRDefault="003845EE" w:rsidP="003845EE">
      <w:pPr>
        <w:rPr>
          <w:lang w:bidi="ar-LB"/>
        </w:rPr>
      </w:pPr>
    </w:p>
    <w:p w:rsidR="001F4485" w:rsidRPr="00BE5AB4" w:rsidRDefault="00BE5AB4" w:rsidP="00BE5AB4">
      <w:pPr>
        <w:pStyle w:val="Caption"/>
        <w:rPr>
          <w:rFonts w:asciiTheme="majorBidi" w:hAnsiTheme="majorBidi" w:cstheme="majorBidi"/>
          <w:caps w:val="0"/>
          <w:color w:val="auto"/>
          <w:sz w:val="22"/>
          <w:szCs w:val="22"/>
        </w:rPr>
      </w:pPr>
      <w:bookmarkStart w:id="34" w:name="_Toc429657721"/>
      <w:r w:rsidRPr="00BE5AB4">
        <w:rPr>
          <w:rFonts w:asciiTheme="majorBidi" w:hAnsiTheme="majorBidi" w:cstheme="majorBidi"/>
          <w:caps w:val="0"/>
          <w:color w:val="auto"/>
          <w:sz w:val="22"/>
          <w:szCs w:val="22"/>
        </w:rPr>
        <w:t xml:space="preserve">Figure </w:t>
      </w:r>
      <w:r w:rsidR="008216A1" w:rsidRPr="00BE5AB4">
        <w:rPr>
          <w:rFonts w:asciiTheme="majorBidi" w:hAnsiTheme="majorBidi" w:cstheme="majorBidi"/>
          <w:caps w:val="0"/>
          <w:color w:val="auto"/>
          <w:sz w:val="22"/>
          <w:szCs w:val="22"/>
        </w:rPr>
        <w:fldChar w:fldCharType="begin"/>
      </w:r>
      <w:r w:rsidRPr="00BE5AB4">
        <w:rPr>
          <w:rFonts w:asciiTheme="majorBidi" w:hAnsiTheme="majorBidi" w:cstheme="majorBidi"/>
          <w:caps w:val="0"/>
          <w:color w:val="auto"/>
          <w:sz w:val="22"/>
          <w:szCs w:val="22"/>
        </w:rPr>
        <w:instrText xml:space="preserve"> SEQ Figure \* ARABIC </w:instrText>
      </w:r>
      <w:r w:rsidR="008216A1" w:rsidRPr="00BE5AB4">
        <w:rPr>
          <w:rFonts w:asciiTheme="majorBidi" w:hAnsiTheme="majorBidi" w:cstheme="majorBidi"/>
          <w:caps w:val="0"/>
          <w:color w:val="auto"/>
          <w:sz w:val="22"/>
          <w:szCs w:val="22"/>
        </w:rPr>
        <w:fldChar w:fldCharType="separate"/>
      </w:r>
      <w:r w:rsidR="00700041">
        <w:rPr>
          <w:rFonts w:asciiTheme="majorBidi" w:hAnsiTheme="majorBidi" w:cstheme="majorBidi"/>
          <w:caps w:val="0"/>
          <w:noProof/>
          <w:color w:val="auto"/>
          <w:sz w:val="22"/>
          <w:szCs w:val="22"/>
        </w:rPr>
        <w:t>7</w:t>
      </w:r>
      <w:r w:rsidR="008216A1" w:rsidRPr="00BE5AB4">
        <w:rPr>
          <w:rFonts w:asciiTheme="majorBidi" w:hAnsiTheme="majorBidi" w:cstheme="majorBidi"/>
          <w:caps w:val="0"/>
          <w:color w:val="auto"/>
          <w:sz w:val="22"/>
          <w:szCs w:val="22"/>
        </w:rPr>
        <w:fldChar w:fldCharType="end"/>
      </w:r>
      <w:r w:rsidRPr="00BE5AB4">
        <w:rPr>
          <w:rFonts w:asciiTheme="majorBidi" w:hAnsiTheme="majorBidi" w:cstheme="majorBidi"/>
          <w:caps w:val="0"/>
          <w:color w:val="auto"/>
          <w:sz w:val="22"/>
          <w:szCs w:val="22"/>
        </w:rPr>
        <w:t>: Impact On The Honey Industry Value Chain After LIVCD Intervention</w:t>
      </w:r>
      <w:r w:rsidR="008216A1">
        <w:rPr>
          <w:rFonts w:asciiTheme="majorBidi" w:hAnsiTheme="majorBidi" w:cstheme="majorBidi"/>
          <w:caps w:val="0"/>
          <w:color w:val="auto"/>
          <w:sz w:val="22"/>
          <w:szCs w:val="22"/>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241" type="#_x0000_t66" style="position:absolute;left:0;text-align:left;margin-left:439.5pt;margin-top:10.25pt;width:89.65pt;height:179.25pt;z-index:251883520;mso-position-horizontal-relative:text;mso-position-vertical-relative:text" adj="3122,2312" strokecolor="red" strokeweight="3pt">
            <v:textbox style="mso-next-textbox:#_x0000_s1241">
              <w:txbxContent>
                <w:p w:rsidR="00CB3EC6" w:rsidRPr="00693781" w:rsidRDefault="00CB3EC6" w:rsidP="001E5448">
                  <w:pPr>
                    <w:spacing w:after="0" w:line="240" w:lineRule="auto"/>
                    <w:jc w:val="center"/>
                    <w:rPr>
                      <w:rFonts w:cstheme="majorBidi"/>
                      <w:b/>
                      <w:bCs/>
                      <w:color w:val="C00000"/>
                      <w:sz w:val="20"/>
                      <w:szCs w:val="20"/>
                    </w:rPr>
                  </w:pPr>
                  <w:r>
                    <w:rPr>
                      <w:rFonts w:cstheme="majorBidi"/>
                      <w:b/>
                      <w:bCs/>
                      <w:color w:val="C00000"/>
                      <w:sz w:val="20"/>
                      <w:szCs w:val="20"/>
                    </w:rPr>
                    <w:t>Honey Production Increased by 30</w:t>
                  </w:r>
                  <w:r w:rsidRPr="00693781">
                    <w:rPr>
                      <w:rFonts w:cstheme="majorBidi"/>
                      <w:b/>
                      <w:bCs/>
                      <w:color w:val="C00000"/>
                      <w:sz w:val="20"/>
                      <w:szCs w:val="20"/>
                    </w:rPr>
                    <w:t xml:space="preserve">% - </w:t>
                  </w:r>
                  <w:r>
                    <w:rPr>
                      <w:rFonts w:cstheme="majorBidi"/>
                      <w:b/>
                      <w:bCs/>
                      <w:color w:val="C00000"/>
                      <w:sz w:val="20"/>
                      <w:szCs w:val="20"/>
                    </w:rPr>
                    <w:t>from 885,227 kg during the first half of 2011 to 1,152,438 kg during the first half of 2015</w:t>
                  </w:r>
                </w:p>
                <w:p w:rsidR="00CB3EC6" w:rsidRPr="00693781" w:rsidRDefault="00CB3EC6" w:rsidP="00693781">
                  <w:pPr>
                    <w:spacing w:after="0" w:line="240" w:lineRule="auto"/>
                  </w:pPr>
                </w:p>
              </w:txbxContent>
            </v:textbox>
          </v:shape>
        </w:pict>
      </w:r>
      <w:r w:rsidR="008216A1">
        <w:rPr>
          <w:rFonts w:asciiTheme="majorBidi" w:hAnsiTheme="majorBidi" w:cstheme="majorBidi"/>
          <w:caps w:val="0"/>
          <w:color w:val="auto"/>
          <w:sz w:val="22"/>
          <w:szCs w:val="22"/>
        </w:rPr>
        <w:pict>
          <v:oval id="_x0000_s1249" style="position:absolute;left:0;text-align:left;margin-left:273.8pt;margin-top:16.7pt;width:67.7pt;height:27.9pt;z-index:251869184;mso-position-horizontal-relative:text;mso-position-vertical-relative:text" fillcolor="red" strokecolor="red">
            <v:textbox style="mso-next-textbox:#_x0000_s1249">
              <w:txbxContent>
                <w:p w:rsidR="00CB3EC6" w:rsidRPr="00603B9C" w:rsidRDefault="00CB3EC6" w:rsidP="00603B9C">
                  <w:pPr>
                    <w:jc w:val="center"/>
                    <w:rPr>
                      <w:color w:val="FFFFFF" w:themeColor="background1"/>
                    </w:rPr>
                  </w:pPr>
                  <w:r w:rsidRPr="00603B9C">
                    <w:rPr>
                      <w:color w:val="FFFFFF" w:themeColor="background1"/>
                    </w:rPr>
                    <w:t>2015</w:t>
                  </w:r>
                </w:p>
              </w:txbxContent>
            </v:textbox>
          </v:oval>
        </w:pict>
      </w:r>
      <w:r w:rsidR="008216A1">
        <w:rPr>
          <w:rFonts w:asciiTheme="majorBidi" w:hAnsiTheme="majorBidi" w:cstheme="majorBidi"/>
          <w:caps w:val="0"/>
          <w:color w:val="auto"/>
          <w:sz w:val="22"/>
          <w:szCs w:val="22"/>
        </w:rPr>
        <w:pict>
          <v:oval id="_x0000_s1250" style="position:absolute;left:0;text-align:left;margin-left:65.8pt;margin-top:15.55pt;width:72.8pt;height:29.05pt;z-index:251870208;mso-position-horizontal-relative:text;mso-position-vertical-relative:text" fillcolor="black [3200]" strokecolor="#f2f2f2 [3041]" strokeweight="3pt">
            <v:shadow on="t" type="perspective" color="#7f7f7f [1601]" opacity=".5" offset="1pt" offset2="-1pt"/>
            <v:textbox style="mso-next-textbox:#_x0000_s1250">
              <w:txbxContent>
                <w:p w:rsidR="00CB3EC6" w:rsidRPr="00603B9C" w:rsidRDefault="00CB3EC6" w:rsidP="00603B9C">
                  <w:pPr>
                    <w:jc w:val="center"/>
                    <w:rPr>
                      <w:b/>
                      <w:bCs/>
                      <w:color w:val="FFFFFF" w:themeColor="background1"/>
                    </w:rPr>
                  </w:pPr>
                  <w:r w:rsidRPr="00603B9C">
                    <w:rPr>
                      <w:b/>
                      <w:bCs/>
                      <w:color w:val="FFFFFF" w:themeColor="background1"/>
                    </w:rPr>
                    <w:t>2011</w:t>
                  </w:r>
                </w:p>
              </w:txbxContent>
            </v:textbox>
          </v:oval>
        </w:pict>
      </w:r>
      <w:r w:rsidR="008216A1">
        <w:rPr>
          <w:rFonts w:asciiTheme="majorBidi" w:hAnsiTheme="majorBidi" w:cstheme="majorBidi"/>
          <w:caps w:val="0"/>
          <w:color w:val="auto"/>
          <w:sz w:val="22"/>
          <w:szCs w:val="22"/>
        </w:rPr>
        <w:pict>
          <v:shape id="_x0000_s1238" type="#_x0000_t66" style="position:absolute;left:0;text-align:left;margin-left:-208.35pt;margin-top:6.6pt;width:81.65pt;height:75.2pt;z-index:251857920;mso-position-horizontal-relative:text;mso-position-vertical-relative:text" adj="3122,2312" strokecolor="red" strokeweight="3pt">
            <v:textbox style="mso-next-textbox:#_x0000_s1238">
              <w:txbxContent>
                <w:p w:rsidR="00CB3EC6" w:rsidRPr="00693781" w:rsidRDefault="00CB3EC6" w:rsidP="006D46B3">
                  <w:pPr>
                    <w:jc w:val="center"/>
                    <w:rPr>
                      <w:rFonts w:cstheme="majorBidi"/>
                      <w:b/>
                      <w:bCs/>
                      <w:color w:val="C00000"/>
                      <w:sz w:val="20"/>
                      <w:szCs w:val="20"/>
                    </w:rPr>
                  </w:pPr>
                  <w:r w:rsidRPr="00693781">
                    <w:rPr>
                      <w:rFonts w:cstheme="majorBidi"/>
                      <w:b/>
                      <w:bCs/>
                      <w:color w:val="C00000"/>
                      <w:sz w:val="20"/>
                      <w:szCs w:val="20"/>
                    </w:rPr>
                    <w:t>Trained 1728 Beekeepers till July 2015</w:t>
                  </w:r>
                </w:p>
              </w:txbxContent>
            </v:textbox>
          </v:shape>
        </w:pict>
      </w:r>
      <w:bookmarkEnd w:id="34"/>
    </w:p>
    <w:p w:rsidR="00BE5AB4" w:rsidRPr="00BE5AB4" w:rsidRDefault="00BE5AB4" w:rsidP="00BE5AB4"/>
    <w:p w:rsidR="006215FD" w:rsidRDefault="008216A1" w:rsidP="00783DBC">
      <w:pPr>
        <w:jc w:val="both"/>
        <w:rPr>
          <w:b/>
          <w:bCs/>
          <w:sz w:val="28"/>
          <w:szCs w:val="28"/>
          <w:u w:val="single"/>
        </w:rPr>
      </w:pPr>
      <w:r>
        <w:rPr>
          <w:b/>
          <w:bCs/>
          <w:noProof/>
          <w:sz w:val="28"/>
          <w:szCs w:val="28"/>
          <w:u w:val="single"/>
        </w:rPr>
        <w:pict>
          <v:shape id="_x0000_s1240" type="#_x0000_t66" style="position:absolute;left:0;text-align:left;margin-left:-56.75pt;margin-top:5.5pt;width:106.35pt;height:126.8pt;z-index:251882496" adj="3122,2312" strokecolor="red" strokeweight="3pt">
            <v:textbox style="mso-next-textbox:#_x0000_s1240">
              <w:txbxContent>
                <w:p w:rsidR="00CB3EC6" w:rsidRDefault="00CB3EC6" w:rsidP="006D46B3">
                  <w:pPr>
                    <w:spacing w:after="0" w:line="240" w:lineRule="auto"/>
                    <w:jc w:val="center"/>
                    <w:rPr>
                      <w:rFonts w:cstheme="majorBidi"/>
                      <w:b/>
                      <w:bCs/>
                      <w:color w:val="C00000"/>
                      <w:sz w:val="20"/>
                      <w:szCs w:val="20"/>
                    </w:rPr>
                  </w:pPr>
                  <w:r w:rsidRPr="00693781">
                    <w:rPr>
                      <w:rFonts w:cstheme="majorBidi"/>
                      <w:b/>
                      <w:bCs/>
                      <w:color w:val="C00000"/>
                      <w:sz w:val="20"/>
                      <w:szCs w:val="20"/>
                    </w:rPr>
                    <w:t>Number of Beekeepers Increased by 14%- from end of 2011 to mid 2015</w:t>
                  </w:r>
                </w:p>
                <w:p w:rsidR="00CB3EC6" w:rsidRPr="00693781" w:rsidRDefault="00CB3EC6" w:rsidP="006D46B3">
                  <w:pPr>
                    <w:spacing w:after="0" w:line="240" w:lineRule="auto"/>
                    <w:jc w:val="center"/>
                    <w:rPr>
                      <w:rFonts w:cstheme="majorBidi"/>
                      <w:b/>
                      <w:bCs/>
                      <w:color w:val="C00000"/>
                      <w:sz w:val="20"/>
                      <w:szCs w:val="20"/>
                    </w:rPr>
                  </w:pPr>
                  <w:r w:rsidRPr="00693781">
                    <w:rPr>
                      <w:rFonts w:cstheme="majorBidi"/>
                      <w:b/>
                      <w:bCs/>
                      <w:color w:val="C00000"/>
                      <w:sz w:val="20"/>
                      <w:szCs w:val="20"/>
                    </w:rPr>
                    <w:t>5,546 to 6,340 Beekeepers</w:t>
                  </w:r>
                </w:p>
                <w:p w:rsidR="00CB3EC6" w:rsidRPr="00693781" w:rsidRDefault="00CB3EC6" w:rsidP="006D46B3">
                  <w:pPr>
                    <w:spacing w:after="0" w:line="240" w:lineRule="auto"/>
                    <w:jc w:val="center"/>
                  </w:pPr>
                </w:p>
              </w:txbxContent>
            </v:textbox>
          </v:shape>
        </w:pict>
      </w:r>
      <w:r>
        <w:rPr>
          <w:b/>
          <w:bCs/>
          <w:noProof/>
          <w:sz w:val="28"/>
          <w:szCs w:val="28"/>
          <w:u w:val="single"/>
        </w:rPr>
        <w:pict>
          <v:shape id="_x0000_s1239" type="#_x0000_t66" style="position:absolute;left:0;text-align:left;margin-left:-158.25pt;margin-top:17.5pt;width:106.35pt;height:106.5pt;z-index:251881472" adj="3122,2312" strokecolor="red" strokeweight="3pt">
            <v:textbox style="mso-next-textbox:#_x0000_s1239">
              <w:txbxContent>
                <w:p w:rsidR="00CB3EC6" w:rsidRPr="00693781" w:rsidRDefault="00CB3EC6" w:rsidP="006D46B3">
                  <w:pPr>
                    <w:spacing w:after="0" w:line="240" w:lineRule="auto"/>
                    <w:jc w:val="center"/>
                  </w:pPr>
                  <w:r w:rsidRPr="00693781">
                    <w:rPr>
                      <w:rFonts w:cstheme="majorBidi"/>
                      <w:b/>
                      <w:bCs/>
                      <w:color w:val="C00000"/>
                      <w:sz w:val="20"/>
                      <w:szCs w:val="20"/>
                    </w:rPr>
                    <w:t>LIVCD co-invested  in 4,781</w:t>
                  </w:r>
                  <w:r w:rsidRPr="00693781">
                    <w:rPr>
                      <w:b/>
                      <w:bCs/>
                    </w:rPr>
                    <w:t xml:space="preserve"> </w:t>
                  </w:r>
                  <w:r w:rsidRPr="00693781">
                    <w:rPr>
                      <w:rFonts w:cstheme="majorBidi"/>
                      <w:b/>
                      <w:bCs/>
                      <w:color w:val="C00000"/>
                      <w:sz w:val="20"/>
                      <w:szCs w:val="20"/>
                    </w:rPr>
                    <w:t>hives with 642 beekeepers</w:t>
                  </w:r>
                  <w:r>
                    <w:rPr>
                      <w:rFonts w:cstheme="majorBidi"/>
                      <w:b/>
                      <w:bCs/>
                      <w:color w:val="C00000"/>
                      <w:sz w:val="20"/>
                      <w:szCs w:val="20"/>
                    </w:rPr>
                    <w:t xml:space="preserve"> till June 2015</w:t>
                  </w:r>
                  <w:r w:rsidRPr="00693781">
                    <w:rPr>
                      <w:rFonts w:cstheme="majorBidi"/>
                      <w:b/>
                      <w:bCs/>
                      <w:color w:val="C00000"/>
                      <w:sz w:val="20"/>
                      <w:szCs w:val="20"/>
                    </w:rPr>
                    <w:t xml:space="preserve"> -Increasing Hive Productivity</w:t>
                  </w:r>
                </w:p>
                <w:p w:rsidR="00CB3EC6" w:rsidRPr="00693781" w:rsidRDefault="00CB3EC6" w:rsidP="00693781">
                  <w:pPr>
                    <w:spacing w:after="0" w:line="240" w:lineRule="auto"/>
                  </w:pPr>
                </w:p>
              </w:txbxContent>
            </v:textbox>
          </v:shape>
        </w:pict>
      </w:r>
      <w:r>
        <w:rPr>
          <w:b/>
          <w:bCs/>
          <w:noProof/>
          <w:sz w:val="28"/>
          <w:szCs w:val="28"/>
          <w:u w:val="single"/>
        </w:rPr>
        <w:pict>
          <v:shape id="_x0000_s1264" type="#_x0000_t66" style="position:absolute;left:0;text-align:left;margin-left:-225.45pt;margin-top:26.65pt;width:76.2pt;height:83.45pt;z-index:251879935" adj="3122,2312" strokecolor="red" strokeweight="3pt">
            <v:textbox style="mso-next-textbox:#_x0000_s1264">
              <w:txbxContent>
                <w:p w:rsidR="00CB3EC6" w:rsidRPr="00693781" w:rsidRDefault="00CB3EC6" w:rsidP="00DA788F">
                  <w:pPr>
                    <w:jc w:val="center"/>
                    <w:rPr>
                      <w:rFonts w:cstheme="majorBidi"/>
                      <w:b/>
                      <w:bCs/>
                      <w:color w:val="C00000"/>
                      <w:sz w:val="20"/>
                      <w:szCs w:val="20"/>
                    </w:rPr>
                  </w:pPr>
                  <w:r w:rsidRPr="00693781">
                    <w:rPr>
                      <w:rFonts w:cstheme="majorBidi"/>
                      <w:b/>
                      <w:bCs/>
                      <w:color w:val="C00000"/>
                      <w:sz w:val="20"/>
                      <w:szCs w:val="20"/>
                    </w:rPr>
                    <w:t>Trained 1728 Beekeepers till July 2015</w:t>
                  </w:r>
                </w:p>
              </w:txbxContent>
            </v:textbox>
          </v:shape>
        </w:pict>
      </w:r>
      <w:r w:rsidR="005A2585">
        <w:rPr>
          <w:b/>
          <w:bCs/>
          <w:noProof/>
          <w:sz w:val="28"/>
          <w:szCs w:val="28"/>
          <w:u w:val="single"/>
        </w:rPr>
        <w:drawing>
          <wp:anchor distT="0" distB="0" distL="114300" distR="114300" simplePos="0" relativeHeight="251661305" behindDoc="0" locked="0" layoutInCell="1" allowOverlap="1">
            <wp:simplePos x="0" y="0"/>
            <wp:positionH relativeFrom="column">
              <wp:posOffset>-361950</wp:posOffset>
            </wp:positionH>
            <wp:positionV relativeFrom="paragraph">
              <wp:posOffset>316865</wp:posOffset>
            </wp:positionV>
            <wp:extent cx="5349875" cy="6477000"/>
            <wp:effectExtent l="19050" t="0" r="3175"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349875" cy="6477000"/>
                    </a:xfrm>
                    <a:prstGeom prst="rect">
                      <a:avLst/>
                    </a:prstGeom>
                    <a:noFill/>
                    <a:ln w="9525">
                      <a:noFill/>
                      <a:miter lim="800000"/>
                      <a:headEnd/>
                      <a:tailEnd/>
                    </a:ln>
                  </pic:spPr>
                </pic:pic>
              </a:graphicData>
            </a:graphic>
          </wp:anchor>
        </w:drawing>
      </w:r>
      <w:r w:rsidRPr="008216A1">
        <w:rPr>
          <w:rFonts w:asciiTheme="majorBidi" w:hAnsiTheme="majorBidi" w:cstheme="majorBidi"/>
          <w:b/>
          <w:bCs/>
          <w:noProof/>
        </w:rPr>
        <w:pict>
          <v:shapetype id="_x0000_t109" coordsize="21600,21600" o:spt="109" path="m,l,21600r21600,l21600,xe">
            <v:stroke joinstyle="miter"/>
            <v:path gradientshapeok="t" o:connecttype="rect"/>
          </v:shapetype>
          <v:shape id="_x0000_s1236" type="#_x0000_t109" style="position:absolute;left:0;text-align:left;margin-left:403pt;margin-top:13.6pt;width:88.1pt;height:55.85pt;z-index:251855872;mso-position-horizontal-relative:text;mso-position-vertical-relative:text"/>
        </w:pict>
      </w:r>
    </w:p>
    <w:p w:rsidR="006215FD" w:rsidRDefault="006215FD" w:rsidP="00783DBC">
      <w:pPr>
        <w:jc w:val="both"/>
        <w:rPr>
          <w:b/>
          <w:bCs/>
          <w:sz w:val="28"/>
          <w:szCs w:val="28"/>
          <w:u w:val="single"/>
        </w:rPr>
      </w:pPr>
    </w:p>
    <w:p w:rsidR="004F3C0A" w:rsidRDefault="008216A1" w:rsidP="00783DBC">
      <w:pPr>
        <w:jc w:val="both"/>
        <w:rPr>
          <w:b/>
          <w:bCs/>
          <w:sz w:val="28"/>
          <w:szCs w:val="28"/>
          <w:u w:val="single"/>
        </w:rPr>
      </w:pPr>
      <w:r w:rsidRPr="008216A1">
        <w:rPr>
          <w:rFonts w:asciiTheme="majorBidi" w:hAnsiTheme="majorBidi" w:cstheme="majorBidi"/>
          <w:b/>
          <w:bCs/>
          <w:noProof/>
        </w:rPr>
        <w:pict>
          <v:rect id="_x0000_s1237" style="position:absolute;left:0;text-align:left;margin-left:-435.5pt;margin-top:18.15pt;width:222.7pt;height:37.05pt;z-index:251856896" fillcolor="white [3201]" strokecolor="red" strokeweight="3pt">
            <v:shadow color="#868686"/>
            <v:textbox style="mso-next-textbox:#_x0000_s1237">
              <w:txbxContent>
                <w:p w:rsidR="00CB3EC6" w:rsidRPr="004F3C0A" w:rsidRDefault="00CB3EC6" w:rsidP="00F0515B">
                  <w:pPr>
                    <w:spacing w:after="0" w:line="240" w:lineRule="auto"/>
                    <w:jc w:val="center"/>
                    <w:rPr>
                      <w:sz w:val="20"/>
                      <w:szCs w:val="20"/>
                    </w:rPr>
                  </w:pPr>
                  <w:r w:rsidRPr="004F3C0A">
                    <w:rPr>
                      <w:rFonts w:cstheme="majorBidi"/>
                      <w:b/>
                      <w:bCs/>
                      <w:color w:val="C00000"/>
                      <w:sz w:val="20"/>
                      <w:szCs w:val="20"/>
                    </w:rPr>
                    <w:t xml:space="preserve">First Breeding Center in the </w:t>
                  </w:r>
                  <w:r>
                    <w:rPr>
                      <w:rFonts w:cstheme="majorBidi"/>
                      <w:b/>
                      <w:bCs/>
                      <w:color w:val="C00000"/>
                      <w:sz w:val="20"/>
                      <w:szCs w:val="20"/>
                    </w:rPr>
                    <w:t>Arab World</w:t>
                  </w:r>
                  <w:r w:rsidRPr="004F3C0A">
                    <w:rPr>
                      <w:rFonts w:cstheme="majorBidi"/>
                      <w:b/>
                      <w:bCs/>
                      <w:color w:val="C00000"/>
                      <w:sz w:val="20"/>
                      <w:szCs w:val="20"/>
                    </w:rPr>
                    <w:t>- for Artificial</w:t>
                  </w:r>
                  <w:r w:rsidRPr="004F3C0A">
                    <w:rPr>
                      <w:b/>
                      <w:bCs/>
                      <w:sz w:val="20"/>
                      <w:szCs w:val="20"/>
                    </w:rPr>
                    <w:t xml:space="preserve"> </w:t>
                  </w:r>
                  <w:r w:rsidRPr="004F3C0A">
                    <w:rPr>
                      <w:rFonts w:cstheme="majorBidi"/>
                      <w:b/>
                      <w:bCs/>
                      <w:color w:val="C00000"/>
                      <w:sz w:val="20"/>
                      <w:szCs w:val="20"/>
                    </w:rPr>
                    <w:t>Insemination &amp; Natural</w:t>
                  </w:r>
                  <w:r w:rsidRPr="004F3C0A">
                    <w:rPr>
                      <w:b/>
                      <w:bCs/>
                      <w:sz w:val="20"/>
                      <w:szCs w:val="20"/>
                    </w:rPr>
                    <w:t xml:space="preserve"> </w:t>
                  </w:r>
                  <w:r w:rsidRPr="004F3C0A">
                    <w:rPr>
                      <w:b/>
                      <w:bCs/>
                      <w:color w:val="C00000"/>
                      <w:sz w:val="20"/>
                      <w:szCs w:val="20"/>
                    </w:rPr>
                    <w:t>Queen breeding</w:t>
                  </w:r>
                </w:p>
                <w:p w:rsidR="00CB3EC6" w:rsidRDefault="00CB3EC6" w:rsidP="00693781">
                  <w:pPr>
                    <w:spacing w:after="0" w:line="240" w:lineRule="auto"/>
                  </w:pPr>
                </w:p>
              </w:txbxContent>
            </v:textbox>
          </v:rect>
        </w:pict>
      </w:r>
    </w:p>
    <w:p w:rsidR="004F3C0A" w:rsidRDefault="004F3C0A" w:rsidP="00783DBC">
      <w:pPr>
        <w:jc w:val="both"/>
        <w:rPr>
          <w:b/>
          <w:bCs/>
          <w:sz w:val="28"/>
          <w:szCs w:val="28"/>
          <w:u w:val="single"/>
        </w:rPr>
      </w:pPr>
    </w:p>
    <w:p w:rsidR="004F3C0A" w:rsidRDefault="004F3C0A" w:rsidP="00783DBC">
      <w:pPr>
        <w:jc w:val="both"/>
        <w:rPr>
          <w:b/>
          <w:bCs/>
          <w:sz w:val="28"/>
          <w:szCs w:val="28"/>
          <w:u w:val="single"/>
        </w:rPr>
      </w:pPr>
    </w:p>
    <w:p w:rsidR="004F3C0A" w:rsidRDefault="008216A1" w:rsidP="00783DBC">
      <w:pPr>
        <w:jc w:val="both"/>
        <w:rPr>
          <w:b/>
          <w:bCs/>
          <w:sz w:val="28"/>
          <w:szCs w:val="28"/>
          <w:u w:val="single"/>
        </w:rPr>
      </w:pPr>
      <w:r>
        <w:rPr>
          <w:b/>
          <w:bCs/>
          <w:noProof/>
          <w:sz w:val="28"/>
          <w:szCs w:val="28"/>
          <w:u w:val="single"/>
        </w:rPr>
        <w:pict>
          <v:shape id="_x0000_s1244" type="#_x0000_t109" style="position:absolute;left:0;text-align:left;margin-left:-60.5pt;margin-top:13pt;width:153.65pt;height:79.5pt;z-index:251864064" strokecolor="red" strokeweight="3pt">
            <v:textbox style="mso-next-textbox:#_x0000_s1244">
              <w:txbxContent>
                <w:p w:rsidR="00CB3EC6" w:rsidRPr="00693781" w:rsidRDefault="00CB3EC6" w:rsidP="00693781">
                  <w:pPr>
                    <w:spacing w:after="0" w:line="240" w:lineRule="auto"/>
                    <w:jc w:val="center"/>
                    <w:rPr>
                      <w:color w:val="C00000"/>
                    </w:rPr>
                  </w:pPr>
                  <w:r w:rsidRPr="00693781">
                    <w:rPr>
                      <w:b/>
                      <w:bCs/>
                      <w:color w:val="C00000"/>
                    </w:rPr>
                    <w:t>Improved Honey Processing Services through leveraged investments in extraction, storage, packaging and wax equipment</w:t>
                  </w:r>
                </w:p>
                <w:p w:rsidR="00CB3EC6" w:rsidRPr="00693781" w:rsidRDefault="00CB3EC6" w:rsidP="00693781">
                  <w:pPr>
                    <w:spacing w:after="0" w:line="240" w:lineRule="auto"/>
                    <w:jc w:val="center"/>
                    <w:rPr>
                      <w:color w:val="C00000"/>
                    </w:rPr>
                  </w:pPr>
                </w:p>
              </w:txbxContent>
            </v:textbox>
          </v:shape>
        </w:pict>
      </w:r>
    </w:p>
    <w:p w:rsidR="004F3C0A" w:rsidRDefault="008216A1" w:rsidP="00783DBC">
      <w:pPr>
        <w:jc w:val="both"/>
        <w:rPr>
          <w:b/>
          <w:bCs/>
          <w:sz w:val="28"/>
          <w:szCs w:val="28"/>
          <w:u w:val="single"/>
        </w:rPr>
      </w:pPr>
      <w:r>
        <w:rPr>
          <w:b/>
          <w:bCs/>
          <w:noProof/>
          <w:sz w:val="28"/>
          <w:szCs w:val="28"/>
          <w:u w:val="single"/>
        </w:rPr>
        <w:pict>
          <v:rect id="_x0000_s1243" style="position:absolute;left:0;text-align:left;margin-left:-175pt;margin-top:16.5pt;width:97.8pt;height:91.3pt;z-index:251863040" strokecolor="red" strokeweight="3pt">
            <v:textbox style="mso-next-textbox:#_x0000_s1243">
              <w:txbxContent>
                <w:p w:rsidR="00CB3EC6" w:rsidRPr="00693781" w:rsidRDefault="00CB3EC6" w:rsidP="00693781">
                  <w:pPr>
                    <w:spacing w:after="0" w:line="240" w:lineRule="auto"/>
                    <w:jc w:val="center"/>
                    <w:rPr>
                      <w:color w:val="C00000"/>
                    </w:rPr>
                  </w:pPr>
                  <w:r w:rsidRPr="00693781">
                    <w:rPr>
                      <w:b/>
                      <w:bCs/>
                      <w:color w:val="C00000"/>
                    </w:rPr>
                    <w:t>Product that can compete in local market in terms of packaging- Displacing Imports</w:t>
                  </w:r>
                </w:p>
                <w:p w:rsidR="00CB3EC6" w:rsidRPr="00693781" w:rsidRDefault="00CB3EC6" w:rsidP="00693781">
                  <w:pPr>
                    <w:spacing w:after="0" w:line="240" w:lineRule="auto"/>
                    <w:jc w:val="center"/>
                    <w:rPr>
                      <w:color w:val="C00000"/>
                    </w:rPr>
                  </w:pPr>
                </w:p>
              </w:txbxContent>
            </v:textbox>
          </v:rect>
        </w:pict>
      </w:r>
    </w:p>
    <w:p w:rsidR="004F3C0A" w:rsidRDefault="008216A1" w:rsidP="00783DBC">
      <w:pPr>
        <w:jc w:val="both"/>
        <w:rPr>
          <w:b/>
          <w:bCs/>
          <w:sz w:val="28"/>
          <w:szCs w:val="28"/>
          <w:u w:val="single"/>
        </w:rPr>
      </w:pPr>
      <w:r>
        <w:rPr>
          <w:b/>
          <w:bCs/>
          <w:noProof/>
          <w:sz w:val="28"/>
          <w:szCs w:val="28"/>
          <w:u w:val="single"/>
        </w:rPr>
        <w:pict>
          <v:rect id="_x0000_s1242" style="position:absolute;left:0;text-align:left;margin-left:-381.2pt;margin-top:21.15pt;width:97.8pt;height:57pt;z-index:251862016" strokecolor="red" strokeweight="3pt">
            <v:textbox style="mso-next-textbox:#_x0000_s1242">
              <w:txbxContent>
                <w:p w:rsidR="00CB3EC6" w:rsidRPr="00693781" w:rsidRDefault="00CB3EC6" w:rsidP="00693781">
                  <w:pPr>
                    <w:spacing w:after="0" w:line="240" w:lineRule="auto"/>
                    <w:jc w:val="center"/>
                    <w:rPr>
                      <w:rFonts w:cstheme="majorBidi"/>
                      <w:b/>
                      <w:bCs/>
                      <w:color w:val="C00000"/>
                      <w:sz w:val="20"/>
                      <w:szCs w:val="20"/>
                    </w:rPr>
                  </w:pPr>
                  <w:r w:rsidRPr="00693781">
                    <w:rPr>
                      <w:rFonts w:cstheme="majorBidi"/>
                      <w:b/>
                      <w:bCs/>
                      <w:color w:val="C00000"/>
                      <w:sz w:val="20"/>
                      <w:szCs w:val="20"/>
                    </w:rPr>
                    <w:t>Upgraded Standards : New Libnor</w:t>
                  </w:r>
                </w:p>
                <w:p w:rsidR="00CB3EC6" w:rsidRPr="00693781" w:rsidRDefault="00CB3EC6" w:rsidP="00693781">
                  <w:pPr>
                    <w:spacing w:after="0" w:line="240" w:lineRule="auto"/>
                    <w:jc w:val="center"/>
                    <w:rPr>
                      <w:color w:val="C00000"/>
                    </w:rPr>
                  </w:pPr>
                  <w:r w:rsidRPr="00693781">
                    <w:rPr>
                      <w:b/>
                      <w:bCs/>
                      <w:color w:val="C00000"/>
                    </w:rPr>
                    <w:t>Standards</w:t>
                  </w:r>
                </w:p>
                <w:p w:rsidR="00CB3EC6" w:rsidRPr="00693781" w:rsidRDefault="00CB3EC6" w:rsidP="00693781">
                  <w:pPr>
                    <w:spacing w:after="0" w:line="240" w:lineRule="auto"/>
                    <w:jc w:val="center"/>
                    <w:rPr>
                      <w:color w:val="C00000"/>
                    </w:rPr>
                  </w:pPr>
                </w:p>
              </w:txbxContent>
            </v:textbox>
          </v:rect>
        </w:pict>
      </w:r>
    </w:p>
    <w:p w:rsidR="004F3C0A" w:rsidRDefault="008216A1" w:rsidP="00783DBC">
      <w:pPr>
        <w:jc w:val="both"/>
        <w:rPr>
          <w:b/>
          <w:bCs/>
          <w:sz w:val="28"/>
          <w:szCs w:val="28"/>
          <w:u w:val="single"/>
        </w:rPr>
      </w:pPr>
      <w:r>
        <w:rPr>
          <w:b/>
          <w:bCs/>
          <w:noProof/>
          <w:sz w:val="28"/>
          <w:szCs w:val="28"/>
          <w:u w:val="single"/>
        </w:rPr>
        <w:pict>
          <v:shape id="_x0000_s1245" type="#_x0000_t109" style="position:absolute;left:0;text-align:left;margin-left:-60.5pt;margin-top:3.55pt;width:153.65pt;height:75.05pt;z-index:251865088" strokecolor="red" strokeweight="3pt">
            <v:textbox style="mso-next-textbox:#_x0000_s1245">
              <w:txbxContent>
                <w:p w:rsidR="00CB3EC6" w:rsidRPr="00693781" w:rsidRDefault="00CB3EC6" w:rsidP="00693781">
                  <w:pPr>
                    <w:spacing w:after="0" w:line="240" w:lineRule="auto"/>
                    <w:jc w:val="center"/>
                    <w:rPr>
                      <w:b/>
                      <w:bCs/>
                      <w:color w:val="C00000"/>
                    </w:rPr>
                  </w:pPr>
                  <w:r w:rsidRPr="00693781">
                    <w:rPr>
                      <w:b/>
                      <w:bCs/>
                      <w:color w:val="C00000"/>
                    </w:rPr>
                    <w:t>Private sector laboratories upgraded their capabilities for their tests to meet international and local</w:t>
                  </w:r>
                  <w:r w:rsidRPr="00693781">
                    <w:rPr>
                      <w:b/>
                      <w:bCs/>
                    </w:rPr>
                    <w:t xml:space="preserve"> </w:t>
                  </w:r>
                  <w:r w:rsidRPr="00693781">
                    <w:rPr>
                      <w:b/>
                      <w:bCs/>
                      <w:color w:val="C00000"/>
                    </w:rPr>
                    <w:t>standards</w:t>
                  </w:r>
                </w:p>
                <w:p w:rsidR="00CB3EC6" w:rsidRDefault="00CB3EC6"/>
              </w:txbxContent>
            </v:textbox>
          </v:shape>
        </w:pict>
      </w:r>
    </w:p>
    <w:p w:rsidR="004F3C0A" w:rsidRDefault="004F3C0A" w:rsidP="00783DBC">
      <w:pPr>
        <w:jc w:val="both"/>
        <w:rPr>
          <w:b/>
          <w:bCs/>
          <w:sz w:val="28"/>
          <w:szCs w:val="28"/>
          <w:u w:val="single"/>
        </w:rPr>
      </w:pPr>
    </w:p>
    <w:p w:rsidR="004F3C0A" w:rsidRDefault="004F3C0A" w:rsidP="00783DBC">
      <w:pPr>
        <w:jc w:val="both"/>
        <w:rPr>
          <w:b/>
          <w:bCs/>
          <w:sz w:val="28"/>
          <w:szCs w:val="28"/>
          <w:u w:val="single"/>
        </w:rPr>
      </w:pPr>
    </w:p>
    <w:p w:rsidR="004F3C0A" w:rsidRDefault="008216A1" w:rsidP="00783DBC">
      <w:pPr>
        <w:jc w:val="both"/>
        <w:rPr>
          <w:b/>
          <w:bCs/>
          <w:sz w:val="28"/>
          <w:szCs w:val="28"/>
          <w:u w:val="single"/>
        </w:rPr>
      </w:pPr>
      <w:r>
        <w:rPr>
          <w:b/>
          <w:bCs/>
          <w:noProof/>
          <w:sz w:val="28"/>
          <w:szCs w:val="28"/>
          <w:u w:val="single"/>
        </w:rPr>
        <w:pict>
          <v:shape id="_x0000_s1246" type="#_x0000_t109" style="position:absolute;left:0;text-align:left;margin-left:-14.05pt;margin-top:28pt;width:72.55pt;height:62.35pt;z-index:251866112" strokecolor="red" strokeweight="3pt">
            <v:textbox style="mso-next-textbox:#_x0000_s1246">
              <w:txbxContent>
                <w:p w:rsidR="00CB3EC6" w:rsidRPr="00693781" w:rsidRDefault="00CB3EC6" w:rsidP="00693781">
                  <w:pPr>
                    <w:spacing w:after="0" w:line="240" w:lineRule="auto"/>
                    <w:jc w:val="center"/>
                    <w:rPr>
                      <w:color w:val="C00000"/>
                    </w:rPr>
                  </w:pPr>
                  <w:r w:rsidRPr="00693781">
                    <w:rPr>
                      <w:b/>
                      <w:bCs/>
                      <w:color w:val="C00000"/>
                    </w:rPr>
                    <w:t>New Markets: Bahrain &amp; KSA</w:t>
                  </w:r>
                </w:p>
                <w:p w:rsidR="00CB3EC6" w:rsidRPr="00693781" w:rsidRDefault="00CB3EC6" w:rsidP="00693781">
                  <w:pPr>
                    <w:spacing w:after="0" w:line="240" w:lineRule="auto"/>
                    <w:jc w:val="center"/>
                    <w:rPr>
                      <w:color w:val="C00000"/>
                    </w:rPr>
                  </w:pPr>
                </w:p>
              </w:txbxContent>
            </v:textbox>
          </v:shape>
        </w:pict>
      </w:r>
    </w:p>
    <w:p w:rsidR="004F3C0A" w:rsidRDefault="004F3C0A" w:rsidP="00783DBC">
      <w:pPr>
        <w:jc w:val="both"/>
        <w:rPr>
          <w:b/>
          <w:bCs/>
          <w:sz w:val="28"/>
          <w:szCs w:val="28"/>
          <w:u w:val="single"/>
        </w:rPr>
      </w:pPr>
    </w:p>
    <w:p w:rsidR="004F3C0A" w:rsidRDefault="004F3C0A" w:rsidP="00783DBC">
      <w:pPr>
        <w:jc w:val="both"/>
        <w:rPr>
          <w:b/>
          <w:bCs/>
          <w:sz w:val="28"/>
          <w:szCs w:val="28"/>
          <w:u w:val="single"/>
        </w:rPr>
      </w:pPr>
    </w:p>
    <w:p w:rsidR="004F3C0A" w:rsidRDefault="008216A1" w:rsidP="00783DBC">
      <w:pPr>
        <w:jc w:val="both"/>
        <w:rPr>
          <w:b/>
          <w:bCs/>
          <w:sz w:val="28"/>
          <w:szCs w:val="28"/>
          <w:u w:val="single"/>
        </w:rPr>
      </w:pPr>
      <w:r>
        <w:rPr>
          <w:b/>
          <w:bCs/>
          <w:noProof/>
          <w:sz w:val="28"/>
          <w:szCs w:val="28"/>
          <w:u w:val="single"/>
        </w:rPr>
        <w:pict>
          <v:shape id="_x0000_s1248" type="#_x0000_t66" style="position:absolute;left:0;text-align:left;margin-left:-38pt;margin-top:13.65pt;width:110.25pt;height:106.15pt;z-index:251868160" adj="3122,2312" strokecolor="red" strokeweight="3pt">
            <v:textbox style="mso-next-textbox:#_x0000_s1248">
              <w:txbxContent>
                <w:p w:rsidR="00CB3EC6" w:rsidRPr="00BD1DC7" w:rsidRDefault="00CB3EC6" w:rsidP="00BD1DC7">
                  <w:pPr>
                    <w:spacing w:after="0" w:line="240" w:lineRule="auto"/>
                    <w:jc w:val="center"/>
                    <w:rPr>
                      <w:rFonts w:cstheme="majorBidi"/>
                      <w:b/>
                      <w:bCs/>
                      <w:color w:val="C00000"/>
                      <w:sz w:val="20"/>
                      <w:szCs w:val="20"/>
                    </w:rPr>
                  </w:pPr>
                  <w:r w:rsidRPr="00BD1DC7">
                    <w:rPr>
                      <w:rFonts w:cstheme="majorBidi"/>
                      <w:b/>
                      <w:bCs/>
                      <w:color w:val="C00000"/>
                      <w:sz w:val="20"/>
                      <w:szCs w:val="20"/>
                    </w:rPr>
                    <w:t>Exports Increased</w:t>
                  </w:r>
                </w:p>
                <w:p w:rsidR="00CB3EC6" w:rsidRDefault="00CB3EC6" w:rsidP="00BD1DC7">
                  <w:pPr>
                    <w:spacing w:after="0" w:line="240" w:lineRule="auto"/>
                    <w:jc w:val="center"/>
                    <w:rPr>
                      <w:rFonts w:cstheme="majorBidi"/>
                      <w:b/>
                      <w:bCs/>
                      <w:color w:val="C00000"/>
                      <w:sz w:val="20"/>
                      <w:szCs w:val="20"/>
                    </w:rPr>
                  </w:pPr>
                  <w:r w:rsidRPr="00BD1DC7">
                    <w:rPr>
                      <w:rFonts w:cstheme="majorBidi"/>
                      <w:b/>
                      <w:bCs/>
                      <w:color w:val="C00000"/>
                      <w:sz w:val="20"/>
                      <w:szCs w:val="20"/>
                    </w:rPr>
                    <w:t>By 87.7 % - from 2011 till 2014</w:t>
                  </w:r>
                </w:p>
                <w:p w:rsidR="00CB3EC6" w:rsidRPr="00BD1DC7" w:rsidRDefault="00CB3EC6" w:rsidP="00BD1DC7">
                  <w:pPr>
                    <w:spacing w:after="0" w:line="240" w:lineRule="auto"/>
                    <w:jc w:val="center"/>
                    <w:rPr>
                      <w:rFonts w:cstheme="majorBidi"/>
                      <w:b/>
                      <w:bCs/>
                      <w:color w:val="C00000"/>
                      <w:sz w:val="20"/>
                      <w:szCs w:val="20"/>
                    </w:rPr>
                  </w:pPr>
                </w:p>
                <w:p w:rsidR="00CB3EC6" w:rsidRPr="00BD1DC7" w:rsidRDefault="00CB3EC6" w:rsidP="00BD1DC7">
                  <w:pPr>
                    <w:spacing w:after="0" w:line="240" w:lineRule="auto"/>
                    <w:jc w:val="center"/>
                    <w:rPr>
                      <w:rFonts w:cstheme="majorBidi"/>
                      <w:b/>
                      <w:bCs/>
                      <w:color w:val="C00000"/>
                      <w:sz w:val="20"/>
                      <w:szCs w:val="20"/>
                    </w:rPr>
                  </w:pPr>
                  <w:r w:rsidRPr="00BD1DC7">
                    <w:rPr>
                      <w:rFonts w:cstheme="majorBidi"/>
                      <w:b/>
                      <w:bCs/>
                      <w:color w:val="C00000"/>
                      <w:sz w:val="20"/>
                      <w:szCs w:val="20"/>
                    </w:rPr>
                    <w:t>$335,000 to $629,000</w:t>
                  </w:r>
                </w:p>
                <w:p w:rsidR="00CB3EC6" w:rsidRPr="00BD1DC7" w:rsidRDefault="00CB3EC6" w:rsidP="00BD1DC7">
                  <w:pPr>
                    <w:spacing w:after="0" w:line="240" w:lineRule="auto"/>
                    <w:jc w:val="center"/>
                  </w:pPr>
                </w:p>
              </w:txbxContent>
            </v:textbox>
          </v:shape>
        </w:pict>
      </w:r>
    </w:p>
    <w:p w:rsidR="004F3C0A" w:rsidRDefault="004F3C0A" w:rsidP="00783DBC">
      <w:pPr>
        <w:jc w:val="both"/>
        <w:rPr>
          <w:b/>
          <w:bCs/>
          <w:sz w:val="28"/>
          <w:szCs w:val="28"/>
          <w:u w:val="single"/>
        </w:rPr>
      </w:pPr>
    </w:p>
    <w:p w:rsidR="004F3C0A" w:rsidRDefault="004F3C0A" w:rsidP="00783DBC">
      <w:pPr>
        <w:jc w:val="both"/>
        <w:rPr>
          <w:b/>
          <w:bCs/>
          <w:sz w:val="28"/>
          <w:szCs w:val="28"/>
          <w:u w:val="single"/>
        </w:rPr>
      </w:pPr>
    </w:p>
    <w:p w:rsidR="003845EE" w:rsidRDefault="003845EE" w:rsidP="00E410CB">
      <w:pPr>
        <w:spacing w:after="0" w:line="360" w:lineRule="auto"/>
        <w:jc w:val="both"/>
        <w:rPr>
          <w:b/>
          <w:bCs/>
          <w:sz w:val="28"/>
          <w:szCs w:val="28"/>
          <w:u w:val="single"/>
        </w:rPr>
      </w:pPr>
    </w:p>
    <w:p w:rsidR="00B26DF6" w:rsidRDefault="00B26DF6" w:rsidP="00E410CB">
      <w:pPr>
        <w:spacing w:after="0" w:line="360" w:lineRule="auto"/>
        <w:jc w:val="both"/>
        <w:rPr>
          <w:rFonts w:asciiTheme="majorBidi" w:hAnsiTheme="majorBidi" w:cstheme="majorBidi"/>
          <w:sz w:val="24"/>
          <w:szCs w:val="24"/>
        </w:rPr>
      </w:pPr>
    </w:p>
    <w:p w:rsidR="001D20DA" w:rsidRPr="00317EFD" w:rsidRDefault="001D20DA" w:rsidP="00E410CB">
      <w:pPr>
        <w:spacing w:after="0" w:line="360" w:lineRule="auto"/>
        <w:jc w:val="both"/>
        <w:rPr>
          <w:rFonts w:asciiTheme="majorBidi" w:hAnsiTheme="majorBidi" w:cstheme="majorBidi"/>
          <w:sz w:val="24"/>
          <w:szCs w:val="24"/>
        </w:rPr>
      </w:pPr>
      <w:r w:rsidRPr="001D20DA">
        <w:rPr>
          <w:rFonts w:asciiTheme="majorBidi" w:hAnsiTheme="majorBidi" w:cstheme="majorBidi"/>
          <w:sz w:val="24"/>
          <w:szCs w:val="24"/>
        </w:rPr>
        <w:lastRenderedPageBreak/>
        <w:t xml:space="preserve">From input suppliers to end retailers, LIVCD sought to strengthen the capabilities of all actors along a product line to meet market demand by alleviating constraints on productivity and growth, increasing access to high-quality inputs and working capital, and improving information </w:t>
      </w:r>
      <w:r w:rsidRPr="00317EFD">
        <w:rPr>
          <w:rFonts w:asciiTheme="majorBidi" w:hAnsiTheme="majorBidi" w:cstheme="majorBidi"/>
          <w:sz w:val="24"/>
          <w:szCs w:val="24"/>
        </w:rPr>
        <w:t>flow.</w:t>
      </w:r>
    </w:p>
    <w:p w:rsidR="00C976D5" w:rsidRDefault="005E617E" w:rsidP="003845EE">
      <w:pPr>
        <w:pStyle w:val="Heading4"/>
        <w:rPr>
          <w:rFonts w:ascii="Times New Roman" w:hAnsi="Times New Roman"/>
          <w:b/>
          <w:bCs/>
          <w:i w:val="0"/>
          <w:iCs/>
          <w:color w:val="auto"/>
          <w:sz w:val="28"/>
          <w:szCs w:val="28"/>
        </w:rPr>
      </w:pPr>
      <w:bookmarkStart w:id="35" w:name="_Toc429657560"/>
      <w:r w:rsidRPr="003845EE">
        <w:rPr>
          <w:rFonts w:ascii="Times New Roman" w:hAnsi="Times New Roman"/>
          <w:b/>
          <w:bCs/>
          <w:i w:val="0"/>
          <w:iCs/>
          <w:color w:val="auto"/>
          <w:sz w:val="28"/>
          <w:szCs w:val="28"/>
        </w:rPr>
        <w:t>4.1. IMPACT ON PRODUCTION</w:t>
      </w:r>
      <w:bookmarkEnd w:id="35"/>
    </w:p>
    <w:p w:rsidR="003845EE" w:rsidRPr="003845EE" w:rsidRDefault="003845EE" w:rsidP="003845EE">
      <w:pPr>
        <w:rPr>
          <w:lang w:bidi="ar-LB"/>
        </w:rPr>
      </w:pPr>
    </w:p>
    <w:p w:rsidR="004239B9" w:rsidRDefault="007F37FD" w:rsidP="00D2741D">
      <w:pPr>
        <w:pStyle w:val="ListParagraph"/>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To increase honey production in Lebanon, </w:t>
      </w:r>
      <w:r w:rsidR="0046548A">
        <w:rPr>
          <w:rFonts w:asciiTheme="majorBidi" w:hAnsiTheme="majorBidi" w:cstheme="majorBidi"/>
          <w:sz w:val="24"/>
          <w:szCs w:val="24"/>
        </w:rPr>
        <w:t xml:space="preserve">LIVCD </w:t>
      </w:r>
      <w:r w:rsidR="004239B9">
        <w:rPr>
          <w:rFonts w:asciiTheme="majorBidi" w:hAnsiTheme="majorBidi" w:cstheme="majorBidi"/>
          <w:sz w:val="24"/>
          <w:szCs w:val="24"/>
        </w:rPr>
        <w:t>co-invested in 4</w:t>
      </w:r>
      <w:r w:rsidR="004239B9" w:rsidRPr="00357DE2">
        <w:rPr>
          <w:rFonts w:asciiTheme="majorBidi" w:hAnsiTheme="majorBidi" w:cstheme="majorBidi"/>
          <w:sz w:val="24"/>
          <w:szCs w:val="24"/>
        </w:rPr>
        <w:t>,781 hives with 642 beekeepers</w:t>
      </w:r>
      <w:r w:rsidR="004239B9">
        <w:rPr>
          <w:rFonts w:asciiTheme="majorBidi" w:hAnsiTheme="majorBidi" w:cstheme="majorBidi"/>
          <w:sz w:val="24"/>
          <w:szCs w:val="24"/>
        </w:rPr>
        <w:t xml:space="preserve">, trained 1728 beekeepers and </w:t>
      </w:r>
      <w:r w:rsidR="00CF601F">
        <w:rPr>
          <w:rFonts w:asciiTheme="majorBidi" w:hAnsiTheme="majorBidi" w:cstheme="majorBidi"/>
          <w:sz w:val="24"/>
          <w:szCs w:val="24"/>
        </w:rPr>
        <w:t>invested in</w:t>
      </w:r>
      <w:r w:rsidR="004239B9">
        <w:rPr>
          <w:rFonts w:asciiTheme="majorBidi" w:hAnsiTheme="majorBidi" w:cstheme="majorBidi"/>
          <w:sz w:val="24"/>
          <w:szCs w:val="24"/>
        </w:rPr>
        <w:t xml:space="preserve"> breeding center</w:t>
      </w:r>
      <w:r w:rsidR="00CF601F">
        <w:rPr>
          <w:rFonts w:asciiTheme="majorBidi" w:hAnsiTheme="majorBidi" w:cstheme="majorBidi"/>
          <w:sz w:val="24"/>
          <w:szCs w:val="24"/>
        </w:rPr>
        <w:t>s.</w:t>
      </w:r>
    </w:p>
    <w:p w:rsidR="00847AF3" w:rsidRPr="0046548A" w:rsidRDefault="00847AF3" w:rsidP="00B25BB1">
      <w:pPr>
        <w:pStyle w:val="ListParagraph"/>
        <w:spacing w:after="0" w:line="360" w:lineRule="auto"/>
        <w:ind w:left="0"/>
        <w:jc w:val="both"/>
        <w:rPr>
          <w:rFonts w:asciiTheme="majorBidi" w:hAnsiTheme="majorBidi" w:cstheme="majorBidi"/>
          <w:sz w:val="24"/>
          <w:szCs w:val="24"/>
        </w:rPr>
      </w:pPr>
    </w:p>
    <w:p w:rsidR="00862B61" w:rsidRPr="00B25BB1" w:rsidRDefault="00B25BB1" w:rsidP="00B25BB1">
      <w:pPr>
        <w:spacing w:after="0" w:line="360" w:lineRule="auto"/>
        <w:jc w:val="both"/>
        <w:rPr>
          <w:rFonts w:asciiTheme="majorBidi" w:hAnsiTheme="majorBidi" w:cstheme="majorBidi"/>
          <w:b/>
          <w:bCs/>
          <w:sz w:val="24"/>
          <w:szCs w:val="24"/>
        </w:rPr>
      </w:pPr>
      <w:r w:rsidRPr="00B25BB1">
        <w:rPr>
          <w:rFonts w:asciiTheme="majorBidi" w:hAnsiTheme="majorBidi" w:cstheme="majorBidi"/>
          <w:b/>
          <w:bCs/>
          <w:sz w:val="24"/>
          <w:szCs w:val="24"/>
        </w:rPr>
        <w:t>Impact of beehive investment on production</w:t>
      </w:r>
      <w:r>
        <w:rPr>
          <w:rFonts w:asciiTheme="majorBidi" w:hAnsiTheme="majorBidi" w:cstheme="majorBidi"/>
          <w:b/>
          <w:bCs/>
          <w:sz w:val="24"/>
          <w:szCs w:val="24"/>
        </w:rPr>
        <w:t>:</w:t>
      </w:r>
    </w:p>
    <w:p w:rsidR="00CF601F" w:rsidRDefault="004239B9" w:rsidP="00B25BB1">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LIVCD's co-investment in beehives </w:t>
      </w:r>
      <w:r w:rsidR="00CF601F">
        <w:rPr>
          <w:rFonts w:asciiTheme="majorBidi" w:hAnsiTheme="majorBidi" w:cstheme="majorBidi"/>
          <w:sz w:val="24"/>
          <w:szCs w:val="24"/>
        </w:rPr>
        <w:t xml:space="preserve">will lead in the upcoming years </w:t>
      </w:r>
      <w:r>
        <w:rPr>
          <w:rFonts w:asciiTheme="majorBidi" w:hAnsiTheme="majorBidi" w:cstheme="majorBidi"/>
          <w:sz w:val="24"/>
          <w:szCs w:val="24"/>
        </w:rPr>
        <w:t xml:space="preserve">to an increase </w:t>
      </w:r>
      <w:r w:rsidR="00CF601F">
        <w:rPr>
          <w:rFonts w:asciiTheme="majorBidi" w:hAnsiTheme="majorBidi" w:cstheme="majorBidi"/>
          <w:sz w:val="24"/>
          <w:szCs w:val="24"/>
        </w:rPr>
        <w:t>in production by :</w:t>
      </w:r>
    </w:p>
    <w:p w:rsidR="004239B9" w:rsidRPr="00CF601F" w:rsidRDefault="004239B9" w:rsidP="00B25BB1">
      <w:pPr>
        <w:pStyle w:val="ListParagraph"/>
        <w:numPr>
          <w:ilvl w:val="0"/>
          <w:numId w:val="10"/>
        </w:numPr>
        <w:spacing w:after="0" w:line="360" w:lineRule="auto"/>
        <w:ind w:firstLine="0"/>
        <w:jc w:val="both"/>
        <w:rPr>
          <w:rFonts w:asciiTheme="majorBidi" w:hAnsiTheme="majorBidi" w:cstheme="majorBidi"/>
          <w:sz w:val="24"/>
          <w:szCs w:val="24"/>
        </w:rPr>
      </w:pPr>
      <w:r w:rsidRPr="00CF601F">
        <w:rPr>
          <w:rFonts w:asciiTheme="majorBidi" w:hAnsiTheme="majorBidi" w:cstheme="majorBidi"/>
          <w:sz w:val="24"/>
          <w:szCs w:val="24"/>
        </w:rPr>
        <w:t xml:space="preserve">52 kg/beekeeper for the </w:t>
      </w:r>
      <w:r w:rsidRPr="00CF601F">
        <w:rPr>
          <w:rFonts w:asciiTheme="majorBidi" w:hAnsiTheme="majorBidi" w:cstheme="majorBidi"/>
          <w:b/>
          <w:bCs/>
          <w:sz w:val="24"/>
          <w:szCs w:val="24"/>
        </w:rPr>
        <w:t>First Year</w:t>
      </w:r>
      <w:r w:rsidRPr="00CF601F">
        <w:rPr>
          <w:rFonts w:asciiTheme="majorBidi" w:hAnsiTheme="majorBidi" w:cstheme="majorBidi"/>
          <w:sz w:val="24"/>
          <w:szCs w:val="24"/>
        </w:rPr>
        <w:t>.</w:t>
      </w:r>
    </w:p>
    <w:p w:rsidR="004239B9" w:rsidRPr="0046548A" w:rsidRDefault="004239B9" w:rsidP="00B25BB1">
      <w:pPr>
        <w:pStyle w:val="ListParagraph"/>
        <w:numPr>
          <w:ilvl w:val="0"/>
          <w:numId w:val="32"/>
        </w:numPr>
        <w:spacing w:after="0" w:line="360" w:lineRule="auto"/>
        <w:jc w:val="both"/>
        <w:rPr>
          <w:rFonts w:asciiTheme="majorBidi" w:hAnsiTheme="majorBidi" w:cstheme="majorBidi"/>
          <w:sz w:val="24"/>
          <w:szCs w:val="24"/>
        </w:rPr>
      </w:pPr>
      <w:r w:rsidRPr="0046548A">
        <w:rPr>
          <w:rFonts w:asciiTheme="majorBidi" w:hAnsiTheme="majorBidi" w:cstheme="majorBidi"/>
          <w:sz w:val="24"/>
          <w:szCs w:val="24"/>
        </w:rPr>
        <w:t xml:space="preserve">119 kg/beekeeper for the </w:t>
      </w:r>
      <w:r w:rsidRPr="0046548A">
        <w:rPr>
          <w:rFonts w:asciiTheme="majorBidi" w:hAnsiTheme="majorBidi" w:cstheme="majorBidi"/>
          <w:b/>
          <w:bCs/>
          <w:sz w:val="24"/>
          <w:szCs w:val="24"/>
        </w:rPr>
        <w:t>Second Year</w:t>
      </w:r>
      <w:r w:rsidRPr="0046548A">
        <w:rPr>
          <w:rFonts w:asciiTheme="majorBidi" w:hAnsiTheme="majorBidi" w:cstheme="majorBidi"/>
          <w:sz w:val="24"/>
          <w:szCs w:val="24"/>
        </w:rPr>
        <w:t>.</w:t>
      </w:r>
    </w:p>
    <w:p w:rsidR="00CF601F" w:rsidRDefault="004239B9" w:rsidP="00B25BB1">
      <w:pPr>
        <w:pStyle w:val="ListParagraph"/>
        <w:numPr>
          <w:ilvl w:val="0"/>
          <w:numId w:val="32"/>
        </w:numPr>
        <w:spacing w:after="0" w:line="360" w:lineRule="auto"/>
        <w:jc w:val="both"/>
        <w:rPr>
          <w:rFonts w:asciiTheme="majorBidi" w:hAnsiTheme="majorBidi" w:cstheme="majorBidi"/>
          <w:sz w:val="24"/>
          <w:szCs w:val="24"/>
        </w:rPr>
      </w:pPr>
      <w:r w:rsidRPr="0046548A">
        <w:rPr>
          <w:rFonts w:asciiTheme="majorBidi" w:hAnsiTheme="majorBidi" w:cstheme="majorBidi"/>
          <w:sz w:val="24"/>
          <w:szCs w:val="24"/>
        </w:rPr>
        <w:t xml:space="preserve">133 kg/beekeeper for the </w:t>
      </w:r>
      <w:r w:rsidRPr="0046548A">
        <w:rPr>
          <w:rFonts w:asciiTheme="majorBidi" w:hAnsiTheme="majorBidi" w:cstheme="majorBidi"/>
          <w:b/>
          <w:bCs/>
          <w:sz w:val="24"/>
          <w:szCs w:val="24"/>
        </w:rPr>
        <w:t>Third Year</w:t>
      </w:r>
      <w:r w:rsidRPr="0046548A">
        <w:rPr>
          <w:rFonts w:asciiTheme="majorBidi" w:hAnsiTheme="majorBidi" w:cstheme="majorBidi"/>
          <w:sz w:val="24"/>
          <w:szCs w:val="24"/>
        </w:rPr>
        <w:t>.</w:t>
      </w:r>
    </w:p>
    <w:p w:rsidR="00347606" w:rsidRDefault="00347606" w:rsidP="00B25BB1">
      <w:pPr>
        <w:pStyle w:val="ListParagraph"/>
        <w:spacing w:after="0" w:line="360" w:lineRule="auto"/>
        <w:jc w:val="both"/>
        <w:rPr>
          <w:rFonts w:asciiTheme="majorBidi" w:hAnsiTheme="majorBidi" w:cstheme="majorBidi"/>
          <w:sz w:val="24"/>
          <w:szCs w:val="24"/>
        </w:rPr>
      </w:pPr>
    </w:p>
    <w:p w:rsidR="00CF601F" w:rsidRDefault="00CF601F" w:rsidP="00B25BB1">
      <w:pPr>
        <w:pStyle w:val="ListParagraph"/>
        <w:tabs>
          <w:tab w:val="left" w:pos="90"/>
          <w:tab w:val="left" w:pos="990"/>
          <w:tab w:val="left" w:pos="1170"/>
        </w:tabs>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Subsequently, beekeepers will witness </w:t>
      </w:r>
      <w:r w:rsidRPr="00CF601F">
        <w:rPr>
          <w:rFonts w:asciiTheme="majorBidi" w:hAnsiTheme="majorBidi" w:cstheme="majorBidi"/>
          <w:sz w:val="24"/>
          <w:szCs w:val="24"/>
        </w:rPr>
        <w:t>income gains ranging from $</w:t>
      </w:r>
      <w:r>
        <w:rPr>
          <w:rFonts w:asciiTheme="majorBidi" w:hAnsiTheme="majorBidi" w:cstheme="majorBidi"/>
          <w:sz w:val="24"/>
          <w:szCs w:val="24"/>
        </w:rPr>
        <w:t>1,490</w:t>
      </w:r>
      <w:r w:rsidRPr="00CF601F">
        <w:rPr>
          <w:rFonts w:asciiTheme="majorBidi" w:hAnsiTheme="majorBidi" w:cstheme="majorBidi"/>
          <w:sz w:val="24"/>
          <w:szCs w:val="24"/>
        </w:rPr>
        <w:t xml:space="preserve"> to</w:t>
      </w:r>
      <w:r>
        <w:rPr>
          <w:rFonts w:asciiTheme="majorBidi" w:hAnsiTheme="majorBidi" w:cstheme="majorBidi"/>
          <w:sz w:val="24"/>
          <w:szCs w:val="24"/>
        </w:rPr>
        <w:t xml:space="preserve"> $2,094</w:t>
      </w:r>
      <w:r w:rsidRPr="00CF601F">
        <w:rPr>
          <w:rFonts w:asciiTheme="majorBidi" w:hAnsiTheme="majorBidi" w:cstheme="majorBidi"/>
          <w:sz w:val="24"/>
          <w:szCs w:val="24"/>
        </w:rPr>
        <w:t xml:space="preserve"> per year,  </w:t>
      </w:r>
      <w:r>
        <w:rPr>
          <w:rFonts w:asciiTheme="majorBidi" w:hAnsiTheme="majorBidi" w:cstheme="majorBidi"/>
          <w:sz w:val="24"/>
          <w:szCs w:val="24"/>
        </w:rPr>
        <w:t>after deducting the first year investment cost - first year's investment cost amounts to aroun</w:t>
      </w:r>
      <w:r w:rsidR="00A37814">
        <w:rPr>
          <w:rFonts w:asciiTheme="majorBidi" w:hAnsiTheme="majorBidi" w:cstheme="majorBidi"/>
          <w:sz w:val="24"/>
          <w:szCs w:val="24"/>
        </w:rPr>
        <w:t>d $339</w:t>
      </w:r>
      <w:r>
        <w:rPr>
          <w:rFonts w:asciiTheme="majorBidi" w:hAnsiTheme="majorBidi" w:cstheme="majorBidi"/>
          <w:sz w:val="24"/>
          <w:szCs w:val="24"/>
        </w:rPr>
        <w:t xml:space="preserve"> per</w:t>
      </w:r>
      <w:r w:rsidR="004239B9" w:rsidRPr="00D21108">
        <w:rPr>
          <w:rFonts w:asciiTheme="majorBidi" w:hAnsiTheme="majorBidi" w:cstheme="majorBidi"/>
          <w:sz w:val="24"/>
          <w:szCs w:val="24"/>
        </w:rPr>
        <w:t xml:space="preserve"> beekeeper</w:t>
      </w:r>
      <w:r>
        <w:rPr>
          <w:rFonts w:asciiTheme="majorBidi" w:hAnsiTheme="majorBidi" w:cstheme="majorBidi"/>
          <w:sz w:val="24"/>
          <w:szCs w:val="24"/>
        </w:rPr>
        <w:t>.</w:t>
      </w:r>
    </w:p>
    <w:p w:rsidR="00CF601F" w:rsidRDefault="00347606" w:rsidP="00B25BB1">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LIVCD's co-investment in hives will </w:t>
      </w:r>
      <w:r w:rsidR="00CF601F" w:rsidRPr="00640A6F">
        <w:rPr>
          <w:rFonts w:asciiTheme="majorBidi" w:hAnsiTheme="majorBidi" w:cstheme="majorBidi"/>
          <w:sz w:val="24"/>
          <w:szCs w:val="24"/>
        </w:rPr>
        <w:t>yield approx</w:t>
      </w:r>
      <w:r>
        <w:rPr>
          <w:rFonts w:asciiTheme="majorBidi" w:hAnsiTheme="majorBidi" w:cstheme="majorBidi"/>
          <w:sz w:val="24"/>
          <w:szCs w:val="24"/>
        </w:rPr>
        <w:t>imately</w:t>
      </w:r>
      <w:r w:rsidR="00CF601F" w:rsidRPr="00640A6F">
        <w:rPr>
          <w:rFonts w:asciiTheme="majorBidi" w:hAnsiTheme="majorBidi" w:cstheme="majorBidi"/>
          <w:sz w:val="24"/>
          <w:szCs w:val="24"/>
        </w:rPr>
        <w:t xml:space="preserve"> </w:t>
      </w:r>
      <w:r>
        <w:rPr>
          <w:rFonts w:asciiTheme="majorBidi" w:hAnsiTheme="majorBidi" w:cstheme="majorBidi"/>
          <w:sz w:val="24"/>
          <w:szCs w:val="24"/>
        </w:rPr>
        <w:t xml:space="preserve">a total </w:t>
      </w:r>
      <w:r w:rsidR="000D33E6">
        <w:rPr>
          <w:rFonts w:asciiTheme="majorBidi" w:hAnsiTheme="majorBidi" w:cstheme="majorBidi"/>
          <w:sz w:val="24"/>
          <w:szCs w:val="24"/>
        </w:rPr>
        <w:t xml:space="preserve">3 years' </w:t>
      </w:r>
      <w:r>
        <w:rPr>
          <w:rFonts w:asciiTheme="majorBidi" w:hAnsiTheme="majorBidi" w:cstheme="majorBidi"/>
          <w:sz w:val="24"/>
          <w:szCs w:val="24"/>
        </w:rPr>
        <w:t>value</w:t>
      </w:r>
      <w:r w:rsidR="00A37814">
        <w:rPr>
          <w:rFonts w:asciiTheme="majorBidi" w:hAnsiTheme="majorBidi" w:cstheme="majorBidi"/>
          <w:sz w:val="24"/>
          <w:szCs w:val="24"/>
        </w:rPr>
        <w:t xml:space="preserve"> of honey</w:t>
      </w:r>
      <w:r>
        <w:rPr>
          <w:rFonts w:asciiTheme="majorBidi" w:hAnsiTheme="majorBidi" w:cstheme="majorBidi"/>
          <w:sz w:val="24"/>
          <w:szCs w:val="24"/>
        </w:rPr>
        <w:t xml:space="preserve"> of around </w:t>
      </w:r>
      <w:r w:rsidR="00CF601F" w:rsidRPr="00640A6F">
        <w:rPr>
          <w:rFonts w:asciiTheme="majorBidi" w:hAnsiTheme="majorBidi" w:cstheme="majorBidi"/>
          <w:b/>
          <w:bCs/>
          <w:sz w:val="24"/>
          <w:szCs w:val="24"/>
        </w:rPr>
        <w:t>$4,040,173</w:t>
      </w:r>
      <w:r w:rsidR="00CF601F" w:rsidRPr="00640A6F">
        <w:rPr>
          <w:rFonts w:asciiTheme="majorBidi" w:hAnsiTheme="majorBidi" w:cstheme="majorBidi"/>
          <w:sz w:val="24"/>
          <w:szCs w:val="24"/>
        </w:rPr>
        <w:t>.</w:t>
      </w:r>
      <w:r w:rsidR="00CF601F">
        <w:rPr>
          <w:rFonts w:asciiTheme="majorBidi" w:hAnsiTheme="majorBidi" w:cstheme="majorBidi"/>
          <w:sz w:val="24"/>
          <w:szCs w:val="24"/>
        </w:rPr>
        <w:t xml:space="preserve"> </w:t>
      </w:r>
    </w:p>
    <w:p w:rsidR="00CF601F" w:rsidRPr="00953987" w:rsidRDefault="00BE5AB4" w:rsidP="00BE5AB4">
      <w:pPr>
        <w:spacing w:after="0" w:line="240" w:lineRule="auto"/>
        <w:jc w:val="both"/>
        <w:rPr>
          <w:rFonts w:asciiTheme="majorBidi" w:hAnsiTheme="majorBidi" w:cstheme="majorBidi"/>
          <w:b/>
          <w:bCs/>
          <w:sz w:val="24"/>
          <w:szCs w:val="24"/>
        </w:rPr>
      </w:pPr>
      <w:bookmarkStart w:id="36" w:name="_Toc429657960"/>
      <w:r w:rsidRPr="00BE5AB4">
        <w:rPr>
          <w:rFonts w:asciiTheme="majorBidi" w:hAnsiTheme="majorBidi" w:cstheme="majorBidi"/>
          <w:b/>
          <w:bCs/>
          <w:sz w:val="24"/>
          <w:szCs w:val="24"/>
        </w:rPr>
        <w:t xml:space="preserve">Table </w:t>
      </w:r>
      <w:r w:rsidR="008216A1">
        <w:rPr>
          <w:rFonts w:asciiTheme="majorBidi" w:hAnsiTheme="majorBidi" w:cstheme="majorBidi"/>
          <w:b/>
          <w:bCs/>
          <w:sz w:val="24"/>
          <w:szCs w:val="24"/>
        </w:rPr>
        <w:fldChar w:fldCharType="begin"/>
      </w:r>
      <w:r>
        <w:rPr>
          <w:rFonts w:asciiTheme="majorBidi" w:hAnsiTheme="majorBidi" w:cstheme="majorBidi"/>
          <w:b/>
          <w:bCs/>
          <w:sz w:val="24"/>
          <w:szCs w:val="24"/>
        </w:rPr>
        <w:instrText xml:space="preserve"> SEQ Table \* ARABIC </w:instrText>
      </w:r>
      <w:r w:rsidR="008216A1">
        <w:rPr>
          <w:rFonts w:asciiTheme="majorBidi" w:hAnsiTheme="majorBidi" w:cstheme="majorBidi"/>
          <w:b/>
          <w:bCs/>
          <w:sz w:val="24"/>
          <w:szCs w:val="24"/>
        </w:rPr>
        <w:fldChar w:fldCharType="separate"/>
      </w:r>
      <w:r w:rsidR="00700041">
        <w:rPr>
          <w:rFonts w:asciiTheme="majorBidi" w:hAnsiTheme="majorBidi" w:cstheme="majorBidi"/>
          <w:b/>
          <w:bCs/>
          <w:noProof/>
          <w:sz w:val="24"/>
          <w:szCs w:val="24"/>
        </w:rPr>
        <w:t>4</w:t>
      </w:r>
      <w:r w:rsidR="008216A1">
        <w:rPr>
          <w:rFonts w:asciiTheme="majorBidi" w:hAnsiTheme="majorBidi" w:cstheme="majorBidi"/>
          <w:b/>
          <w:bCs/>
          <w:sz w:val="24"/>
          <w:szCs w:val="24"/>
        </w:rPr>
        <w:fldChar w:fldCharType="end"/>
      </w:r>
      <w:r>
        <w:rPr>
          <w:rFonts w:asciiTheme="majorBidi" w:hAnsiTheme="majorBidi" w:cstheme="majorBidi"/>
          <w:b/>
          <w:bCs/>
          <w:sz w:val="24"/>
          <w:szCs w:val="24"/>
        </w:rPr>
        <w:t>: Beehive Investment</w:t>
      </w:r>
      <w:bookmarkEnd w:id="36"/>
    </w:p>
    <w:tbl>
      <w:tblPr>
        <w:tblStyle w:val="LightShading1"/>
        <w:tblW w:w="0" w:type="auto"/>
        <w:tblLook w:val="04A0"/>
      </w:tblPr>
      <w:tblGrid>
        <w:gridCol w:w="2268"/>
        <w:gridCol w:w="1440"/>
      </w:tblGrid>
      <w:tr w:rsidR="00CF601F" w:rsidTr="00693031">
        <w:trPr>
          <w:cnfStyle w:val="100000000000"/>
        </w:trPr>
        <w:tc>
          <w:tcPr>
            <w:cnfStyle w:val="001000000000"/>
            <w:tcW w:w="2268" w:type="dxa"/>
            <w:tcBorders>
              <w:left w:val="single" w:sz="4" w:space="0" w:color="auto"/>
              <w:right w:val="single" w:sz="4" w:space="0" w:color="auto"/>
            </w:tcBorders>
          </w:tcPr>
          <w:p w:rsidR="00CF601F" w:rsidRDefault="00CF601F" w:rsidP="00693031">
            <w:pPr>
              <w:jc w:val="both"/>
              <w:rPr>
                <w:rFonts w:asciiTheme="majorBidi" w:hAnsiTheme="majorBidi" w:cstheme="majorBidi"/>
                <w:sz w:val="24"/>
                <w:szCs w:val="24"/>
              </w:rPr>
            </w:pPr>
            <w:r>
              <w:rPr>
                <w:rFonts w:asciiTheme="majorBidi" w:hAnsiTheme="majorBidi" w:cstheme="majorBidi"/>
                <w:sz w:val="24"/>
                <w:szCs w:val="24"/>
              </w:rPr>
              <w:t xml:space="preserve"> Year 1</w:t>
            </w:r>
          </w:p>
        </w:tc>
        <w:tc>
          <w:tcPr>
            <w:tcW w:w="1440" w:type="dxa"/>
            <w:tcBorders>
              <w:left w:val="single" w:sz="4" w:space="0" w:color="auto"/>
              <w:right w:val="single" w:sz="4" w:space="0" w:color="auto"/>
            </w:tcBorders>
          </w:tcPr>
          <w:p w:rsidR="00CF601F" w:rsidRDefault="00CF601F" w:rsidP="00693031">
            <w:pPr>
              <w:jc w:val="both"/>
              <w:cnfStyle w:val="100000000000"/>
              <w:rPr>
                <w:rFonts w:asciiTheme="majorBidi" w:hAnsiTheme="majorBidi" w:cstheme="majorBidi"/>
                <w:sz w:val="24"/>
                <w:szCs w:val="24"/>
              </w:rPr>
            </w:pPr>
            <w:r>
              <w:rPr>
                <w:rFonts w:asciiTheme="majorBidi" w:hAnsiTheme="majorBidi" w:cstheme="majorBidi"/>
                <w:sz w:val="24"/>
                <w:szCs w:val="24"/>
              </w:rPr>
              <w:t>$796,833</w:t>
            </w:r>
          </w:p>
        </w:tc>
      </w:tr>
      <w:tr w:rsidR="00CF601F" w:rsidTr="00693031">
        <w:trPr>
          <w:cnfStyle w:val="000000100000"/>
        </w:trPr>
        <w:tc>
          <w:tcPr>
            <w:cnfStyle w:val="001000000000"/>
            <w:tcW w:w="2268" w:type="dxa"/>
            <w:tcBorders>
              <w:left w:val="single" w:sz="4" w:space="0" w:color="auto"/>
              <w:bottom w:val="single" w:sz="4" w:space="0" w:color="auto"/>
              <w:right w:val="single" w:sz="4" w:space="0" w:color="auto"/>
            </w:tcBorders>
          </w:tcPr>
          <w:p w:rsidR="00CF601F" w:rsidRDefault="00CF601F" w:rsidP="00693031">
            <w:pPr>
              <w:jc w:val="both"/>
              <w:rPr>
                <w:rFonts w:asciiTheme="majorBidi" w:hAnsiTheme="majorBidi" w:cstheme="majorBidi"/>
                <w:sz w:val="24"/>
                <w:szCs w:val="24"/>
              </w:rPr>
            </w:pPr>
            <w:r>
              <w:rPr>
                <w:rFonts w:asciiTheme="majorBidi" w:hAnsiTheme="majorBidi" w:cstheme="majorBidi"/>
                <w:sz w:val="24"/>
                <w:szCs w:val="24"/>
              </w:rPr>
              <w:t>Year 2</w:t>
            </w:r>
          </w:p>
        </w:tc>
        <w:tc>
          <w:tcPr>
            <w:tcW w:w="1440" w:type="dxa"/>
            <w:tcBorders>
              <w:left w:val="single" w:sz="4" w:space="0" w:color="auto"/>
              <w:bottom w:val="single" w:sz="4" w:space="0" w:color="auto"/>
              <w:right w:val="single" w:sz="4" w:space="0" w:color="auto"/>
            </w:tcBorders>
          </w:tcPr>
          <w:p w:rsidR="00CF601F" w:rsidRDefault="00CF601F" w:rsidP="00693031">
            <w:pPr>
              <w:jc w:val="both"/>
              <w:cnfStyle w:val="000000100000"/>
              <w:rPr>
                <w:rFonts w:asciiTheme="majorBidi" w:hAnsiTheme="majorBidi" w:cstheme="majorBidi"/>
                <w:sz w:val="24"/>
                <w:szCs w:val="24"/>
              </w:rPr>
            </w:pPr>
            <w:r>
              <w:rPr>
                <w:rFonts w:asciiTheme="majorBidi" w:hAnsiTheme="majorBidi" w:cstheme="majorBidi"/>
                <w:sz w:val="24"/>
                <w:szCs w:val="24"/>
              </w:rPr>
              <w:t>$1,529,898</w:t>
            </w:r>
          </w:p>
        </w:tc>
      </w:tr>
      <w:tr w:rsidR="00CF601F" w:rsidTr="00693031">
        <w:tc>
          <w:tcPr>
            <w:cnfStyle w:val="001000000000"/>
            <w:tcW w:w="2268" w:type="dxa"/>
            <w:tcBorders>
              <w:top w:val="single" w:sz="4" w:space="0" w:color="auto"/>
              <w:left w:val="single" w:sz="4" w:space="0" w:color="auto"/>
              <w:bottom w:val="single" w:sz="4" w:space="0" w:color="auto"/>
              <w:right w:val="single" w:sz="4" w:space="0" w:color="auto"/>
            </w:tcBorders>
          </w:tcPr>
          <w:p w:rsidR="00CF601F" w:rsidRDefault="00CF601F" w:rsidP="00693031">
            <w:pPr>
              <w:jc w:val="both"/>
              <w:rPr>
                <w:rFonts w:asciiTheme="majorBidi" w:hAnsiTheme="majorBidi" w:cstheme="majorBidi"/>
                <w:sz w:val="24"/>
                <w:szCs w:val="24"/>
              </w:rPr>
            </w:pPr>
            <w:r>
              <w:rPr>
                <w:rFonts w:asciiTheme="majorBidi" w:hAnsiTheme="majorBidi" w:cstheme="majorBidi"/>
                <w:sz w:val="24"/>
                <w:szCs w:val="24"/>
              </w:rPr>
              <w:t xml:space="preserve"> Year 3</w:t>
            </w:r>
          </w:p>
        </w:tc>
        <w:tc>
          <w:tcPr>
            <w:tcW w:w="1440" w:type="dxa"/>
            <w:tcBorders>
              <w:top w:val="single" w:sz="4" w:space="0" w:color="auto"/>
              <w:left w:val="single" w:sz="4" w:space="0" w:color="auto"/>
              <w:bottom w:val="single" w:sz="4" w:space="0" w:color="auto"/>
              <w:right w:val="single" w:sz="4" w:space="0" w:color="auto"/>
            </w:tcBorders>
          </w:tcPr>
          <w:p w:rsidR="00CF601F" w:rsidRDefault="00CF601F" w:rsidP="00693031">
            <w:pPr>
              <w:jc w:val="both"/>
              <w:cnfStyle w:val="000000000000"/>
              <w:rPr>
                <w:rFonts w:asciiTheme="majorBidi" w:hAnsiTheme="majorBidi" w:cstheme="majorBidi"/>
                <w:sz w:val="24"/>
                <w:szCs w:val="24"/>
              </w:rPr>
            </w:pPr>
            <w:r>
              <w:rPr>
                <w:rFonts w:asciiTheme="majorBidi" w:hAnsiTheme="majorBidi" w:cstheme="majorBidi"/>
                <w:sz w:val="24"/>
                <w:szCs w:val="24"/>
              </w:rPr>
              <w:t>$1,713,442</w:t>
            </w:r>
          </w:p>
        </w:tc>
      </w:tr>
      <w:tr w:rsidR="00CF601F" w:rsidTr="00693031">
        <w:trPr>
          <w:cnfStyle w:val="000000100000"/>
        </w:trPr>
        <w:tc>
          <w:tcPr>
            <w:cnfStyle w:val="001000000000"/>
            <w:tcW w:w="2268" w:type="dxa"/>
            <w:tcBorders>
              <w:top w:val="single" w:sz="4" w:space="0" w:color="auto"/>
              <w:left w:val="single" w:sz="4" w:space="0" w:color="auto"/>
              <w:right w:val="single" w:sz="4" w:space="0" w:color="auto"/>
            </w:tcBorders>
          </w:tcPr>
          <w:p w:rsidR="00CF601F" w:rsidRDefault="00CF601F" w:rsidP="00693031">
            <w:pPr>
              <w:jc w:val="both"/>
              <w:rPr>
                <w:rFonts w:asciiTheme="majorBidi" w:hAnsiTheme="majorBidi" w:cstheme="majorBidi"/>
                <w:sz w:val="24"/>
                <w:szCs w:val="24"/>
              </w:rPr>
            </w:pPr>
            <w:r>
              <w:rPr>
                <w:rFonts w:asciiTheme="majorBidi" w:hAnsiTheme="majorBidi" w:cstheme="majorBidi"/>
                <w:sz w:val="24"/>
                <w:szCs w:val="24"/>
              </w:rPr>
              <w:t>Total Value</w:t>
            </w:r>
          </w:p>
        </w:tc>
        <w:tc>
          <w:tcPr>
            <w:tcW w:w="1440" w:type="dxa"/>
            <w:tcBorders>
              <w:top w:val="single" w:sz="4" w:space="0" w:color="auto"/>
              <w:left w:val="single" w:sz="4" w:space="0" w:color="auto"/>
              <w:right w:val="single" w:sz="4" w:space="0" w:color="auto"/>
            </w:tcBorders>
          </w:tcPr>
          <w:p w:rsidR="00CF601F" w:rsidRDefault="00CF601F" w:rsidP="00693031">
            <w:pPr>
              <w:jc w:val="both"/>
              <w:cnfStyle w:val="000000100000"/>
              <w:rPr>
                <w:rFonts w:asciiTheme="majorBidi" w:hAnsiTheme="majorBidi" w:cstheme="majorBidi"/>
                <w:sz w:val="24"/>
                <w:szCs w:val="24"/>
              </w:rPr>
            </w:pPr>
            <w:r>
              <w:rPr>
                <w:rFonts w:asciiTheme="majorBidi" w:hAnsiTheme="majorBidi" w:cstheme="majorBidi"/>
                <w:sz w:val="24"/>
                <w:szCs w:val="24"/>
              </w:rPr>
              <w:t>$4,040,173</w:t>
            </w:r>
          </w:p>
        </w:tc>
      </w:tr>
    </w:tbl>
    <w:p w:rsidR="00CF601F" w:rsidRDefault="0076034A" w:rsidP="0076034A">
      <w:pPr>
        <w:jc w:val="both"/>
        <w:rPr>
          <w:rFonts w:asciiTheme="majorBidi" w:hAnsiTheme="majorBidi" w:cstheme="majorBidi"/>
          <w:sz w:val="18"/>
          <w:szCs w:val="18"/>
        </w:rPr>
      </w:pPr>
      <w:r>
        <w:rPr>
          <w:rFonts w:asciiTheme="majorBidi" w:hAnsiTheme="majorBidi" w:cstheme="majorBidi"/>
          <w:sz w:val="18"/>
          <w:szCs w:val="18"/>
        </w:rPr>
        <w:t>*For more information on</w:t>
      </w:r>
      <w:r w:rsidR="004E69F4" w:rsidRPr="004E69F4">
        <w:rPr>
          <w:rFonts w:asciiTheme="majorBidi" w:hAnsiTheme="majorBidi" w:cstheme="majorBidi"/>
          <w:sz w:val="18"/>
          <w:szCs w:val="18"/>
        </w:rPr>
        <w:t xml:space="preserve"> the results, refer to Annex 3</w:t>
      </w:r>
    </w:p>
    <w:p w:rsidR="00A21E84" w:rsidRDefault="00A21E84" w:rsidP="00CF601F">
      <w:pPr>
        <w:jc w:val="both"/>
        <w:rPr>
          <w:rFonts w:asciiTheme="majorBidi" w:hAnsiTheme="majorBidi" w:cstheme="majorBidi"/>
          <w:sz w:val="18"/>
          <w:szCs w:val="18"/>
        </w:rPr>
      </w:pPr>
    </w:p>
    <w:p w:rsidR="00A21E84" w:rsidRDefault="00A21E84" w:rsidP="00CF601F">
      <w:pPr>
        <w:jc w:val="both"/>
        <w:rPr>
          <w:rFonts w:asciiTheme="majorBidi" w:hAnsiTheme="majorBidi" w:cstheme="majorBidi"/>
          <w:sz w:val="18"/>
          <w:szCs w:val="18"/>
        </w:rPr>
      </w:pPr>
    </w:p>
    <w:p w:rsidR="00A21E84" w:rsidRDefault="00A21E84" w:rsidP="00CF601F">
      <w:pPr>
        <w:jc w:val="both"/>
        <w:rPr>
          <w:rFonts w:asciiTheme="majorBidi" w:hAnsiTheme="majorBidi" w:cstheme="majorBidi"/>
          <w:sz w:val="18"/>
          <w:szCs w:val="18"/>
        </w:rPr>
      </w:pPr>
    </w:p>
    <w:p w:rsidR="00A21E84" w:rsidRDefault="00A21E84" w:rsidP="00CF601F">
      <w:pPr>
        <w:jc w:val="both"/>
        <w:rPr>
          <w:rFonts w:asciiTheme="majorBidi" w:hAnsiTheme="majorBidi" w:cstheme="majorBidi"/>
          <w:sz w:val="18"/>
          <w:szCs w:val="18"/>
        </w:rPr>
      </w:pPr>
    </w:p>
    <w:p w:rsidR="00454567" w:rsidRPr="004E69F4" w:rsidRDefault="00454567" w:rsidP="00CF601F">
      <w:pPr>
        <w:jc w:val="both"/>
        <w:rPr>
          <w:rFonts w:asciiTheme="majorBidi" w:hAnsiTheme="majorBidi" w:cstheme="majorBidi"/>
          <w:sz w:val="18"/>
          <w:szCs w:val="18"/>
        </w:rPr>
      </w:pPr>
    </w:p>
    <w:p w:rsidR="00B25BB1" w:rsidRPr="00B25BB1" w:rsidRDefault="00B25BB1" w:rsidP="00B25BB1">
      <w:pPr>
        <w:spacing w:after="0" w:line="360" w:lineRule="auto"/>
        <w:jc w:val="both"/>
        <w:rPr>
          <w:rFonts w:asciiTheme="majorBidi" w:hAnsiTheme="majorBidi" w:cstheme="majorBidi"/>
          <w:b/>
          <w:bCs/>
          <w:sz w:val="24"/>
          <w:szCs w:val="24"/>
        </w:rPr>
      </w:pPr>
      <w:r w:rsidRPr="00B25BB1">
        <w:rPr>
          <w:rFonts w:asciiTheme="majorBidi" w:hAnsiTheme="majorBidi" w:cstheme="majorBidi"/>
          <w:b/>
          <w:bCs/>
          <w:sz w:val="24"/>
          <w:szCs w:val="24"/>
        </w:rPr>
        <w:lastRenderedPageBreak/>
        <w:t>Impact of LIVCD training program on production</w:t>
      </w:r>
      <w:r>
        <w:rPr>
          <w:rFonts w:asciiTheme="majorBidi" w:hAnsiTheme="majorBidi" w:cstheme="majorBidi"/>
          <w:b/>
          <w:bCs/>
          <w:sz w:val="24"/>
          <w:szCs w:val="24"/>
        </w:rPr>
        <w:t>:</w:t>
      </w:r>
    </w:p>
    <w:p w:rsidR="0046548A" w:rsidRDefault="00B25BB1" w:rsidP="00B25BB1">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After taking </w:t>
      </w:r>
      <w:r w:rsidR="000D33E6">
        <w:rPr>
          <w:rFonts w:asciiTheme="majorBidi" w:hAnsiTheme="majorBidi" w:cstheme="majorBidi"/>
          <w:sz w:val="24"/>
          <w:szCs w:val="24"/>
        </w:rPr>
        <w:t>LIVCD</w:t>
      </w:r>
      <w:r w:rsidR="00862B61">
        <w:rPr>
          <w:rFonts w:asciiTheme="majorBidi" w:hAnsiTheme="majorBidi" w:cstheme="majorBidi"/>
          <w:sz w:val="24"/>
          <w:szCs w:val="24"/>
        </w:rPr>
        <w:t>'s</w:t>
      </w:r>
      <w:r w:rsidR="000D33E6">
        <w:rPr>
          <w:rFonts w:asciiTheme="majorBidi" w:hAnsiTheme="majorBidi" w:cstheme="majorBidi"/>
          <w:sz w:val="24"/>
          <w:szCs w:val="24"/>
        </w:rPr>
        <w:t xml:space="preserve"> training program</w:t>
      </w:r>
      <w:r>
        <w:rPr>
          <w:rFonts w:asciiTheme="majorBidi" w:hAnsiTheme="majorBidi" w:cstheme="majorBidi"/>
          <w:sz w:val="24"/>
          <w:szCs w:val="24"/>
        </w:rPr>
        <w:t xml:space="preserve">, many beekeepers reported an </w:t>
      </w:r>
      <w:r w:rsidR="000D33E6">
        <w:rPr>
          <w:rFonts w:asciiTheme="majorBidi" w:hAnsiTheme="majorBidi" w:cstheme="majorBidi"/>
          <w:sz w:val="24"/>
          <w:szCs w:val="24"/>
        </w:rPr>
        <w:t>increase</w:t>
      </w:r>
      <w:r>
        <w:rPr>
          <w:rFonts w:asciiTheme="majorBidi" w:hAnsiTheme="majorBidi" w:cstheme="majorBidi"/>
          <w:sz w:val="24"/>
          <w:szCs w:val="24"/>
        </w:rPr>
        <w:t xml:space="preserve"> in</w:t>
      </w:r>
      <w:r w:rsidR="000D33E6">
        <w:rPr>
          <w:rFonts w:asciiTheme="majorBidi" w:hAnsiTheme="majorBidi" w:cstheme="majorBidi"/>
          <w:sz w:val="24"/>
          <w:szCs w:val="24"/>
        </w:rPr>
        <w:t xml:space="preserve"> </w:t>
      </w:r>
      <w:r w:rsidR="00347606">
        <w:rPr>
          <w:rFonts w:asciiTheme="majorBidi" w:hAnsiTheme="majorBidi" w:cstheme="majorBidi"/>
          <w:sz w:val="24"/>
          <w:szCs w:val="24"/>
        </w:rPr>
        <w:t>productivity per beehive</w:t>
      </w:r>
      <w:r>
        <w:rPr>
          <w:rFonts w:asciiTheme="majorBidi" w:hAnsiTheme="majorBidi" w:cstheme="majorBidi"/>
          <w:sz w:val="24"/>
          <w:szCs w:val="24"/>
        </w:rPr>
        <w:t>,</w:t>
      </w:r>
      <w:r w:rsidR="00347606">
        <w:rPr>
          <w:rFonts w:asciiTheme="majorBidi" w:hAnsiTheme="majorBidi" w:cstheme="majorBidi"/>
          <w:sz w:val="24"/>
          <w:szCs w:val="24"/>
        </w:rPr>
        <w:t xml:space="preserve"> from 8 kg per beehive to 15 kg per beehive.</w:t>
      </w:r>
    </w:p>
    <w:p w:rsidR="00CF601F" w:rsidRPr="00654CD7" w:rsidRDefault="00CF601F" w:rsidP="00B25BB1">
      <w:pPr>
        <w:spacing w:after="0" w:line="360" w:lineRule="auto"/>
        <w:jc w:val="both"/>
        <w:rPr>
          <w:rFonts w:asciiTheme="majorBidi" w:hAnsiTheme="majorBidi" w:cstheme="majorBidi"/>
          <w:sz w:val="24"/>
          <w:szCs w:val="24"/>
        </w:rPr>
      </w:pPr>
      <w:r w:rsidRPr="00654CD7">
        <w:rPr>
          <w:rFonts w:asciiTheme="majorBidi" w:hAnsiTheme="majorBidi" w:cstheme="majorBidi"/>
          <w:sz w:val="24"/>
          <w:szCs w:val="24"/>
        </w:rPr>
        <w:t>A representative sample of 14 beekeepers</w:t>
      </w:r>
      <w:r w:rsidR="00B25BB1">
        <w:rPr>
          <w:rFonts w:asciiTheme="majorBidi" w:hAnsiTheme="majorBidi" w:cstheme="majorBidi"/>
          <w:sz w:val="24"/>
          <w:szCs w:val="24"/>
        </w:rPr>
        <w:t xml:space="preserve"> who took the training program</w:t>
      </w:r>
      <w:r w:rsidRPr="00654CD7">
        <w:rPr>
          <w:rFonts w:asciiTheme="majorBidi" w:hAnsiTheme="majorBidi" w:cstheme="majorBidi"/>
          <w:sz w:val="24"/>
          <w:szCs w:val="24"/>
        </w:rPr>
        <w:t xml:space="preserve"> gave the following results:</w:t>
      </w:r>
    </w:p>
    <w:p w:rsidR="00CF601F" w:rsidRPr="0066388D" w:rsidRDefault="00CF601F" w:rsidP="00B25BB1">
      <w:pPr>
        <w:pStyle w:val="ListParagraph"/>
        <w:numPr>
          <w:ilvl w:val="0"/>
          <w:numId w:val="10"/>
        </w:numPr>
        <w:spacing w:after="0" w:line="360" w:lineRule="auto"/>
        <w:jc w:val="both"/>
        <w:rPr>
          <w:rFonts w:asciiTheme="majorBidi" w:hAnsiTheme="majorBidi" w:cstheme="majorBidi"/>
          <w:sz w:val="24"/>
          <w:szCs w:val="24"/>
        </w:rPr>
      </w:pPr>
      <w:r w:rsidRPr="0066388D">
        <w:rPr>
          <w:rFonts w:asciiTheme="majorBidi" w:hAnsiTheme="majorBidi" w:cstheme="majorBidi"/>
          <w:sz w:val="24"/>
          <w:szCs w:val="24"/>
        </w:rPr>
        <w:t xml:space="preserve">14 Beekeepers witnessed a </w:t>
      </w:r>
      <w:r w:rsidRPr="0066388D">
        <w:rPr>
          <w:rFonts w:asciiTheme="majorBidi" w:hAnsiTheme="majorBidi" w:cstheme="majorBidi"/>
          <w:b/>
          <w:bCs/>
          <w:i/>
          <w:iCs/>
          <w:sz w:val="24"/>
          <w:szCs w:val="24"/>
        </w:rPr>
        <w:t xml:space="preserve">23 % increase in total honey production </w:t>
      </w:r>
      <w:r>
        <w:rPr>
          <w:rFonts w:asciiTheme="majorBidi" w:hAnsiTheme="majorBidi" w:cstheme="majorBidi"/>
          <w:sz w:val="24"/>
          <w:szCs w:val="24"/>
        </w:rPr>
        <w:t xml:space="preserve">from year 1 </w:t>
      </w:r>
      <w:r w:rsidRPr="0066388D">
        <w:rPr>
          <w:rFonts w:asciiTheme="majorBidi" w:hAnsiTheme="majorBidi" w:cstheme="majorBidi"/>
          <w:sz w:val="24"/>
          <w:szCs w:val="24"/>
        </w:rPr>
        <w:t>to year 2.</w:t>
      </w:r>
    </w:p>
    <w:p w:rsidR="00CF601F" w:rsidRPr="0066388D" w:rsidRDefault="00CF601F" w:rsidP="00B25BB1">
      <w:pPr>
        <w:pStyle w:val="ListParagraph"/>
        <w:numPr>
          <w:ilvl w:val="0"/>
          <w:numId w:val="10"/>
        </w:numPr>
        <w:spacing w:after="0" w:line="360" w:lineRule="auto"/>
        <w:jc w:val="both"/>
        <w:rPr>
          <w:rFonts w:asciiTheme="majorBidi" w:hAnsiTheme="majorBidi" w:cstheme="majorBidi"/>
          <w:sz w:val="24"/>
          <w:szCs w:val="24"/>
        </w:rPr>
      </w:pPr>
      <w:r w:rsidRPr="0066388D">
        <w:rPr>
          <w:rFonts w:asciiTheme="majorBidi" w:hAnsiTheme="majorBidi" w:cstheme="majorBidi"/>
          <w:sz w:val="24"/>
          <w:szCs w:val="24"/>
        </w:rPr>
        <w:t xml:space="preserve">As a result of training program, beekeepers witnessed a </w:t>
      </w:r>
      <w:r w:rsidRPr="0066388D">
        <w:rPr>
          <w:rFonts w:asciiTheme="majorBidi" w:hAnsiTheme="majorBidi" w:cstheme="majorBidi"/>
          <w:b/>
          <w:bCs/>
          <w:i/>
          <w:iCs/>
          <w:sz w:val="24"/>
          <w:szCs w:val="24"/>
        </w:rPr>
        <w:t>5 % decrease in cost of production</w:t>
      </w:r>
    </w:p>
    <w:p w:rsidR="00CF601F" w:rsidRDefault="00CF601F" w:rsidP="00B25BB1">
      <w:pPr>
        <w:pStyle w:val="ListParagraph"/>
        <w:numPr>
          <w:ilvl w:val="0"/>
          <w:numId w:val="10"/>
        </w:numPr>
        <w:spacing w:after="0" w:line="360" w:lineRule="auto"/>
        <w:jc w:val="both"/>
        <w:rPr>
          <w:rFonts w:asciiTheme="majorBidi" w:hAnsiTheme="majorBidi" w:cstheme="majorBidi"/>
          <w:sz w:val="24"/>
          <w:szCs w:val="24"/>
        </w:rPr>
      </w:pPr>
      <w:r w:rsidRPr="0066388D">
        <w:rPr>
          <w:rFonts w:asciiTheme="majorBidi" w:hAnsiTheme="majorBidi" w:cstheme="majorBidi"/>
          <w:sz w:val="24"/>
          <w:szCs w:val="24"/>
        </w:rPr>
        <w:t xml:space="preserve">Beekeepers witnessed </w:t>
      </w:r>
      <w:r w:rsidRPr="0066388D">
        <w:rPr>
          <w:rFonts w:asciiTheme="majorBidi" w:hAnsiTheme="majorBidi" w:cstheme="majorBidi"/>
          <w:b/>
          <w:bCs/>
          <w:i/>
          <w:iCs/>
          <w:sz w:val="24"/>
          <w:szCs w:val="24"/>
        </w:rPr>
        <w:t xml:space="preserve">an 88 % increase in total value of sales (new swarmed hives as a result of Honey training + increase in honey sales), </w:t>
      </w:r>
      <w:r w:rsidRPr="0066388D">
        <w:rPr>
          <w:rFonts w:asciiTheme="majorBidi" w:hAnsiTheme="majorBidi" w:cstheme="majorBidi"/>
          <w:sz w:val="24"/>
          <w:szCs w:val="24"/>
        </w:rPr>
        <w:t xml:space="preserve">as beekeepers either resorted to swarming to duplicate their hive numbers, or harvested honey. </w:t>
      </w:r>
    </w:p>
    <w:p w:rsidR="0046548A" w:rsidRDefault="0046548A" w:rsidP="00B25BB1">
      <w:pPr>
        <w:spacing w:after="0" w:line="360" w:lineRule="auto"/>
        <w:jc w:val="both"/>
        <w:rPr>
          <w:rFonts w:asciiTheme="majorBidi" w:hAnsiTheme="majorBidi" w:cstheme="majorBidi"/>
          <w:sz w:val="24"/>
          <w:szCs w:val="24"/>
        </w:rPr>
      </w:pPr>
    </w:p>
    <w:p w:rsidR="000B08FE" w:rsidRPr="00A37814" w:rsidRDefault="00C51057" w:rsidP="00B25BB1">
      <w:pPr>
        <w:spacing w:after="0" w:line="360" w:lineRule="auto"/>
        <w:jc w:val="both"/>
        <w:rPr>
          <w:rFonts w:asciiTheme="majorBidi" w:hAnsiTheme="majorBidi" w:cstheme="majorBidi"/>
          <w:b/>
          <w:bCs/>
          <w:sz w:val="24"/>
          <w:szCs w:val="24"/>
        </w:rPr>
      </w:pPr>
      <w:r w:rsidRPr="00C51057">
        <w:rPr>
          <w:rFonts w:asciiTheme="majorBidi" w:hAnsiTheme="majorBidi" w:cstheme="majorBidi"/>
          <w:sz w:val="24"/>
          <w:szCs w:val="24"/>
        </w:rPr>
        <w:t>In conclusion,</w:t>
      </w:r>
      <w:r>
        <w:rPr>
          <w:rFonts w:asciiTheme="majorBidi" w:hAnsiTheme="majorBidi" w:cstheme="majorBidi"/>
          <w:b/>
          <w:bCs/>
          <w:sz w:val="24"/>
          <w:szCs w:val="24"/>
        </w:rPr>
        <w:t xml:space="preserve"> </w:t>
      </w:r>
      <w:r w:rsidR="0052659C" w:rsidRPr="00A37814">
        <w:rPr>
          <w:rFonts w:asciiTheme="majorBidi" w:hAnsiTheme="majorBidi" w:cstheme="majorBidi"/>
          <w:sz w:val="24"/>
          <w:szCs w:val="24"/>
        </w:rPr>
        <w:t>LIVCD's intervention at the level of production</w:t>
      </w:r>
      <w:r w:rsidR="0011571A" w:rsidRPr="00A37814">
        <w:rPr>
          <w:rFonts w:asciiTheme="majorBidi" w:hAnsiTheme="majorBidi" w:cstheme="majorBidi"/>
          <w:sz w:val="24"/>
          <w:szCs w:val="24"/>
        </w:rPr>
        <w:t xml:space="preserve"> </w:t>
      </w:r>
      <w:r w:rsidR="00A24E5F" w:rsidRPr="00A37814">
        <w:rPr>
          <w:rFonts w:asciiTheme="majorBidi" w:hAnsiTheme="majorBidi" w:cstheme="majorBidi"/>
          <w:sz w:val="24"/>
          <w:szCs w:val="24"/>
        </w:rPr>
        <w:t xml:space="preserve">helped </w:t>
      </w:r>
      <w:r w:rsidR="00A37814">
        <w:rPr>
          <w:rFonts w:asciiTheme="majorBidi" w:hAnsiTheme="majorBidi" w:cstheme="majorBidi"/>
          <w:sz w:val="24"/>
          <w:szCs w:val="24"/>
        </w:rPr>
        <w:t xml:space="preserve">in </w:t>
      </w:r>
      <w:r w:rsidR="0011571A" w:rsidRPr="00A37814">
        <w:rPr>
          <w:rFonts w:asciiTheme="majorBidi" w:hAnsiTheme="majorBidi" w:cstheme="majorBidi"/>
          <w:sz w:val="24"/>
          <w:szCs w:val="24"/>
        </w:rPr>
        <w:t>boost</w:t>
      </w:r>
      <w:r w:rsidR="00A37814">
        <w:rPr>
          <w:rFonts w:asciiTheme="majorBidi" w:hAnsiTheme="majorBidi" w:cstheme="majorBidi"/>
          <w:sz w:val="24"/>
          <w:szCs w:val="24"/>
        </w:rPr>
        <w:t>ing</w:t>
      </w:r>
      <w:r w:rsidR="0011571A" w:rsidRPr="00A37814">
        <w:rPr>
          <w:rFonts w:asciiTheme="majorBidi" w:hAnsiTheme="majorBidi" w:cstheme="majorBidi"/>
          <w:sz w:val="24"/>
          <w:szCs w:val="24"/>
        </w:rPr>
        <w:t xml:space="preserve"> the number of beehives </w:t>
      </w:r>
      <w:r w:rsidR="000B08FE" w:rsidRPr="00A37814">
        <w:rPr>
          <w:rFonts w:asciiTheme="majorBidi" w:hAnsiTheme="majorBidi" w:cstheme="majorBidi"/>
          <w:sz w:val="24"/>
          <w:szCs w:val="24"/>
        </w:rPr>
        <w:t xml:space="preserve">from 168,614 </w:t>
      </w:r>
      <w:r w:rsidR="002C7A17" w:rsidRPr="00A37814">
        <w:rPr>
          <w:rFonts w:asciiTheme="majorBidi" w:hAnsiTheme="majorBidi" w:cstheme="majorBidi"/>
          <w:sz w:val="24"/>
          <w:szCs w:val="24"/>
        </w:rPr>
        <w:t>beehives in</w:t>
      </w:r>
      <w:r w:rsidR="000B08FE" w:rsidRPr="00A37814">
        <w:rPr>
          <w:rFonts w:asciiTheme="majorBidi" w:hAnsiTheme="majorBidi" w:cstheme="majorBidi"/>
          <w:sz w:val="24"/>
          <w:szCs w:val="24"/>
        </w:rPr>
        <w:t xml:space="preserve"> 2011 to 274, 390 beehives</w:t>
      </w:r>
      <w:r w:rsidR="002C7A17" w:rsidRPr="00A37814">
        <w:rPr>
          <w:rFonts w:asciiTheme="majorBidi" w:hAnsiTheme="majorBidi" w:cstheme="majorBidi"/>
          <w:sz w:val="24"/>
          <w:szCs w:val="24"/>
        </w:rPr>
        <w:t xml:space="preserve"> in 2015,</w:t>
      </w:r>
      <w:r w:rsidR="0011571A" w:rsidRPr="00A37814">
        <w:rPr>
          <w:rFonts w:asciiTheme="majorBidi" w:hAnsiTheme="majorBidi" w:cstheme="majorBidi"/>
          <w:sz w:val="24"/>
          <w:szCs w:val="24"/>
        </w:rPr>
        <w:t xml:space="preserve"> a</w:t>
      </w:r>
      <w:r w:rsidR="002C7A17" w:rsidRPr="00A37814">
        <w:rPr>
          <w:rFonts w:asciiTheme="majorBidi" w:hAnsiTheme="majorBidi" w:cstheme="majorBidi"/>
          <w:sz w:val="24"/>
          <w:szCs w:val="24"/>
        </w:rPr>
        <w:t xml:space="preserve"> 63</w:t>
      </w:r>
      <w:r w:rsidR="000B08FE" w:rsidRPr="00A37814">
        <w:rPr>
          <w:rFonts w:asciiTheme="majorBidi" w:hAnsiTheme="majorBidi" w:cstheme="majorBidi"/>
          <w:sz w:val="24"/>
          <w:szCs w:val="24"/>
        </w:rPr>
        <w:t>% increase.</w:t>
      </w:r>
      <w:r w:rsidR="00A24E5F" w:rsidRPr="00A37814">
        <w:rPr>
          <w:rFonts w:asciiTheme="majorBidi" w:hAnsiTheme="majorBidi" w:cstheme="majorBidi"/>
          <w:sz w:val="24"/>
          <w:szCs w:val="24"/>
        </w:rPr>
        <w:t xml:space="preserve"> This subsequently led to a higher level of honey production </w:t>
      </w:r>
      <w:r w:rsidR="0011571A" w:rsidRPr="00A37814">
        <w:rPr>
          <w:rFonts w:asciiTheme="majorBidi" w:hAnsiTheme="majorBidi" w:cstheme="majorBidi"/>
          <w:sz w:val="24"/>
          <w:szCs w:val="24"/>
        </w:rPr>
        <w:t>- comparing the first half of 2011 to the first half of 2015, we notice that honey production increased by 30% for the same period.</w:t>
      </w:r>
    </w:p>
    <w:p w:rsidR="00953987" w:rsidRPr="006936E0" w:rsidRDefault="00BE5AB4" w:rsidP="00BE5AB4">
      <w:pPr>
        <w:spacing w:after="0" w:line="240" w:lineRule="auto"/>
        <w:jc w:val="both"/>
        <w:rPr>
          <w:rFonts w:asciiTheme="majorBidi" w:hAnsiTheme="majorBidi" w:cstheme="majorBidi"/>
          <w:b/>
          <w:bCs/>
        </w:rPr>
      </w:pPr>
      <w:bookmarkStart w:id="37" w:name="_Toc429657961"/>
      <w:r w:rsidRPr="00BE5AB4">
        <w:rPr>
          <w:rFonts w:asciiTheme="majorBidi" w:hAnsiTheme="majorBidi" w:cstheme="majorBidi"/>
          <w:b/>
          <w:bCs/>
        </w:rPr>
        <w:t xml:space="preserve">Table </w:t>
      </w:r>
      <w:r w:rsidR="008216A1">
        <w:rPr>
          <w:rFonts w:asciiTheme="majorBidi" w:hAnsiTheme="majorBidi" w:cstheme="majorBidi"/>
          <w:b/>
          <w:bCs/>
        </w:rPr>
        <w:fldChar w:fldCharType="begin"/>
      </w:r>
      <w:r>
        <w:rPr>
          <w:rFonts w:asciiTheme="majorBidi" w:hAnsiTheme="majorBidi" w:cstheme="majorBidi"/>
          <w:b/>
          <w:bCs/>
        </w:rPr>
        <w:instrText xml:space="preserve"> SEQ Table \* ARABIC </w:instrText>
      </w:r>
      <w:r w:rsidR="008216A1">
        <w:rPr>
          <w:rFonts w:asciiTheme="majorBidi" w:hAnsiTheme="majorBidi" w:cstheme="majorBidi"/>
          <w:b/>
          <w:bCs/>
        </w:rPr>
        <w:fldChar w:fldCharType="separate"/>
      </w:r>
      <w:r w:rsidR="00700041">
        <w:rPr>
          <w:rFonts w:asciiTheme="majorBidi" w:hAnsiTheme="majorBidi" w:cstheme="majorBidi"/>
          <w:b/>
          <w:bCs/>
          <w:noProof/>
        </w:rPr>
        <w:t>5</w:t>
      </w:r>
      <w:r w:rsidR="008216A1">
        <w:rPr>
          <w:rFonts w:asciiTheme="majorBidi" w:hAnsiTheme="majorBidi" w:cstheme="majorBidi"/>
          <w:b/>
          <w:bCs/>
        </w:rPr>
        <w:fldChar w:fldCharType="end"/>
      </w:r>
      <w:r w:rsidRPr="00BE5AB4">
        <w:rPr>
          <w:rFonts w:asciiTheme="majorBidi" w:hAnsiTheme="majorBidi" w:cstheme="majorBidi"/>
          <w:b/>
          <w:bCs/>
        </w:rPr>
        <w:t>: Honey Production</w:t>
      </w:r>
      <w:bookmarkEnd w:id="37"/>
    </w:p>
    <w:tbl>
      <w:tblPr>
        <w:tblStyle w:val="LightGrid2"/>
        <w:tblW w:w="0" w:type="auto"/>
        <w:tblLook w:val="04A0"/>
      </w:tblPr>
      <w:tblGrid>
        <w:gridCol w:w="3348"/>
        <w:gridCol w:w="3036"/>
        <w:gridCol w:w="3192"/>
      </w:tblGrid>
      <w:tr w:rsidR="00DF3D84" w:rsidTr="001125CD">
        <w:trPr>
          <w:cnfStyle w:val="100000000000"/>
        </w:trPr>
        <w:tc>
          <w:tcPr>
            <w:cnfStyle w:val="001000000000"/>
            <w:tcW w:w="3348" w:type="dxa"/>
          </w:tcPr>
          <w:p w:rsidR="00DF3D84" w:rsidRDefault="00DF3D84" w:rsidP="00783DBC">
            <w:pPr>
              <w:jc w:val="both"/>
              <w:rPr>
                <w:rFonts w:asciiTheme="majorBidi" w:hAnsiTheme="majorBidi"/>
                <w:b w:val="0"/>
                <w:bCs w:val="0"/>
                <w:sz w:val="28"/>
                <w:szCs w:val="28"/>
                <w:u w:val="single"/>
              </w:rPr>
            </w:pPr>
          </w:p>
        </w:tc>
        <w:tc>
          <w:tcPr>
            <w:tcW w:w="3036" w:type="dxa"/>
          </w:tcPr>
          <w:p w:rsidR="00DF3D84" w:rsidRPr="00AF141F" w:rsidRDefault="00DF3D84" w:rsidP="00783DBC">
            <w:pPr>
              <w:jc w:val="both"/>
              <w:cnfStyle w:val="100000000000"/>
              <w:rPr>
                <w:rFonts w:asciiTheme="majorBidi" w:hAnsiTheme="majorBidi"/>
                <w:sz w:val="24"/>
                <w:szCs w:val="24"/>
              </w:rPr>
            </w:pPr>
            <w:r w:rsidRPr="00AF141F">
              <w:rPr>
                <w:rFonts w:asciiTheme="majorBidi" w:hAnsiTheme="majorBidi"/>
                <w:sz w:val="24"/>
                <w:szCs w:val="24"/>
              </w:rPr>
              <w:t>First Half of 2011</w:t>
            </w:r>
          </w:p>
        </w:tc>
        <w:tc>
          <w:tcPr>
            <w:tcW w:w="3192" w:type="dxa"/>
          </w:tcPr>
          <w:p w:rsidR="00DF3D84" w:rsidRPr="00AF141F" w:rsidRDefault="00DF3D84" w:rsidP="00783DBC">
            <w:pPr>
              <w:jc w:val="both"/>
              <w:cnfStyle w:val="100000000000"/>
              <w:rPr>
                <w:rFonts w:asciiTheme="majorBidi" w:hAnsiTheme="majorBidi"/>
                <w:sz w:val="24"/>
                <w:szCs w:val="24"/>
              </w:rPr>
            </w:pPr>
            <w:r w:rsidRPr="00AF141F">
              <w:rPr>
                <w:rFonts w:asciiTheme="majorBidi" w:hAnsiTheme="majorBidi"/>
                <w:sz w:val="24"/>
                <w:szCs w:val="24"/>
              </w:rPr>
              <w:t>First Half of 2015</w:t>
            </w:r>
          </w:p>
        </w:tc>
      </w:tr>
      <w:tr w:rsidR="00DF3D84" w:rsidTr="001125CD">
        <w:trPr>
          <w:cnfStyle w:val="000000100000"/>
          <w:trHeight w:val="296"/>
        </w:trPr>
        <w:tc>
          <w:tcPr>
            <w:cnfStyle w:val="001000000000"/>
            <w:tcW w:w="3348" w:type="dxa"/>
          </w:tcPr>
          <w:p w:rsidR="00DF3D84" w:rsidRPr="00AF141F" w:rsidRDefault="00AF141F" w:rsidP="00783DBC">
            <w:pPr>
              <w:jc w:val="both"/>
              <w:rPr>
                <w:rFonts w:asciiTheme="majorBidi" w:hAnsiTheme="majorBidi"/>
                <w:sz w:val="24"/>
                <w:szCs w:val="24"/>
              </w:rPr>
            </w:pPr>
            <w:r>
              <w:rPr>
                <w:rFonts w:asciiTheme="majorBidi" w:hAnsiTheme="majorBidi"/>
                <w:sz w:val="24"/>
                <w:szCs w:val="24"/>
              </w:rPr>
              <w:t>Total Honey Production (Kg)</w:t>
            </w:r>
          </w:p>
        </w:tc>
        <w:tc>
          <w:tcPr>
            <w:tcW w:w="3036" w:type="dxa"/>
          </w:tcPr>
          <w:p w:rsidR="00DF3D84" w:rsidRPr="00DF3D84" w:rsidRDefault="001C2411" w:rsidP="00783DBC">
            <w:pPr>
              <w:jc w:val="both"/>
              <w:cnfStyle w:val="000000100000"/>
              <w:rPr>
                <w:rFonts w:asciiTheme="majorBidi" w:hAnsiTheme="majorBidi" w:cstheme="majorBidi"/>
                <w:sz w:val="24"/>
                <w:szCs w:val="24"/>
              </w:rPr>
            </w:pPr>
            <w:r>
              <w:rPr>
                <w:rFonts w:asciiTheme="majorBidi" w:hAnsiTheme="majorBidi" w:cstheme="majorBidi"/>
                <w:sz w:val="24"/>
                <w:szCs w:val="24"/>
              </w:rPr>
              <w:t>885,227</w:t>
            </w:r>
          </w:p>
        </w:tc>
        <w:tc>
          <w:tcPr>
            <w:tcW w:w="3192" w:type="dxa"/>
          </w:tcPr>
          <w:p w:rsidR="00DF3D84" w:rsidRDefault="001C2411" w:rsidP="00783DBC">
            <w:pPr>
              <w:jc w:val="both"/>
              <w:cnfStyle w:val="000000100000"/>
              <w:rPr>
                <w:rFonts w:asciiTheme="majorBidi" w:hAnsiTheme="majorBidi" w:cstheme="majorBidi"/>
                <w:b/>
                <w:bCs/>
                <w:sz w:val="28"/>
                <w:szCs w:val="28"/>
                <w:u w:val="single"/>
              </w:rPr>
            </w:pPr>
            <w:r>
              <w:rPr>
                <w:rFonts w:asciiTheme="majorBidi" w:hAnsiTheme="majorBidi" w:cstheme="majorBidi"/>
                <w:sz w:val="24"/>
                <w:szCs w:val="24"/>
              </w:rPr>
              <w:t>1,152,438</w:t>
            </w:r>
          </w:p>
        </w:tc>
      </w:tr>
    </w:tbl>
    <w:p w:rsidR="006F1E75" w:rsidRPr="004E69F4" w:rsidRDefault="0076034A" w:rsidP="0076034A">
      <w:pPr>
        <w:spacing w:after="0" w:line="240" w:lineRule="auto"/>
        <w:jc w:val="both"/>
        <w:rPr>
          <w:rFonts w:asciiTheme="majorBidi" w:hAnsiTheme="majorBidi" w:cstheme="majorBidi"/>
          <w:sz w:val="18"/>
          <w:szCs w:val="18"/>
        </w:rPr>
      </w:pPr>
      <w:r>
        <w:rPr>
          <w:rFonts w:asciiTheme="majorBidi" w:hAnsiTheme="majorBidi" w:cstheme="majorBidi"/>
          <w:sz w:val="18"/>
          <w:szCs w:val="18"/>
        </w:rPr>
        <w:t xml:space="preserve">*For more information on </w:t>
      </w:r>
      <w:r w:rsidR="004E69F4" w:rsidRPr="004E69F4">
        <w:rPr>
          <w:rFonts w:asciiTheme="majorBidi" w:hAnsiTheme="majorBidi" w:cstheme="majorBidi"/>
          <w:sz w:val="18"/>
          <w:szCs w:val="18"/>
        </w:rPr>
        <w:t>the results, refer to Annex 2</w:t>
      </w:r>
    </w:p>
    <w:p w:rsidR="006F1E75" w:rsidRPr="002A2867" w:rsidRDefault="006F1E75" w:rsidP="00783DBC">
      <w:pPr>
        <w:spacing w:after="0" w:line="240" w:lineRule="auto"/>
        <w:jc w:val="both"/>
        <w:rPr>
          <w:rFonts w:asciiTheme="majorBidi" w:hAnsiTheme="majorBidi" w:cstheme="majorBidi"/>
          <w:sz w:val="24"/>
          <w:szCs w:val="24"/>
        </w:rPr>
      </w:pPr>
    </w:p>
    <w:p w:rsidR="009B0BA7" w:rsidRDefault="009B0BA7" w:rsidP="00783DBC">
      <w:pPr>
        <w:tabs>
          <w:tab w:val="left" w:pos="900"/>
        </w:tabs>
        <w:jc w:val="both"/>
        <w:rPr>
          <w:rFonts w:asciiTheme="majorBidi" w:hAnsiTheme="majorBidi" w:cstheme="majorBidi"/>
          <w:b/>
          <w:bCs/>
          <w:sz w:val="28"/>
          <w:szCs w:val="28"/>
          <w:u w:val="single"/>
        </w:rPr>
      </w:pPr>
    </w:p>
    <w:p w:rsidR="00B26328" w:rsidRDefault="003845EE" w:rsidP="003845EE">
      <w:pPr>
        <w:pStyle w:val="Heading4"/>
        <w:rPr>
          <w:rFonts w:asciiTheme="majorBidi" w:hAnsiTheme="majorBidi" w:cstheme="majorBidi"/>
          <w:b/>
          <w:bCs/>
          <w:i w:val="0"/>
          <w:iCs/>
          <w:color w:val="auto"/>
          <w:sz w:val="28"/>
          <w:szCs w:val="28"/>
        </w:rPr>
      </w:pPr>
      <w:bookmarkStart w:id="38" w:name="_Toc429657561"/>
      <w:r w:rsidRPr="003845EE">
        <w:rPr>
          <w:rFonts w:asciiTheme="majorBidi" w:hAnsiTheme="majorBidi" w:cstheme="majorBidi"/>
          <w:b/>
          <w:bCs/>
          <w:i w:val="0"/>
          <w:iCs/>
          <w:color w:val="auto"/>
          <w:sz w:val="28"/>
          <w:szCs w:val="28"/>
        </w:rPr>
        <w:t xml:space="preserve">4.2. </w:t>
      </w:r>
      <w:r w:rsidR="00BF2C06" w:rsidRPr="003845EE">
        <w:rPr>
          <w:rFonts w:asciiTheme="majorBidi" w:hAnsiTheme="majorBidi" w:cstheme="majorBidi"/>
          <w:b/>
          <w:bCs/>
          <w:i w:val="0"/>
          <w:iCs/>
          <w:color w:val="auto"/>
          <w:sz w:val="28"/>
          <w:szCs w:val="28"/>
        </w:rPr>
        <w:t xml:space="preserve">Impact </w:t>
      </w:r>
      <w:r w:rsidRPr="003845EE">
        <w:rPr>
          <w:rFonts w:asciiTheme="majorBidi" w:hAnsiTheme="majorBidi" w:cstheme="majorBidi"/>
          <w:b/>
          <w:bCs/>
          <w:i w:val="0"/>
          <w:iCs/>
          <w:color w:val="auto"/>
          <w:sz w:val="28"/>
          <w:szCs w:val="28"/>
        </w:rPr>
        <w:t xml:space="preserve">On </w:t>
      </w:r>
      <w:r w:rsidR="00BF2C06" w:rsidRPr="003845EE">
        <w:rPr>
          <w:rFonts w:asciiTheme="majorBidi" w:hAnsiTheme="majorBidi" w:cstheme="majorBidi"/>
          <w:b/>
          <w:bCs/>
          <w:i w:val="0"/>
          <w:iCs/>
          <w:color w:val="auto"/>
          <w:sz w:val="28"/>
          <w:szCs w:val="28"/>
        </w:rPr>
        <w:t>Aggregation</w:t>
      </w:r>
      <w:bookmarkEnd w:id="38"/>
    </w:p>
    <w:p w:rsidR="003845EE" w:rsidRPr="003845EE" w:rsidRDefault="003845EE" w:rsidP="003845EE">
      <w:pPr>
        <w:rPr>
          <w:lang w:bidi="ar-LB"/>
        </w:rPr>
      </w:pPr>
    </w:p>
    <w:p w:rsidR="00604D3F" w:rsidRDefault="00A41C4A" w:rsidP="00143F66">
      <w:pPr>
        <w:spacing w:after="0" w:line="360" w:lineRule="auto"/>
        <w:jc w:val="both"/>
        <w:rPr>
          <w:rFonts w:asciiTheme="majorBidi" w:hAnsiTheme="majorBidi" w:cstheme="majorBidi"/>
          <w:sz w:val="24"/>
          <w:szCs w:val="24"/>
        </w:rPr>
      </w:pPr>
      <w:r>
        <w:rPr>
          <w:rFonts w:asciiTheme="majorBidi" w:hAnsiTheme="majorBidi" w:cstheme="majorBidi"/>
          <w:sz w:val="24"/>
          <w:szCs w:val="24"/>
        </w:rPr>
        <w:t>LIVCD sought</w:t>
      </w:r>
      <w:r w:rsidR="00B26328" w:rsidRPr="00B26328">
        <w:rPr>
          <w:rFonts w:asciiTheme="majorBidi" w:hAnsiTheme="majorBidi" w:cstheme="majorBidi"/>
          <w:sz w:val="24"/>
          <w:szCs w:val="24"/>
        </w:rPr>
        <w:t xml:space="preserve"> to </w:t>
      </w:r>
      <w:r w:rsidR="000E44D5">
        <w:rPr>
          <w:rFonts w:asciiTheme="majorBidi" w:hAnsiTheme="majorBidi" w:cstheme="majorBidi"/>
          <w:sz w:val="24"/>
          <w:szCs w:val="24"/>
        </w:rPr>
        <w:t>s</w:t>
      </w:r>
      <w:r w:rsidR="00270FBF" w:rsidRPr="00B26328">
        <w:rPr>
          <w:rFonts w:asciiTheme="majorBidi" w:hAnsiTheme="majorBidi" w:cstheme="majorBidi"/>
          <w:sz w:val="24"/>
          <w:szCs w:val="24"/>
        </w:rPr>
        <w:t>trengthen vertical linkages between beekeepers and leading agro-food co</w:t>
      </w:r>
      <w:r w:rsidR="00143F66">
        <w:rPr>
          <w:rFonts w:asciiTheme="majorBidi" w:hAnsiTheme="majorBidi" w:cstheme="majorBidi"/>
          <w:sz w:val="24"/>
          <w:szCs w:val="24"/>
        </w:rPr>
        <w:t>mpanies</w:t>
      </w:r>
      <w:r w:rsidR="00270FBF" w:rsidRPr="00B26328">
        <w:rPr>
          <w:rFonts w:asciiTheme="majorBidi" w:hAnsiTheme="majorBidi" w:cstheme="majorBidi"/>
          <w:sz w:val="24"/>
          <w:szCs w:val="24"/>
        </w:rPr>
        <w:t xml:space="preserve"> in Lebanon</w:t>
      </w:r>
      <w:r w:rsidR="000E44D5">
        <w:rPr>
          <w:rFonts w:asciiTheme="majorBidi" w:hAnsiTheme="majorBidi" w:cstheme="majorBidi"/>
          <w:sz w:val="24"/>
          <w:szCs w:val="24"/>
        </w:rPr>
        <w:t>.</w:t>
      </w:r>
      <w:r w:rsidR="00270FBF" w:rsidRPr="00B26328">
        <w:rPr>
          <w:rFonts w:asciiTheme="majorBidi" w:hAnsiTheme="majorBidi" w:cstheme="majorBidi"/>
          <w:sz w:val="24"/>
          <w:szCs w:val="24"/>
        </w:rPr>
        <w:t xml:space="preserve"> </w:t>
      </w:r>
      <w:r w:rsidR="00443BF4">
        <w:rPr>
          <w:rFonts w:asciiTheme="majorBidi" w:hAnsiTheme="majorBidi" w:cstheme="majorBidi"/>
          <w:sz w:val="24"/>
          <w:szCs w:val="24"/>
        </w:rPr>
        <w:t>As those</w:t>
      </w:r>
      <w:r w:rsidR="00443BF4" w:rsidRPr="00DB3E35">
        <w:rPr>
          <w:rFonts w:asciiTheme="majorBidi" w:hAnsiTheme="majorBidi" w:cstheme="majorBidi"/>
          <w:sz w:val="24"/>
          <w:szCs w:val="24"/>
        </w:rPr>
        <w:t xml:space="preserve"> commercial </w:t>
      </w:r>
      <w:r w:rsidR="00443BF4">
        <w:rPr>
          <w:rFonts w:asciiTheme="majorBidi" w:hAnsiTheme="majorBidi" w:cstheme="majorBidi"/>
          <w:sz w:val="24"/>
          <w:szCs w:val="24"/>
        </w:rPr>
        <w:t>brands gre</w:t>
      </w:r>
      <w:r w:rsidR="00443BF4" w:rsidRPr="00DB3E35">
        <w:rPr>
          <w:rFonts w:asciiTheme="majorBidi" w:hAnsiTheme="majorBidi" w:cstheme="majorBidi"/>
          <w:sz w:val="24"/>
          <w:szCs w:val="24"/>
        </w:rPr>
        <w:t>w increasingly</w:t>
      </w:r>
      <w:r w:rsidR="00443BF4">
        <w:rPr>
          <w:rFonts w:asciiTheme="majorBidi" w:hAnsiTheme="majorBidi" w:cstheme="majorBidi"/>
          <w:sz w:val="24"/>
          <w:szCs w:val="24"/>
        </w:rPr>
        <w:t xml:space="preserve"> and as local sales and exports increased</w:t>
      </w:r>
      <w:r w:rsidR="00443BF4" w:rsidRPr="00DB3E35">
        <w:rPr>
          <w:rFonts w:asciiTheme="majorBidi" w:hAnsiTheme="majorBidi" w:cstheme="majorBidi"/>
          <w:sz w:val="24"/>
          <w:szCs w:val="24"/>
        </w:rPr>
        <w:t xml:space="preserve">, </w:t>
      </w:r>
      <w:r w:rsidR="00443BF4">
        <w:rPr>
          <w:rFonts w:asciiTheme="majorBidi" w:hAnsiTheme="majorBidi" w:cstheme="majorBidi"/>
          <w:sz w:val="24"/>
          <w:szCs w:val="24"/>
        </w:rPr>
        <w:t xml:space="preserve">medium and large </w:t>
      </w:r>
      <w:r w:rsidR="00443BF4" w:rsidRPr="00DB3E35">
        <w:rPr>
          <w:rFonts w:asciiTheme="majorBidi" w:hAnsiTheme="majorBidi" w:cstheme="majorBidi"/>
          <w:sz w:val="24"/>
          <w:szCs w:val="24"/>
        </w:rPr>
        <w:t xml:space="preserve">beekeepers </w:t>
      </w:r>
      <w:r w:rsidR="00443BF4">
        <w:rPr>
          <w:rFonts w:asciiTheme="majorBidi" w:hAnsiTheme="majorBidi" w:cstheme="majorBidi"/>
          <w:sz w:val="24"/>
          <w:szCs w:val="24"/>
        </w:rPr>
        <w:t>saw higher</w:t>
      </w:r>
      <w:r w:rsidR="00443BF4" w:rsidRPr="00DB3E35">
        <w:rPr>
          <w:rFonts w:asciiTheme="majorBidi" w:hAnsiTheme="majorBidi" w:cstheme="majorBidi"/>
          <w:sz w:val="24"/>
          <w:szCs w:val="24"/>
        </w:rPr>
        <w:t xml:space="preserve"> demand and op</w:t>
      </w:r>
      <w:r w:rsidR="00143F66">
        <w:rPr>
          <w:rFonts w:asciiTheme="majorBidi" w:hAnsiTheme="majorBidi" w:cstheme="majorBidi"/>
          <w:sz w:val="24"/>
          <w:szCs w:val="24"/>
        </w:rPr>
        <w:t>portunities for diversification and therefore higher profit.</w:t>
      </w:r>
    </w:p>
    <w:p w:rsidR="00523EA5" w:rsidRPr="00443BF4" w:rsidRDefault="00523EA5" w:rsidP="00443BF4">
      <w:pPr>
        <w:spacing w:after="0" w:line="360" w:lineRule="auto"/>
        <w:rPr>
          <w:rFonts w:asciiTheme="majorBidi" w:hAnsiTheme="majorBidi" w:cstheme="majorBidi"/>
          <w:sz w:val="24"/>
          <w:szCs w:val="24"/>
        </w:rPr>
      </w:pPr>
      <w:r w:rsidRPr="00443BF4">
        <w:rPr>
          <w:rFonts w:asciiTheme="majorBidi" w:hAnsiTheme="majorBidi" w:cstheme="majorBidi"/>
          <w:sz w:val="24"/>
          <w:szCs w:val="24"/>
        </w:rPr>
        <w:t>Thus an increase in access to</w:t>
      </w:r>
      <w:r w:rsidR="00D873F9" w:rsidRPr="00443BF4">
        <w:rPr>
          <w:rFonts w:asciiTheme="majorBidi" w:hAnsiTheme="majorBidi" w:cstheme="majorBidi"/>
          <w:sz w:val="24"/>
          <w:szCs w:val="24"/>
        </w:rPr>
        <w:t xml:space="preserve"> export</w:t>
      </w:r>
      <w:r w:rsidRPr="00443BF4">
        <w:rPr>
          <w:rFonts w:asciiTheme="majorBidi" w:hAnsiTheme="majorBidi" w:cstheme="majorBidi"/>
          <w:sz w:val="24"/>
          <w:szCs w:val="24"/>
        </w:rPr>
        <w:t xml:space="preserve"> markets and </w:t>
      </w:r>
      <w:r w:rsidR="00D873F9" w:rsidRPr="00443BF4">
        <w:rPr>
          <w:rFonts w:asciiTheme="majorBidi" w:hAnsiTheme="majorBidi" w:cstheme="majorBidi"/>
          <w:sz w:val="24"/>
          <w:szCs w:val="24"/>
        </w:rPr>
        <w:t xml:space="preserve">an </w:t>
      </w:r>
      <w:r w:rsidRPr="00443BF4">
        <w:rPr>
          <w:rFonts w:asciiTheme="majorBidi" w:hAnsiTheme="majorBidi" w:cstheme="majorBidi"/>
          <w:sz w:val="24"/>
          <w:szCs w:val="24"/>
        </w:rPr>
        <w:t>increase in busin</w:t>
      </w:r>
      <w:r w:rsidR="00D873F9" w:rsidRPr="00443BF4">
        <w:rPr>
          <w:rFonts w:asciiTheme="majorBidi" w:hAnsiTheme="majorBidi" w:cstheme="majorBidi"/>
          <w:sz w:val="24"/>
          <w:szCs w:val="24"/>
        </w:rPr>
        <w:t>ess linkages in turn contributed</w:t>
      </w:r>
      <w:r w:rsidR="0059120B">
        <w:rPr>
          <w:rFonts w:asciiTheme="majorBidi" w:hAnsiTheme="majorBidi" w:cstheme="majorBidi"/>
          <w:sz w:val="24"/>
          <w:szCs w:val="24"/>
        </w:rPr>
        <w:t xml:space="preserve"> to the LIVCD's objective of d</w:t>
      </w:r>
      <w:r w:rsidRPr="00443BF4">
        <w:rPr>
          <w:rFonts w:asciiTheme="majorBidi" w:hAnsiTheme="majorBidi" w:cstheme="majorBidi"/>
          <w:sz w:val="24"/>
          <w:szCs w:val="24"/>
        </w:rPr>
        <w:t xml:space="preserve">eveloping </w:t>
      </w:r>
      <w:r w:rsidR="00D873F9" w:rsidRPr="00443BF4">
        <w:rPr>
          <w:rFonts w:asciiTheme="majorBidi" w:hAnsiTheme="majorBidi" w:cstheme="majorBidi"/>
          <w:sz w:val="24"/>
          <w:szCs w:val="24"/>
        </w:rPr>
        <w:t xml:space="preserve">a </w:t>
      </w:r>
      <w:r w:rsidRPr="00443BF4">
        <w:rPr>
          <w:rFonts w:asciiTheme="majorBidi" w:hAnsiTheme="majorBidi" w:cstheme="majorBidi"/>
          <w:sz w:val="24"/>
          <w:szCs w:val="24"/>
        </w:rPr>
        <w:t>fully funct</w:t>
      </w:r>
      <w:r w:rsidR="00D873F9" w:rsidRPr="00443BF4">
        <w:rPr>
          <w:rFonts w:asciiTheme="majorBidi" w:hAnsiTheme="majorBidi" w:cstheme="majorBidi"/>
          <w:sz w:val="24"/>
          <w:szCs w:val="24"/>
        </w:rPr>
        <w:t>ioning, competitive value chain</w:t>
      </w:r>
      <w:r w:rsidRPr="00443BF4">
        <w:rPr>
          <w:rFonts w:asciiTheme="majorBidi" w:hAnsiTheme="majorBidi" w:cstheme="majorBidi"/>
          <w:sz w:val="24"/>
          <w:szCs w:val="24"/>
        </w:rPr>
        <w:t xml:space="preserve"> and increas</w:t>
      </w:r>
      <w:r w:rsidR="00D873F9" w:rsidRPr="00443BF4">
        <w:rPr>
          <w:rFonts w:asciiTheme="majorBidi" w:hAnsiTheme="majorBidi" w:cstheme="majorBidi"/>
          <w:sz w:val="24"/>
          <w:szCs w:val="24"/>
        </w:rPr>
        <w:t>ed</w:t>
      </w:r>
      <w:r w:rsidRPr="00443BF4">
        <w:rPr>
          <w:rFonts w:asciiTheme="majorBidi" w:hAnsiTheme="majorBidi" w:cstheme="majorBidi"/>
          <w:sz w:val="24"/>
          <w:szCs w:val="24"/>
        </w:rPr>
        <w:t xml:space="preserve"> in the incomes of the rural population including MSMEs</w:t>
      </w:r>
      <w:r w:rsidR="0059120B">
        <w:rPr>
          <w:rStyle w:val="FootnoteReference"/>
          <w:rFonts w:asciiTheme="majorBidi" w:hAnsiTheme="majorBidi" w:cstheme="majorBidi"/>
          <w:sz w:val="24"/>
          <w:szCs w:val="24"/>
        </w:rPr>
        <w:footnoteReference w:id="11"/>
      </w:r>
      <w:r w:rsidRPr="00443BF4">
        <w:rPr>
          <w:rFonts w:asciiTheme="majorBidi" w:hAnsiTheme="majorBidi" w:cstheme="majorBidi"/>
          <w:sz w:val="24"/>
          <w:szCs w:val="24"/>
        </w:rPr>
        <w:t>.</w:t>
      </w:r>
    </w:p>
    <w:p w:rsidR="00523EA5" w:rsidRDefault="00523EA5" w:rsidP="00EE36DE">
      <w:pPr>
        <w:tabs>
          <w:tab w:val="left" w:pos="900"/>
        </w:tabs>
        <w:jc w:val="both"/>
        <w:rPr>
          <w:rFonts w:asciiTheme="majorBidi" w:hAnsiTheme="majorBidi" w:cstheme="majorBidi"/>
          <w:sz w:val="24"/>
          <w:szCs w:val="24"/>
        </w:rPr>
      </w:pPr>
    </w:p>
    <w:p w:rsidR="003845EE" w:rsidRDefault="003845EE" w:rsidP="00EE36DE">
      <w:pPr>
        <w:tabs>
          <w:tab w:val="left" w:pos="900"/>
        </w:tabs>
        <w:jc w:val="both"/>
        <w:rPr>
          <w:rFonts w:asciiTheme="majorBidi" w:hAnsiTheme="majorBidi" w:cstheme="majorBidi"/>
          <w:sz w:val="24"/>
          <w:szCs w:val="24"/>
        </w:rPr>
      </w:pPr>
    </w:p>
    <w:p w:rsidR="00B91BF8" w:rsidRDefault="005E617E" w:rsidP="003845EE">
      <w:pPr>
        <w:pStyle w:val="Heading4"/>
        <w:rPr>
          <w:rFonts w:asciiTheme="majorBidi" w:hAnsiTheme="majorBidi" w:cstheme="majorBidi"/>
          <w:b/>
          <w:bCs/>
          <w:i w:val="0"/>
          <w:iCs/>
          <w:color w:val="auto"/>
          <w:sz w:val="28"/>
          <w:szCs w:val="28"/>
        </w:rPr>
      </w:pPr>
      <w:bookmarkStart w:id="39" w:name="_Toc429657562"/>
      <w:r w:rsidRPr="003845EE">
        <w:rPr>
          <w:rFonts w:asciiTheme="majorBidi" w:hAnsiTheme="majorBidi" w:cstheme="majorBidi"/>
          <w:b/>
          <w:bCs/>
          <w:i w:val="0"/>
          <w:iCs/>
          <w:color w:val="auto"/>
          <w:sz w:val="28"/>
          <w:szCs w:val="28"/>
        </w:rPr>
        <w:t>4.3 IMPACT ON MARKET</w:t>
      </w:r>
      <w:bookmarkEnd w:id="39"/>
    </w:p>
    <w:p w:rsidR="003845EE" w:rsidRPr="003845EE" w:rsidRDefault="003845EE" w:rsidP="003845EE">
      <w:pPr>
        <w:rPr>
          <w:lang w:bidi="ar-LB"/>
        </w:rPr>
      </w:pPr>
    </w:p>
    <w:p w:rsidR="00895421" w:rsidRPr="00895421" w:rsidRDefault="00895421" w:rsidP="006936E0">
      <w:pPr>
        <w:spacing w:after="0" w:line="360" w:lineRule="auto"/>
        <w:jc w:val="both"/>
        <w:rPr>
          <w:rFonts w:asciiTheme="majorBidi" w:hAnsiTheme="majorBidi" w:cstheme="majorBidi"/>
          <w:sz w:val="24"/>
          <w:szCs w:val="24"/>
          <w:u w:val="single"/>
        </w:rPr>
      </w:pPr>
      <w:r w:rsidRPr="00895421">
        <w:rPr>
          <w:rFonts w:asciiTheme="majorBidi" w:hAnsiTheme="majorBidi" w:cstheme="majorBidi"/>
          <w:sz w:val="24"/>
          <w:szCs w:val="24"/>
          <w:u w:val="single"/>
        </w:rPr>
        <w:t>Local Market</w:t>
      </w:r>
    </w:p>
    <w:p w:rsidR="00143F66" w:rsidRDefault="006936E0" w:rsidP="003845EE">
      <w:pPr>
        <w:spacing w:after="0" w:line="360" w:lineRule="auto"/>
        <w:ind w:left="-90"/>
        <w:jc w:val="both"/>
        <w:rPr>
          <w:rFonts w:asciiTheme="majorBidi" w:hAnsiTheme="majorBidi" w:cstheme="majorBidi"/>
          <w:sz w:val="24"/>
          <w:szCs w:val="24"/>
        </w:rPr>
      </w:pPr>
      <w:r w:rsidRPr="006936E0">
        <w:rPr>
          <w:rFonts w:asciiTheme="majorBidi" w:hAnsiTheme="majorBidi" w:cstheme="majorBidi"/>
          <w:sz w:val="24"/>
          <w:szCs w:val="24"/>
        </w:rPr>
        <w:t>Comparing the first half of 2011 to the first half of 2015, we notice that domestic sales increased by 17% for the same period.</w:t>
      </w:r>
    </w:p>
    <w:p w:rsidR="000C4338" w:rsidRPr="00BE5AB4" w:rsidRDefault="00BE5AB4" w:rsidP="00BE5AB4">
      <w:pPr>
        <w:pStyle w:val="Caption"/>
        <w:keepNext/>
        <w:rPr>
          <w:rFonts w:asciiTheme="majorBidi" w:eastAsiaTheme="minorHAnsi" w:hAnsiTheme="majorBidi" w:cstheme="majorBidi"/>
          <w:bCs/>
          <w:caps w:val="0"/>
          <w:color w:val="auto"/>
          <w:sz w:val="22"/>
          <w:szCs w:val="22"/>
        </w:rPr>
      </w:pPr>
      <w:bookmarkStart w:id="40" w:name="_Toc429657962"/>
      <w:r w:rsidRPr="00BE5AB4">
        <w:rPr>
          <w:rFonts w:asciiTheme="majorBidi" w:eastAsiaTheme="minorHAnsi" w:hAnsiTheme="majorBidi" w:cstheme="majorBidi"/>
          <w:bCs/>
          <w:caps w:val="0"/>
          <w:color w:val="auto"/>
          <w:sz w:val="22"/>
          <w:szCs w:val="22"/>
        </w:rPr>
        <w:t xml:space="preserve">Table </w:t>
      </w:r>
      <w:r w:rsidR="008216A1">
        <w:rPr>
          <w:rFonts w:asciiTheme="majorBidi" w:eastAsiaTheme="minorHAnsi" w:hAnsiTheme="majorBidi" w:cstheme="majorBidi"/>
          <w:bCs/>
          <w:caps w:val="0"/>
          <w:color w:val="auto"/>
          <w:sz w:val="22"/>
          <w:szCs w:val="22"/>
        </w:rPr>
        <w:fldChar w:fldCharType="begin"/>
      </w:r>
      <w:r>
        <w:rPr>
          <w:rFonts w:asciiTheme="majorBidi" w:eastAsiaTheme="minorHAnsi" w:hAnsiTheme="majorBidi" w:cstheme="majorBidi"/>
          <w:bCs/>
          <w:caps w:val="0"/>
          <w:color w:val="auto"/>
          <w:sz w:val="22"/>
          <w:szCs w:val="22"/>
        </w:rPr>
        <w:instrText xml:space="preserve"> SEQ Table \* ARABIC </w:instrText>
      </w:r>
      <w:r w:rsidR="008216A1">
        <w:rPr>
          <w:rFonts w:asciiTheme="majorBidi" w:eastAsiaTheme="minorHAnsi" w:hAnsiTheme="majorBidi" w:cstheme="majorBidi"/>
          <w:bCs/>
          <w:caps w:val="0"/>
          <w:color w:val="auto"/>
          <w:sz w:val="22"/>
          <w:szCs w:val="22"/>
        </w:rPr>
        <w:fldChar w:fldCharType="separate"/>
      </w:r>
      <w:r w:rsidR="00700041">
        <w:rPr>
          <w:rFonts w:asciiTheme="majorBidi" w:eastAsiaTheme="minorHAnsi" w:hAnsiTheme="majorBidi" w:cstheme="majorBidi"/>
          <w:bCs/>
          <w:caps w:val="0"/>
          <w:noProof/>
          <w:color w:val="auto"/>
          <w:sz w:val="22"/>
          <w:szCs w:val="22"/>
        </w:rPr>
        <w:t>6</w:t>
      </w:r>
      <w:r w:rsidR="008216A1">
        <w:rPr>
          <w:rFonts w:asciiTheme="majorBidi" w:eastAsiaTheme="minorHAnsi" w:hAnsiTheme="majorBidi" w:cstheme="majorBidi"/>
          <w:bCs/>
          <w:caps w:val="0"/>
          <w:color w:val="auto"/>
          <w:sz w:val="22"/>
          <w:szCs w:val="22"/>
        </w:rPr>
        <w:fldChar w:fldCharType="end"/>
      </w:r>
      <w:r w:rsidRPr="00BE5AB4">
        <w:rPr>
          <w:rFonts w:asciiTheme="majorBidi" w:eastAsiaTheme="minorHAnsi" w:hAnsiTheme="majorBidi" w:cstheme="majorBidi"/>
          <w:bCs/>
          <w:caps w:val="0"/>
          <w:color w:val="auto"/>
          <w:sz w:val="22"/>
          <w:szCs w:val="22"/>
        </w:rPr>
        <w:t>: Balance Sheet</w:t>
      </w:r>
      <w:bookmarkEnd w:id="40"/>
    </w:p>
    <w:tbl>
      <w:tblPr>
        <w:tblStyle w:val="LightGrid1"/>
        <w:tblW w:w="5511" w:type="dxa"/>
        <w:tblLook w:val="04A0"/>
      </w:tblPr>
      <w:tblGrid>
        <w:gridCol w:w="2271"/>
        <w:gridCol w:w="1620"/>
        <w:gridCol w:w="1620"/>
      </w:tblGrid>
      <w:tr w:rsidR="00611067" w:rsidRPr="000B08FE" w:rsidTr="00461035">
        <w:trPr>
          <w:cnfStyle w:val="100000000000"/>
          <w:trHeight w:val="315"/>
        </w:trPr>
        <w:tc>
          <w:tcPr>
            <w:cnfStyle w:val="001000000000"/>
            <w:tcW w:w="2271" w:type="dxa"/>
          </w:tcPr>
          <w:p w:rsidR="00611067" w:rsidRPr="00E84904" w:rsidRDefault="00611067" w:rsidP="00783DBC">
            <w:pPr>
              <w:jc w:val="both"/>
              <w:rPr>
                <w:rFonts w:ascii="Times New Roman" w:eastAsia="Times New Roman" w:hAnsi="Times New Roman" w:cs="Times New Roman"/>
                <w:b w:val="0"/>
                <w:bCs w:val="0"/>
                <w:color w:val="000000"/>
                <w:sz w:val="20"/>
                <w:szCs w:val="20"/>
              </w:rPr>
            </w:pPr>
          </w:p>
        </w:tc>
        <w:tc>
          <w:tcPr>
            <w:tcW w:w="1620" w:type="dxa"/>
            <w:noWrap/>
            <w:hideMark/>
          </w:tcPr>
          <w:p w:rsidR="00611067" w:rsidRPr="00E84904" w:rsidRDefault="00611067" w:rsidP="00783DBC">
            <w:pPr>
              <w:jc w:val="both"/>
              <w:cnfStyle w:val="100000000000"/>
              <w:rPr>
                <w:rFonts w:ascii="Times New Roman" w:eastAsia="Times New Roman" w:hAnsi="Times New Roman" w:cs="Times New Roman"/>
                <w:b w:val="0"/>
                <w:bCs w:val="0"/>
                <w:color w:val="000000"/>
                <w:sz w:val="20"/>
                <w:szCs w:val="20"/>
              </w:rPr>
            </w:pPr>
            <w:r w:rsidRPr="00E84904">
              <w:rPr>
                <w:rFonts w:ascii="Times New Roman" w:eastAsia="Times New Roman" w:hAnsi="Times New Roman" w:cs="Times New Roman"/>
                <w:b w:val="0"/>
                <w:bCs w:val="0"/>
                <w:color w:val="000000"/>
                <w:sz w:val="20"/>
                <w:szCs w:val="20"/>
              </w:rPr>
              <w:t>Jan 2011 to June 2011</w:t>
            </w:r>
          </w:p>
        </w:tc>
        <w:tc>
          <w:tcPr>
            <w:tcW w:w="1620" w:type="dxa"/>
          </w:tcPr>
          <w:p w:rsidR="00611067" w:rsidRPr="00E84904" w:rsidRDefault="00611067" w:rsidP="00783DBC">
            <w:pPr>
              <w:jc w:val="both"/>
              <w:cnfStyle w:val="100000000000"/>
              <w:rPr>
                <w:rFonts w:ascii="Times New Roman" w:eastAsia="Times New Roman" w:hAnsi="Times New Roman" w:cs="Times New Roman"/>
                <w:b w:val="0"/>
                <w:bCs w:val="0"/>
                <w:color w:val="000000"/>
                <w:sz w:val="20"/>
                <w:szCs w:val="20"/>
              </w:rPr>
            </w:pPr>
            <w:r w:rsidRPr="00E84904">
              <w:rPr>
                <w:rFonts w:ascii="Times New Roman" w:eastAsia="Times New Roman" w:hAnsi="Times New Roman" w:cs="Times New Roman"/>
                <w:b w:val="0"/>
                <w:bCs w:val="0"/>
                <w:color w:val="000000"/>
                <w:sz w:val="20"/>
                <w:szCs w:val="20"/>
              </w:rPr>
              <w:t>Jan 2015 to June 2015</w:t>
            </w:r>
          </w:p>
        </w:tc>
      </w:tr>
      <w:tr w:rsidR="00611067" w:rsidRPr="000B08FE" w:rsidTr="00461035">
        <w:trPr>
          <w:cnfStyle w:val="000000100000"/>
          <w:trHeight w:val="315"/>
        </w:trPr>
        <w:tc>
          <w:tcPr>
            <w:cnfStyle w:val="001000000000"/>
            <w:tcW w:w="2271" w:type="dxa"/>
          </w:tcPr>
          <w:p w:rsidR="00611067" w:rsidRPr="00E84904" w:rsidRDefault="00611067" w:rsidP="00783DBC">
            <w:pPr>
              <w:jc w:val="both"/>
              <w:rPr>
                <w:rFonts w:ascii="Times New Roman" w:eastAsia="Times New Roman" w:hAnsi="Times New Roman" w:cs="Times New Roman"/>
                <w:color w:val="000000"/>
                <w:sz w:val="20"/>
                <w:szCs w:val="20"/>
              </w:rPr>
            </w:pPr>
            <w:r w:rsidRPr="00E84904">
              <w:rPr>
                <w:rFonts w:ascii="Times New Roman" w:eastAsia="Times New Roman" w:hAnsi="Times New Roman" w:cs="Times New Roman"/>
                <w:color w:val="000000"/>
                <w:sz w:val="20"/>
                <w:szCs w:val="20"/>
              </w:rPr>
              <w:t>Production (tons)</w:t>
            </w:r>
          </w:p>
        </w:tc>
        <w:tc>
          <w:tcPr>
            <w:tcW w:w="1620" w:type="dxa"/>
            <w:noWrap/>
            <w:hideMark/>
          </w:tcPr>
          <w:p w:rsidR="00611067" w:rsidRPr="00E84904" w:rsidRDefault="00611067" w:rsidP="00783DBC">
            <w:pPr>
              <w:jc w:val="both"/>
              <w:cnfStyle w:val="000000100000"/>
              <w:rPr>
                <w:rFonts w:ascii="Times New Roman" w:eastAsia="Times New Roman" w:hAnsi="Times New Roman" w:cs="Times New Roman"/>
                <w:color w:val="000000"/>
                <w:sz w:val="20"/>
                <w:szCs w:val="20"/>
              </w:rPr>
            </w:pPr>
            <w:r w:rsidRPr="00E84904">
              <w:rPr>
                <w:rFonts w:asciiTheme="majorBidi" w:hAnsiTheme="majorBidi" w:cstheme="majorBidi"/>
                <w:sz w:val="20"/>
                <w:szCs w:val="20"/>
              </w:rPr>
              <w:t>885</w:t>
            </w:r>
          </w:p>
        </w:tc>
        <w:tc>
          <w:tcPr>
            <w:tcW w:w="1620" w:type="dxa"/>
          </w:tcPr>
          <w:p w:rsidR="00611067" w:rsidRPr="00E84904" w:rsidRDefault="00611067" w:rsidP="00783DBC">
            <w:pPr>
              <w:jc w:val="both"/>
              <w:cnfStyle w:val="000000100000"/>
              <w:rPr>
                <w:rFonts w:ascii="Times New Roman" w:eastAsia="Times New Roman" w:hAnsi="Times New Roman" w:cs="Times New Roman"/>
                <w:color w:val="000000"/>
                <w:sz w:val="20"/>
                <w:szCs w:val="20"/>
              </w:rPr>
            </w:pPr>
            <w:r w:rsidRPr="00E84904">
              <w:rPr>
                <w:rFonts w:asciiTheme="majorBidi" w:hAnsiTheme="majorBidi" w:cstheme="majorBidi"/>
                <w:sz w:val="20"/>
                <w:szCs w:val="20"/>
              </w:rPr>
              <w:t>1,152</w:t>
            </w:r>
          </w:p>
        </w:tc>
      </w:tr>
      <w:tr w:rsidR="00611067" w:rsidRPr="000B08FE" w:rsidTr="00461035">
        <w:trPr>
          <w:cnfStyle w:val="000000010000"/>
          <w:trHeight w:val="315"/>
        </w:trPr>
        <w:tc>
          <w:tcPr>
            <w:cnfStyle w:val="001000000000"/>
            <w:tcW w:w="2271" w:type="dxa"/>
          </w:tcPr>
          <w:p w:rsidR="00611067" w:rsidRPr="00E84904" w:rsidRDefault="00611067" w:rsidP="00783DBC">
            <w:pPr>
              <w:jc w:val="both"/>
              <w:rPr>
                <w:rFonts w:ascii="Times New Roman" w:eastAsia="Times New Roman" w:hAnsi="Times New Roman" w:cs="Times New Roman"/>
                <w:color w:val="000000"/>
                <w:sz w:val="20"/>
                <w:szCs w:val="20"/>
              </w:rPr>
            </w:pPr>
            <w:r w:rsidRPr="00E84904">
              <w:rPr>
                <w:rFonts w:ascii="Times New Roman" w:eastAsia="Times New Roman" w:hAnsi="Times New Roman" w:cs="Times New Roman"/>
                <w:color w:val="000000"/>
                <w:sz w:val="20"/>
                <w:szCs w:val="20"/>
              </w:rPr>
              <w:t>Imports(tons)</w:t>
            </w:r>
          </w:p>
        </w:tc>
        <w:tc>
          <w:tcPr>
            <w:tcW w:w="1620" w:type="dxa"/>
            <w:noWrap/>
            <w:hideMark/>
          </w:tcPr>
          <w:p w:rsidR="00611067" w:rsidRPr="00E84904" w:rsidRDefault="00611067" w:rsidP="00783DBC">
            <w:pPr>
              <w:jc w:val="both"/>
              <w:cnfStyle w:val="000000010000"/>
              <w:rPr>
                <w:rFonts w:ascii="Times New Roman" w:eastAsia="Times New Roman" w:hAnsi="Times New Roman" w:cs="Times New Roman"/>
                <w:color w:val="000000"/>
                <w:sz w:val="20"/>
                <w:szCs w:val="20"/>
              </w:rPr>
            </w:pPr>
            <w:r w:rsidRPr="00E84904">
              <w:rPr>
                <w:rFonts w:ascii="Times New Roman" w:eastAsia="Times New Roman" w:hAnsi="Times New Roman" w:cs="Times New Roman"/>
                <w:color w:val="000000"/>
                <w:sz w:val="20"/>
                <w:szCs w:val="20"/>
              </w:rPr>
              <w:t>114</w:t>
            </w:r>
          </w:p>
        </w:tc>
        <w:tc>
          <w:tcPr>
            <w:tcW w:w="1620" w:type="dxa"/>
          </w:tcPr>
          <w:p w:rsidR="00611067" w:rsidRPr="00E84904" w:rsidRDefault="00611067" w:rsidP="00783DBC">
            <w:pPr>
              <w:jc w:val="both"/>
              <w:cnfStyle w:val="000000010000"/>
              <w:rPr>
                <w:rFonts w:ascii="Times New Roman" w:eastAsia="Times New Roman" w:hAnsi="Times New Roman" w:cs="Times New Roman"/>
                <w:color w:val="000000"/>
                <w:sz w:val="20"/>
                <w:szCs w:val="20"/>
              </w:rPr>
            </w:pPr>
            <w:r w:rsidRPr="00E84904">
              <w:rPr>
                <w:rFonts w:ascii="Times New Roman" w:eastAsia="Times New Roman" w:hAnsi="Times New Roman" w:cs="Times New Roman"/>
                <w:color w:val="000000"/>
                <w:sz w:val="20"/>
                <w:szCs w:val="20"/>
              </w:rPr>
              <w:t>56</w:t>
            </w:r>
          </w:p>
        </w:tc>
      </w:tr>
      <w:tr w:rsidR="00611067" w:rsidRPr="000B08FE" w:rsidTr="00461035">
        <w:trPr>
          <w:cnfStyle w:val="000000100000"/>
          <w:trHeight w:val="315"/>
        </w:trPr>
        <w:tc>
          <w:tcPr>
            <w:cnfStyle w:val="001000000000"/>
            <w:tcW w:w="2271" w:type="dxa"/>
          </w:tcPr>
          <w:p w:rsidR="00611067" w:rsidRPr="00E84904" w:rsidRDefault="00611067" w:rsidP="00783DBC">
            <w:pPr>
              <w:jc w:val="both"/>
              <w:rPr>
                <w:rFonts w:ascii="Times New Roman" w:eastAsia="Times New Roman" w:hAnsi="Times New Roman" w:cs="Times New Roman"/>
                <w:b w:val="0"/>
                <w:bCs w:val="0"/>
                <w:color w:val="000000"/>
                <w:sz w:val="20"/>
                <w:szCs w:val="20"/>
              </w:rPr>
            </w:pPr>
            <w:r w:rsidRPr="00E84904">
              <w:rPr>
                <w:rFonts w:ascii="Times New Roman" w:eastAsia="Times New Roman" w:hAnsi="Times New Roman" w:cs="Times New Roman"/>
                <w:b w:val="0"/>
                <w:bCs w:val="0"/>
                <w:color w:val="000000"/>
                <w:sz w:val="20"/>
                <w:szCs w:val="20"/>
              </w:rPr>
              <w:t>TOTAL SUPPLY (tons)</w:t>
            </w:r>
          </w:p>
        </w:tc>
        <w:tc>
          <w:tcPr>
            <w:tcW w:w="1620" w:type="dxa"/>
            <w:noWrap/>
            <w:hideMark/>
          </w:tcPr>
          <w:p w:rsidR="00611067" w:rsidRPr="00E84904" w:rsidRDefault="00611067" w:rsidP="00783DBC">
            <w:pPr>
              <w:jc w:val="both"/>
              <w:cnfStyle w:val="000000100000"/>
              <w:rPr>
                <w:rFonts w:ascii="Times New Roman" w:eastAsia="Times New Roman" w:hAnsi="Times New Roman" w:cs="Times New Roman"/>
                <w:color w:val="000000"/>
                <w:sz w:val="20"/>
                <w:szCs w:val="20"/>
              </w:rPr>
            </w:pPr>
            <w:r w:rsidRPr="00E84904">
              <w:rPr>
                <w:rFonts w:ascii="Times New Roman" w:eastAsia="Times New Roman" w:hAnsi="Times New Roman" w:cs="Times New Roman"/>
                <w:color w:val="000000"/>
                <w:sz w:val="20"/>
                <w:szCs w:val="20"/>
              </w:rPr>
              <w:t>999</w:t>
            </w:r>
          </w:p>
        </w:tc>
        <w:tc>
          <w:tcPr>
            <w:tcW w:w="1620" w:type="dxa"/>
          </w:tcPr>
          <w:p w:rsidR="00611067" w:rsidRPr="00E84904" w:rsidRDefault="00611067" w:rsidP="00783DBC">
            <w:pPr>
              <w:jc w:val="both"/>
              <w:cnfStyle w:val="000000100000"/>
              <w:rPr>
                <w:rFonts w:ascii="Times New Roman" w:eastAsia="Times New Roman" w:hAnsi="Times New Roman" w:cs="Times New Roman"/>
                <w:color w:val="000000"/>
                <w:sz w:val="20"/>
                <w:szCs w:val="20"/>
              </w:rPr>
            </w:pPr>
            <w:r w:rsidRPr="00E84904">
              <w:rPr>
                <w:rFonts w:ascii="Times New Roman" w:eastAsia="Times New Roman" w:hAnsi="Times New Roman" w:cs="Times New Roman"/>
                <w:color w:val="000000"/>
                <w:sz w:val="20"/>
                <w:szCs w:val="20"/>
              </w:rPr>
              <w:t>1,</w:t>
            </w:r>
            <w:r w:rsidR="00486FEA" w:rsidRPr="00E84904">
              <w:rPr>
                <w:rFonts w:ascii="Times New Roman" w:eastAsia="Times New Roman" w:hAnsi="Times New Roman" w:cs="Times New Roman"/>
                <w:color w:val="000000"/>
                <w:sz w:val="20"/>
                <w:szCs w:val="20"/>
              </w:rPr>
              <w:t>208</w:t>
            </w:r>
          </w:p>
        </w:tc>
      </w:tr>
      <w:tr w:rsidR="00611067" w:rsidRPr="000B08FE" w:rsidTr="00461035">
        <w:trPr>
          <w:cnfStyle w:val="000000010000"/>
          <w:trHeight w:val="315"/>
        </w:trPr>
        <w:tc>
          <w:tcPr>
            <w:cnfStyle w:val="001000000000"/>
            <w:tcW w:w="2271" w:type="dxa"/>
          </w:tcPr>
          <w:p w:rsidR="00611067" w:rsidRPr="00E84904" w:rsidRDefault="00611067" w:rsidP="00783DBC">
            <w:pPr>
              <w:jc w:val="both"/>
              <w:rPr>
                <w:rFonts w:ascii="Times New Roman" w:eastAsia="Times New Roman" w:hAnsi="Times New Roman" w:cs="Times New Roman"/>
                <w:color w:val="000000"/>
                <w:sz w:val="20"/>
                <w:szCs w:val="20"/>
              </w:rPr>
            </w:pPr>
            <w:r w:rsidRPr="00E84904">
              <w:rPr>
                <w:rFonts w:ascii="Times New Roman" w:eastAsia="Times New Roman" w:hAnsi="Times New Roman" w:cs="Times New Roman"/>
                <w:color w:val="000000"/>
                <w:sz w:val="20"/>
                <w:szCs w:val="20"/>
              </w:rPr>
              <w:t>Domestic Use – Sales (tons)</w:t>
            </w:r>
          </w:p>
        </w:tc>
        <w:tc>
          <w:tcPr>
            <w:tcW w:w="1620" w:type="dxa"/>
            <w:noWrap/>
            <w:hideMark/>
          </w:tcPr>
          <w:p w:rsidR="00611067" w:rsidRPr="00E84904" w:rsidRDefault="00611067" w:rsidP="00783DBC">
            <w:pPr>
              <w:jc w:val="both"/>
              <w:cnfStyle w:val="000000010000"/>
              <w:rPr>
                <w:rFonts w:ascii="Times New Roman" w:eastAsia="Times New Roman" w:hAnsi="Times New Roman" w:cs="Times New Roman"/>
                <w:color w:val="000000"/>
                <w:sz w:val="20"/>
                <w:szCs w:val="20"/>
              </w:rPr>
            </w:pPr>
            <w:r w:rsidRPr="00E84904">
              <w:rPr>
                <w:rFonts w:ascii="Times New Roman" w:eastAsia="Times New Roman" w:hAnsi="Times New Roman" w:cs="Times New Roman"/>
                <w:color w:val="000000"/>
                <w:sz w:val="20"/>
                <w:szCs w:val="20"/>
              </w:rPr>
              <w:t>987</w:t>
            </w:r>
          </w:p>
        </w:tc>
        <w:tc>
          <w:tcPr>
            <w:tcW w:w="1620" w:type="dxa"/>
          </w:tcPr>
          <w:p w:rsidR="00611067" w:rsidRPr="00E84904" w:rsidRDefault="00611067" w:rsidP="00783DBC">
            <w:pPr>
              <w:jc w:val="both"/>
              <w:cnfStyle w:val="000000010000"/>
              <w:rPr>
                <w:rFonts w:ascii="Times New Roman" w:eastAsia="Times New Roman" w:hAnsi="Times New Roman" w:cs="Times New Roman"/>
                <w:color w:val="000000"/>
                <w:sz w:val="20"/>
                <w:szCs w:val="20"/>
              </w:rPr>
            </w:pPr>
            <w:r w:rsidRPr="00E84904">
              <w:rPr>
                <w:rFonts w:ascii="Times New Roman" w:eastAsia="Times New Roman" w:hAnsi="Times New Roman" w:cs="Times New Roman"/>
                <w:color w:val="000000"/>
                <w:sz w:val="20"/>
                <w:szCs w:val="20"/>
              </w:rPr>
              <w:t>1,1</w:t>
            </w:r>
            <w:r w:rsidR="00486FEA" w:rsidRPr="00E84904">
              <w:rPr>
                <w:rFonts w:ascii="Times New Roman" w:eastAsia="Times New Roman" w:hAnsi="Times New Roman" w:cs="Times New Roman"/>
                <w:color w:val="000000"/>
                <w:sz w:val="20"/>
                <w:szCs w:val="20"/>
              </w:rPr>
              <w:t>79</w:t>
            </w:r>
          </w:p>
        </w:tc>
      </w:tr>
      <w:tr w:rsidR="00611067" w:rsidRPr="000B08FE" w:rsidTr="00461035">
        <w:trPr>
          <w:cnfStyle w:val="000000100000"/>
          <w:trHeight w:val="315"/>
        </w:trPr>
        <w:tc>
          <w:tcPr>
            <w:cnfStyle w:val="001000000000"/>
            <w:tcW w:w="2271" w:type="dxa"/>
          </w:tcPr>
          <w:p w:rsidR="00611067" w:rsidRPr="00E84904" w:rsidRDefault="00611067" w:rsidP="00783DBC">
            <w:pPr>
              <w:jc w:val="both"/>
              <w:rPr>
                <w:rFonts w:ascii="Times New Roman" w:eastAsia="Times New Roman" w:hAnsi="Times New Roman" w:cs="Times New Roman"/>
                <w:color w:val="000000"/>
                <w:sz w:val="20"/>
                <w:szCs w:val="20"/>
              </w:rPr>
            </w:pPr>
            <w:r w:rsidRPr="00E84904">
              <w:rPr>
                <w:rFonts w:ascii="Times New Roman" w:eastAsia="Times New Roman" w:hAnsi="Times New Roman" w:cs="Times New Roman"/>
                <w:color w:val="000000"/>
                <w:sz w:val="20"/>
                <w:szCs w:val="20"/>
              </w:rPr>
              <w:t>Export (tons)</w:t>
            </w:r>
          </w:p>
        </w:tc>
        <w:tc>
          <w:tcPr>
            <w:tcW w:w="1620" w:type="dxa"/>
            <w:noWrap/>
            <w:hideMark/>
          </w:tcPr>
          <w:p w:rsidR="00611067" w:rsidRPr="00E84904" w:rsidRDefault="00611067" w:rsidP="00783DBC">
            <w:pPr>
              <w:jc w:val="both"/>
              <w:cnfStyle w:val="000000100000"/>
              <w:rPr>
                <w:rFonts w:ascii="Times New Roman" w:eastAsia="Times New Roman" w:hAnsi="Times New Roman" w:cs="Times New Roman"/>
                <w:color w:val="000000"/>
                <w:sz w:val="20"/>
                <w:szCs w:val="20"/>
              </w:rPr>
            </w:pPr>
            <w:r w:rsidRPr="00E84904">
              <w:rPr>
                <w:rFonts w:ascii="Times New Roman" w:eastAsia="Times New Roman" w:hAnsi="Times New Roman" w:cs="Times New Roman"/>
                <w:color w:val="000000"/>
                <w:sz w:val="20"/>
                <w:szCs w:val="20"/>
              </w:rPr>
              <w:t>12</w:t>
            </w:r>
          </w:p>
        </w:tc>
        <w:tc>
          <w:tcPr>
            <w:tcW w:w="1620" w:type="dxa"/>
          </w:tcPr>
          <w:p w:rsidR="00611067" w:rsidRPr="00E84904" w:rsidRDefault="00611067" w:rsidP="00783DBC">
            <w:pPr>
              <w:jc w:val="both"/>
              <w:cnfStyle w:val="000000100000"/>
              <w:rPr>
                <w:rFonts w:ascii="Times New Roman" w:eastAsia="Times New Roman" w:hAnsi="Times New Roman" w:cs="Times New Roman"/>
                <w:color w:val="000000"/>
                <w:sz w:val="20"/>
                <w:szCs w:val="20"/>
              </w:rPr>
            </w:pPr>
            <w:r w:rsidRPr="00E84904">
              <w:rPr>
                <w:rFonts w:ascii="Times New Roman" w:eastAsia="Times New Roman" w:hAnsi="Times New Roman" w:cs="Times New Roman"/>
                <w:color w:val="000000"/>
                <w:sz w:val="20"/>
                <w:szCs w:val="20"/>
              </w:rPr>
              <w:t>29</w:t>
            </w:r>
          </w:p>
        </w:tc>
      </w:tr>
    </w:tbl>
    <w:p w:rsidR="00523EA5" w:rsidRDefault="00523EA5" w:rsidP="00783DBC">
      <w:pPr>
        <w:jc w:val="both"/>
        <w:rPr>
          <w:rFonts w:asciiTheme="majorBidi" w:hAnsiTheme="majorBidi" w:cstheme="majorBidi"/>
          <w:sz w:val="24"/>
          <w:szCs w:val="24"/>
          <w:u w:val="single"/>
        </w:rPr>
      </w:pPr>
    </w:p>
    <w:p w:rsidR="00540E21" w:rsidRPr="00895421" w:rsidRDefault="00895421" w:rsidP="00783DBC">
      <w:pPr>
        <w:jc w:val="both"/>
        <w:rPr>
          <w:rFonts w:asciiTheme="majorBidi" w:hAnsiTheme="majorBidi" w:cstheme="majorBidi"/>
          <w:sz w:val="24"/>
          <w:szCs w:val="24"/>
          <w:u w:val="single"/>
        </w:rPr>
      </w:pPr>
      <w:r w:rsidRPr="00895421">
        <w:rPr>
          <w:rFonts w:asciiTheme="majorBidi" w:hAnsiTheme="majorBidi" w:cstheme="majorBidi"/>
          <w:sz w:val="24"/>
          <w:szCs w:val="24"/>
          <w:u w:val="single"/>
        </w:rPr>
        <w:t>International Market</w:t>
      </w:r>
    </w:p>
    <w:tbl>
      <w:tblPr>
        <w:tblStyle w:val="MediumGrid11"/>
        <w:tblpPr w:leftFromText="180" w:rightFromText="180" w:vertAnchor="text" w:horzAnchor="margin" w:tblpY="1471"/>
        <w:tblW w:w="9558" w:type="dxa"/>
        <w:tblLook w:val="0600"/>
      </w:tblPr>
      <w:tblGrid>
        <w:gridCol w:w="3065"/>
        <w:gridCol w:w="1453"/>
        <w:gridCol w:w="1620"/>
        <w:gridCol w:w="1620"/>
        <w:gridCol w:w="1800"/>
      </w:tblGrid>
      <w:tr w:rsidR="00CF2A7B" w:rsidRPr="00347829" w:rsidTr="00CF2A7B">
        <w:trPr>
          <w:trHeight w:val="624"/>
        </w:trPr>
        <w:tc>
          <w:tcPr>
            <w:tcW w:w="3065" w:type="dxa"/>
            <w:hideMark/>
          </w:tcPr>
          <w:p w:rsidR="00CF2A7B" w:rsidRPr="00347829" w:rsidRDefault="00CF2A7B" w:rsidP="00783DBC">
            <w:pPr>
              <w:jc w:val="both"/>
              <w:textAlignment w:val="bottom"/>
              <w:rPr>
                <w:rFonts w:asciiTheme="majorBidi" w:hAnsiTheme="majorBidi" w:cstheme="majorBidi"/>
                <w:sz w:val="24"/>
                <w:szCs w:val="24"/>
              </w:rPr>
            </w:pPr>
            <w:r w:rsidRPr="00347829">
              <w:rPr>
                <w:rFonts w:asciiTheme="majorBidi" w:hAnsiTheme="majorBidi" w:cstheme="majorBidi"/>
                <w:color w:val="000000"/>
                <w:kern w:val="24"/>
                <w:sz w:val="24"/>
                <w:szCs w:val="24"/>
              </w:rPr>
              <w:t>Custom.gov.lb  HS 0409 Natural Honey</w:t>
            </w:r>
          </w:p>
        </w:tc>
        <w:tc>
          <w:tcPr>
            <w:tcW w:w="1453" w:type="dxa"/>
            <w:hideMark/>
          </w:tcPr>
          <w:p w:rsidR="00CF2A7B" w:rsidRPr="00347829" w:rsidRDefault="00CF2A7B" w:rsidP="00783DBC">
            <w:pPr>
              <w:jc w:val="both"/>
              <w:textAlignment w:val="bottom"/>
              <w:rPr>
                <w:rFonts w:asciiTheme="majorBidi" w:hAnsiTheme="majorBidi" w:cstheme="majorBidi"/>
                <w:sz w:val="24"/>
                <w:szCs w:val="24"/>
              </w:rPr>
            </w:pPr>
            <w:r w:rsidRPr="00347829">
              <w:rPr>
                <w:rFonts w:asciiTheme="majorBidi" w:hAnsiTheme="majorBidi" w:cstheme="majorBidi"/>
                <w:color w:val="000000"/>
                <w:kern w:val="24"/>
                <w:sz w:val="24"/>
                <w:szCs w:val="24"/>
              </w:rPr>
              <w:t>2011</w:t>
            </w:r>
          </w:p>
        </w:tc>
        <w:tc>
          <w:tcPr>
            <w:tcW w:w="1620" w:type="dxa"/>
            <w:hideMark/>
          </w:tcPr>
          <w:p w:rsidR="00CF2A7B" w:rsidRPr="00347829" w:rsidRDefault="00CF2A7B" w:rsidP="00783DBC">
            <w:pPr>
              <w:jc w:val="both"/>
              <w:textAlignment w:val="bottom"/>
              <w:rPr>
                <w:rFonts w:asciiTheme="majorBidi" w:hAnsiTheme="majorBidi" w:cstheme="majorBidi"/>
                <w:sz w:val="24"/>
                <w:szCs w:val="24"/>
              </w:rPr>
            </w:pPr>
            <w:r w:rsidRPr="00347829">
              <w:rPr>
                <w:rFonts w:asciiTheme="majorBidi" w:hAnsiTheme="majorBidi" w:cstheme="majorBidi"/>
                <w:color w:val="000000"/>
                <w:kern w:val="24"/>
                <w:sz w:val="24"/>
                <w:szCs w:val="24"/>
              </w:rPr>
              <w:t>2012</w:t>
            </w:r>
          </w:p>
        </w:tc>
        <w:tc>
          <w:tcPr>
            <w:tcW w:w="1620" w:type="dxa"/>
            <w:hideMark/>
          </w:tcPr>
          <w:p w:rsidR="00CF2A7B" w:rsidRPr="00347829" w:rsidRDefault="00CF2A7B" w:rsidP="00783DBC">
            <w:pPr>
              <w:jc w:val="both"/>
              <w:textAlignment w:val="bottom"/>
              <w:rPr>
                <w:rFonts w:asciiTheme="majorBidi" w:hAnsiTheme="majorBidi" w:cstheme="majorBidi"/>
                <w:sz w:val="24"/>
                <w:szCs w:val="24"/>
              </w:rPr>
            </w:pPr>
            <w:r w:rsidRPr="00347829">
              <w:rPr>
                <w:rFonts w:asciiTheme="majorBidi" w:hAnsiTheme="majorBidi" w:cstheme="majorBidi"/>
                <w:b/>
                <w:bCs/>
                <w:color w:val="000000"/>
                <w:kern w:val="24"/>
                <w:sz w:val="24"/>
                <w:szCs w:val="24"/>
              </w:rPr>
              <w:t>2013</w:t>
            </w:r>
          </w:p>
        </w:tc>
        <w:tc>
          <w:tcPr>
            <w:tcW w:w="1800" w:type="dxa"/>
            <w:hideMark/>
          </w:tcPr>
          <w:p w:rsidR="00CF2A7B" w:rsidRPr="00347829" w:rsidRDefault="00CF2A7B" w:rsidP="00783DBC">
            <w:pPr>
              <w:jc w:val="both"/>
              <w:textAlignment w:val="bottom"/>
              <w:rPr>
                <w:rFonts w:asciiTheme="majorBidi" w:hAnsiTheme="majorBidi" w:cstheme="majorBidi"/>
                <w:sz w:val="24"/>
                <w:szCs w:val="24"/>
              </w:rPr>
            </w:pPr>
            <w:r w:rsidRPr="00347829">
              <w:rPr>
                <w:rFonts w:asciiTheme="majorBidi" w:hAnsiTheme="majorBidi" w:cstheme="majorBidi"/>
                <w:b/>
                <w:bCs/>
                <w:color w:val="000000"/>
                <w:kern w:val="24"/>
                <w:sz w:val="24"/>
                <w:szCs w:val="24"/>
              </w:rPr>
              <w:t>2014</w:t>
            </w:r>
          </w:p>
        </w:tc>
      </w:tr>
      <w:tr w:rsidR="00CF2A7B" w:rsidRPr="00347829" w:rsidTr="00CF2A7B">
        <w:trPr>
          <w:trHeight w:val="336"/>
        </w:trPr>
        <w:tc>
          <w:tcPr>
            <w:tcW w:w="3065" w:type="dxa"/>
            <w:hideMark/>
          </w:tcPr>
          <w:p w:rsidR="00CF2A7B" w:rsidRPr="00347829" w:rsidRDefault="00CF2A7B" w:rsidP="00783DBC">
            <w:pPr>
              <w:spacing w:line="336" w:lineRule="atLeast"/>
              <w:jc w:val="both"/>
              <w:textAlignment w:val="bottom"/>
              <w:rPr>
                <w:rFonts w:asciiTheme="majorBidi" w:hAnsiTheme="majorBidi" w:cstheme="majorBidi"/>
                <w:sz w:val="24"/>
                <w:szCs w:val="24"/>
              </w:rPr>
            </w:pPr>
            <w:r w:rsidRPr="00347829">
              <w:rPr>
                <w:rFonts w:asciiTheme="majorBidi" w:hAnsiTheme="majorBidi" w:cstheme="majorBidi"/>
                <w:color w:val="000000"/>
                <w:kern w:val="24"/>
                <w:sz w:val="24"/>
                <w:szCs w:val="24"/>
              </w:rPr>
              <w:t>Volume in Tons</w:t>
            </w:r>
          </w:p>
        </w:tc>
        <w:tc>
          <w:tcPr>
            <w:tcW w:w="1453" w:type="dxa"/>
            <w:hideMark/>
          </w:tcPr>
          <w:p w:rsidR="00CF2A7B" w:rsidRPr="00347829" w:rsidRDefault="00CF2A7B" w:rsidP="00783DBC">
            <w:pPr>
              <w:spacing w:line="336" w:lineRule="atLeast"/>
              <w:jc w:val="both"/>
              <w:textAlignment w:val="bottom"/>
              <w:rPr>
                <w:rFonts w:asciiTheme="majorBidi" w:hAnsiTheme="majorBidi" w:cstheme="majorBidi"/>
                <w:sz w:val="24"/>
                <w:szCs w:val="24"/>
              </w:rPr>
            </w:pPr>
            <w:r w:rsidRPr="00347829">
              <w:rPr>
                <w:rFonts w:asciiTheme="majorBidi" w:hAnsiTheme="majorBidi" w:cstheme="majorBidi"/>
                <w:color w:val="000000"/>
                <w:kern w:val="24"/>
                <w:sz w:val="24"/>
                <w:szCs w:val="24"/>
              </w:rPr>
              <w:t>26</w:t>
            </w:r>
          </w:p>
        </w:tc>
        <w:tc>
          <w:tcPr>
            <w:tcW w:w="1620" w:type="dxa"/>
            <w:hideMark/>
          </w:tcPr>
          <w:p w:rsidR="00CF2A7B" w:rsidRPr="00347829" w:rsidRDefault="00CF2A7B" w:rsidP="00783DBC">
            <w:pPr>
              <w:spacing w:line="336" w:lineRule="atLeast"/>
              <w:jc w:val="both"/>
              <w:textAlignment w:val="bottom"/>
              <w:rPr>
                <w:rFonts w:asciiTheme="majorBidi" w:hAnsiTheme="majorBidi" w:cstheme="majorBidi"/>
                <w:sz w:val="24"/>
                <w:szCs w:val="24"/>
              </w:rPr>
            </w:pPr>
            <w:r w:rsidRPr="00347829">
              <w:rPr>
                <w:rFonts w:asciiTheme="majorBidi" w:hAnsiTheme="majorBidi" w:cstheme="majorBidi"/>
                <w:color w:val="000000"/>
                <w:kern w:val="24"/>
                <w:sz w:val="24"/>
                <w:szCs w:val="24"/>
              </w:rPr>
              <w:t>28</w:t>
            </w:r>
          </w:p>
        </w:tc>
        <w:tc>
          <w:tcPr>
            <w:tcW w:w="1620" w:type="dxa"/>
            <w:hideMark/>
          </w:tcPr>
          <w:p w:rsidR="00CF2A7B" w:rsidRPr="00347829" w:rsidRDefault="00CF2A7B" w:rsidP="00783DBC">
            <w:pPr>
              <w:spacing w:line="336" w:lineRule="atLeast"/>
              <w:jc w:val="both"/>
              <w:textAlignment w:val="bottom"/>
              <w:rPr>
                <w:rFonts w:asciiTheme="majorBidi" w:hAnsiTheme="majorBidi" w:cstheme="majorBidi"/>
                <w:sz w:val="24"/>
                <w:szCs w:val="24"/>
              </w:rPr>
            </w:pPr>
            <w:r w:rsidRPr="00347829">
              <w:rPr>
                <w:rFonts w:asciiTheme="majorBidi" w:hAnsiTheme="majorBidi" w:cstheme="majorBidi"/>
                <w:b/>
                <w:bCs/>
                <w:color w:val="000000"/>
                <w:kern w:val="24"/>
                <w:sz w:val="24"/>
                <w:szCs w:val="24"/>
              </w:rPr>
              <w:t>44</w:t>
            </w:r>
          </w:p>
        </w:tc>
        <w:tc>
          <w:tcPr>
            <w:tcW w:w="1800" w:type="dxa"/>
            <w:hideMark/>
          </w:tcPr>
          <w:p w:rsidR="00CF2A7B" w:rsidRPr="00347829" w:rsidRDefault="00CF2A7B" w:rsidP="00783DBC">
            <w:pPr>
              <w:spacing w:line="336" w:lineRule="atLeast"/>
              <w:jc w:val="both"/>
              <w:textAlignment w:val="bottom"/>
              <w:rPr>
                <w:rFonts w:asciiTheme="majorBidi" w:hAnsiTheme="majorBidi" w:cstheme="majorBidi"/>
                <w:sz w:val="24"/>
                <w:szCs w:val="24"/>
              </w:rPr>
            </w:pPr>
            <w:r w:rsidRPr="00347829">
              <w:rPr>
                <w:rFonts w:asciiTheme="majorBidi" w:hAnsiTheme="majorBidi" w:cstheme="majorBidi"/>
                <w:b/>
                <w:bCs/>
                <w:color w:val="000000"/>
                <w:kern w:val="24"/>
                <w:sz w:val="24"/>
                <w:szCs w:val="24"/>
              </w:rPr>
              <w:t>50</w:t>
            </w:r>
          </w:p>
        </w:tc>
      </w:tr>
      <w:tr w:rsidR="00CF2A7B" w:rsidRPr="00347829" w:rsidTr="00CF2A7B">
        <w:trPr>
          <w:trHeight w:val="168"/>
        </w:trPr>
        <w:tc>
          <w:tcPr>
            <w:tcW w:w="3065" w:type="dxa"/>
            <w:hideMark/>
          </w:tcPr>
          <w:p w:rsidR="00CF2A7B" w:rsidRPr="00347829" w:rsidRDefault="00CF2A7B" w:rsidP="00783DBC">
            <w:pPr>
              <w:spacing w:line="168" w:lineRule="atLeast"/>
              <w:jc w:val="both"/>
              <w:textAlignment w:val="bottom"/>
              <w:rPr>
                <w:rFonts w:asciiTheme="majorBidi" w:hAnsiTheme="majorBidi" w:cstheme="majorBidi"/>
                <w:sz w:val="24"/>
                <w:szCs w:val="24"/>
              </w:rPr>
            </w:pPr>
            <w:r w:rsidRPr="00347829">
              <w:rPr>
                <w:rFonts w:asciiTheme="majorBidi" w:hAnsiTheme="majorBidi" w:cstheme="majorBidi"/>
                <w:color w:val="000000"/>
                <w:kern w:val="24"/>
                <w:sz w:val="24"/>
                <w:szCs w:val="24"/>
              </w:rPr>
              <w:t>Value in $</w:t>
            </w:r>
          </w:p>
        </w:tc>
        <w:tc>
          <w:tcPr>
            <w:tcW w:w="1453" w:type="dxa"/>
            <w:hideMark/>
          </w:tcPr>
          <w:p w:rsidR="00CF2A7B" w:rsidRPr="00347829" w:rsidRDefault="00CF2A7B" w:rsidP="00783DBC">
            <w:pPr>
              <w:spacing w:line="168" w:lineRule="atLeast"/>
              <w:jc w:val="both"/>
              <w:textAlignment w:val="bottom"/>
              <w:rPr>
                <w:rFonts w:asciiTheme="majorBidi" w:hAnsiTheme="majorBidi" w:cstheme="majorBidi"/>
                <w:sz w:val="24"/>
                <w:szCs w:val="24"/>
              </w:rPr>
            </w:pPr>
            <w:r w:rsidRPr="00347829">
              <w:rPr>
                <w:rFonts w:asciiTheme="majorBidi" w:hAnsiTheme="majorBidi" w:cstheme="majorBidi"/>
                <w:color w:val="000000"/>
                <w:kern w:val="24"/>
                <w:sz w:val="24"/>
                <w:szCs w:val="24"/>
              </w:rPr>
              <w:t>$335,000</w:t>
            </w:r>
          </w:p>
        </w:tc>
        <w:tc>
          <w:tcPr>
            <w:tcW w:w="1620" w:type="dxa"/>
            <w:hideMark/>
          </w:tcPr>
          <w:p w:rsidR="00CF2A7B" w:rsidRPr="00347829" w:rsidRDefault="00CF2A7B" w:rsidP="00783DBC">
            <w:pPr>
              <w:spacing w:line="168" w:lineRule="atLeast"/>
              <w:jc w:val="both"/>
              <w:textAlignment w:val="bottom"/>
              <w:rPr>
                <w:rFonts w:asciiTheme="majorBidi" w:hAnsiTheme="majorBidi" w:cstheme="majorBidi"/>
                <w:sz w:val="24"/>
                <w:szCs w:val="24"/>
              </w:rPr>
            </w:pPr>
            <w:r w:rsidRPr="00347829">
              <w:rPr>
                <w:rFonts w:asciiTheme="majorBidi" w:hAnsiTheme="majorBidi" w:cstheme="majorBidi"/>
                <w:color w:val="000000"/>
                <w:kern w:val="24"/>
                <w:sz w:val="24"/>
                <w:szCs w:val="24"/>
              </w:rPr>
              <w:t>$323,000</w:t>
            </w:r>
          </w:p>
        </w:tc>
        <w:tc>
          <w:tcPr>
            <w:tcW w:w="1620" w:type="dxa"/>
            <w:hideMark/>
          </w:tcPr>
          <w:p w:rsidR="00CF2A7B" w:rsidRPr="00347829" w:rsidRDefault="00CF2A7B" w:rsidP="00783DBC">
            <w:pPr>
              <w:spacing w:line="168" w:lineRule="atLeast"/>
              <w:jc w:val="both"/>
              <w:textAlignment w:val="bottom"/>
              <w:rPr>
                <w:rFonts w:asciiTheme="majorBidi" w:hAnsiTheme="majorBidi" w:cstheme="majorBidi"/>
                <w:sz w:val="24"/>
                <w:szCs w:val="24"/>
              </w:rPr>
            </w:pPr>
            <w:r w:rsidRPr="00347829">
              <w:rPr>
                <w:rFonts w:asciiTheme="majorBidi" w:hAnsiTheme="majorBidi" w:cstheme="majorBidi"/>
                <w:b/>
                <w:bCs/>
                <w:color w:val="000000"/>
                <w:kern w:val="24"/>
                <w:sz w:val="24"/>
                <w:szCs w:val="24"/>
              </w:rPr>
              <w:t>$598,000</w:t>
            </w:r>
          </w:p>
        </w:tc>
        <w:tc>
          <w:tcPr>
            <w:tcW w:w="1800" w:type="dxa"/>
            <w:hideMark/>
          </w:tcPr>
          <w:p w:rsidR="00CF2A7B" w:rsidRPr="00347829" w:rsidRDefault="00CF2A7B" w:rsidP="00783DBC">
            <w:pPr>
              <w:spacing w:line="168" w:lineRule="atLeast"/>
              <w:jc w:val="both"/>
              <w:textAlignment w:val="bottom"/>
              <w:rPr>
                <w:rFonts w:asciiTheme="majorBidi" w:hAnsiTheme="majorBidi" w:cstheme="majorBidi"/>
                <w:sz w:val="24"/>
                <w:szCs w:val="24"/>
              </w:rPr>
            </w:pPr>
            <w:r w:rsidRPr="00347829">
              <w:rPr>
                <w:rFonts w:asciiTheme="majorBidi" w:hAnsiTheme="majorBidi" w:cstheme="majorBidi"/>
                <w:b/>
                <w:bCs/>
                <w:color w:val="000000"/>
                <w:kern w:val="24"/>
                <w:sz w:val="24"/>
                <w:szCs w:val="24"/>
              </w:rPr>
              <w:t>$629,000</w:t>
            </w:r>
          </w:p>
        </w:tc>
      </w:tr>
      <w:tr w:rsidR="00CF2A7B" w:rsidRPr="00347829" w:rsidTr="00CF2A7B">
        <w:trPr>
          <w:trHeight w:val="288"/>
        </w:trPr>
        <w:tc>
          <w:tcPr>
            <w:tcW w:w="3065" w:type="dxa"/>
            <w:hideMark/>
          </w:tcPr>
          <w:p w:rsidR="00CF2A7B" w:rsidRPr="00347829" w:rsidRDefault="00CF2A7B" w:rsidP="00783DBC">
            <w:pPr>
              <w:spacing w:line="288" w:lineRule="atLeast"/>
              <w:jc w:val="both"/>
              <w:textAlignment w:val="bottom"/>
              <w:rPr>
                <w:rFonts w:asciiTheme="majorBidi" w:hAnsiTheme="majorBidi" w:cstheme="majorBidi"/>
                <w:sz w:val="24"/>
                <w:szCs w:val="24"/>
              </w:rPr>
            </w:pPr>
            <w:r w:rsidRPr="00347829">
              <w:rPr>
                <w:rFonts w:asciiTheme="majorBidi" w:hAnsiTheme="majorBidi" w:cstheme="majorBidi"/>
                <w:color w:val="000000"/>
                <w:kern w:val="24"/>
                <w:sz w:val="24"/>
                <w:szCs w:val="24"/>
              </w:rPr>
              <w:t>Growth</w:t>
            </w:r>
          </w:p>
        </w:tc>
        <w:tc>
          <w:tcPr>
            <w:tcW w:w="1453" w:type="dxa"/>
            <w:hideMark/>
          </w:tcPr>
          <w:p w:rsidR="00CF2A7B" w:rsidRPr="00347829" w:rsidRDefault="00CF2A7B" w:rsidP="00783DBC">
            <w:pPr>
              <w:spacing w:line="288" w:lineRule="atLeast"/>
              <w:jc w:val="both"/>
              <w:textAlignment w:val="bottom"/>
              <w:rPr>
                <w:rFonts w:asciiTheme="majorBidi" w:hAnsiTheme="majorBidi" w:cstheme="majorBidi"/>
                <w:sz w:val="24"/>
                <w:szCs w:val="24"/>
              </w:rPr>
            </w:pPr>
            <w:r w:rsidRPr="00347829">
              <w:rPr>
                <w:rFonts w:asciiTheme="majorBidi" w:hAnsiTheme="majorBidi" w:cstheme="majorBidi"/>
                <w:color w:val="000000"/>
                <w:kern w:val="24"/>
                <w:sz w:val="24"/>
                <w:szCs w:val="24"/>
              </w:rPr>
              <w:t> </w:t>
            </w:r>
          </w:p>
        </w:tc>
        <w:tc>
          <w:tcPr>
            <w:tcW w:w="1620" w:type="dxa"/>
            <w:hideMark/>
          </w:tcPr>
          <w:p w:rsidR="00CF2A7B" w:rsidRPr="00347829" w:rsidRDefault="00CF2A7B" w:rsidP="00783DBC">
            <w:pPr>
              <w:spacing w:line="288" w:lineRule="atLeast"/>
              <w:jc w:val="both"/>
              <w:textAlignment w:val="bottom"/>
              <w:rPr>
                <w:rFonts w:asciiTheme="majorBidi" w:hAnsiTheme="majorBidi" w:cstheme="majorBidi"/>
                <w:sz w:val="24"/>
                <w:szCs w:val="24"/>
              </w:rPr>
            </w:pPr>
            <w:r w:rsidRPr="00347829">
              <w:rPr>
                <w:rFonts w:asciiTheme="majorBidi" w:hAnsiTheme="majorBidi" w:cstheme="majorBidi"/>
                <w:color w:val="000000"/>
                <w:kern w:val="24"/>
                <w:sz w:val="24"/>
                <w:szCs w:val="24"/>
              </w:rPr>
              <w:t>108%</w:t>
            </w:r>
          </w:p>
        </w:tc>
        <w:tc>
          <w:tcPr>
            <w:tcW w:w="1620" w:type="dxa"/>
            <w:hideMark/>
          </w:tcPr>
          <w:p w:rsidR="00CF2A7B" w:rsidRPr="00347829" w:rsidRDefault="00CF2A7B" w:rsidP="00783DBC">
            <w:pPr>
              <w:spacing w:line="288" w:lineRule="atLeast"/>
              <w:jc w:val="both"/>
              <w:textAlignment w:val="bottom"/>
              <w:rPr>
                <w:rFonts w:asciiTheme="majorBidi" w:hAnsiTheme="majorBidi" w:cstheme="majorBidi"/>
                <w:sz w:val="24"/>
                <w:szCs w:val="24"/>
              </w:rPr>
            </w:pPr>
            <w:r w:rsidRPr="00347829">
              <w:rPr>
                <w:rFonts w:asciiTheme="majorBidi" w:hAnsiTheme="majorBidi" w:cstheme="majorBidi"/>
                <w:b/>
                <w:bCs/>
                <w:color w:val="000000"/>
                <w:kern w:val="24"/>
                <w:sz w:val="24"/>
                <w:szCs w:val="24"/>
              </w:rPr>
              <w:t>157%</w:t>
            </w:r>
          </w:p>
        </w:tc>
        <w:tc>
          <w:tcPr>
            <w:tcW w:w="1800" w:type="dxa"/>
            <w:hideMark/>
          </w:tcPr>
          <w:p w:rsidR="00CF2A7B" w:rsidRPr="00347829" w:rsidRDefault="00CF2A7B" w:rsidP="00783DBC">
            <w:pPr>
              <w:spacing w:line="288" w:lineRule="atLeast"/>
              <w:jc w:val="both"/>
              <w:textAlignment w:val="bottom"/>
              <w:rPr>
                <w:rFonts w:asciiTheme="majorBidi" w:hAnsiTheme="majorBidi" w:cstheme="majorBidi"/>
                <w:sz w:val="24"/>
                <w:szCs w:val="24"/>
              </w:rPr>
            </w:pPr>
            <w:r w:rsidRPr="00347829">
              <w:rPr>
                <w:rFonts w:asciiTheme="majorBidi" w:hAnsiTheme="majorBidi" w:cstheme="majorBidi"/>
                <w:b/>
                <w:bCs/>
                <w:color w:val="000000"/>
                <w:kern w:val="24"/>
                <w:sz w:val="24"/>
                <w:szCs w:val="24"/>
              </w:rPr>
              <w:t>114%</w:t>
            </w:r>
          </w:p>
        </w:tc>
      </w:tr>
    </w:tbl>
    <w:p w:rsidR="00700041" w:rsidRDefault="00AB0563" w:rsidP="00700041">
      <w:pPr>
        <w:tabs>
          <w:tab w:val="left" w:pos="5040"/>
        </w:tabs>
        <w:spacing w:after="0" w:line="360" w:lineRule="auto"/>
        <w:jc w:val="both"/>
        <w:rPr>
          <w:rFonts w:asciiTheme="majorBidi" w:hAnsiTheme="majorBidi" w:cstheme="majorBidi"/>
          <w:sz w:val="24"/>
          <w:szCs w:val="24"/>
        </w:rPr>
      </w:pPr>
      <w:r w:rsidRPr="00AB0563">
        <w:rPr>
          <w:rFonts w:asciiTheme="majorBidi" w:hAnsiTheme="majorBidi" w:cstheme="majorBidi"/>
          <w:sz w:val="24"/>
          <w:szCs w:val="24"/>
        </w:rPr>
        <w:t>Lebanon, in general</w:t>
      </w:r>
      <w:r w:rsidR="007E4283" w:rsidRPr="00AB0563">
        <w:rPr>
          <w:rFonts w:asciiTheme="majorBidi" w:hAnsiTheme="majorBidi" w:cstheme="majorBidi"/>
          <w:sz w:val="24"/>
          <w:szCs w:val="24"/>
        </w:rPr>
        <w:t>, exports</w:t>
      </w:r>
      <w:r w:rsidRPr="00AB0563">
        <w:rPr>
          <w:rFonts w:asciiTheme="majorBidi" w:hAnsiTheme="majorBidi" w:cstheme="majorBidi"/>
          <w:sz w:val="24"/>
          <w:szCs w:val="24"/>
        </w:rPr>
        <w:t xml:space="preserve"> expensive honey which ranges in price from US$8.00- US$15.00 per kilo</w:t>
      </w:r>
      <w:r w:rsidR="00C14CE5">
        <w:rPr>
          <w:rFonts w:asciiTheme="majorBidi" w:hAnsiTheme="majorBidi" w:cstheme="majorBidi"/>
          <w:sz w:val="24"/>
          <w:szCs w:val="24"/>
        </w:rPr>
        <w:t xml:space="preserve"> in very low quantities. However, after</w:t>
      </w:r>
      <w:r w:rsidR="00CD61D1">
        <w:rPr>
          <w:rFonts w:asciiTheme="majorBidi" w:hAnsiTheme="majorBidi" w:cstheme="majorBidi"/>
          <w:sz w:val="24"/>
          <w:szCs w:val="24"/>
        </w:rPr>
        <w:t xml:space="preserve"> the</w:t>
      </w:r>
      <w:r w:rsidR="00C14CE5">
        <w:rPr>
          <w:rFonts w:asciiTheme="majorBidi" w:hAnsiTheme="majorBidi" w:cstheme="majorBidi"/>
          <w:sz w:val="24"/>
          <w:szCs w:val="24"/>
        </w:rPr>
        <w:t xml:space="preserve"> LIVCD intervention, exports increased by </w:t>
      </w:r>
      <w:r w:rsidR="00CF2A7B">
        <w:rPr>
          <w:rFonts w:asciiTheme="majorBidi" w:hAnsiTheme="majorBidi" w:cstheme="majorBidi"/>
          <w:sz w:val="24"/>
          <w:szCs w:val="24"/>
        </w:rPr>
        <w:t>nearly 87.7% in value from 2011 to 2014.</w:t>
      </w:r>
    </w:p>
    <w:p w:rsidR="00700041" w:rsidRPr="00700041" w:rsidRDefault="00700041" w:rsidP="00700041">
      <w:pPr>
        <w:pStyle w:val="Caption"/>
        <w:rPr>
          <w:rFonts w:asciiTheme="majorBidi" w:eastAsiaTheme="minorHAnsi" w:hAnsiTheme="majorBidi" w:cstheme="majorBidi"/>
          <w:bCs/>
          <w:caps w:val="0"/>
          <w:color w:val="auto"/>
          <w:sz w:val="22"/>
          <w:szCs w:val="22"/>
        </w:rPr>
      </w:pPr>
      <w:bookmarkStart w:id="41" w:name="_Toc429657963"/>
      <w:r w:rsidRPr="00700041">
        <w:rPr>
          <w:rFonts w:asciiTheme="majorBidi" w:eastAsiaTheme="minorHAnsi" w:hAnsiTheme="majorBidi" w:cstheme="majorBidi"/>
          <w:bCs/>
          <w:caps w:val="0"/>
          <w:color w:val="auto"/>
          <w:sz w:val="22"/>
          <w:szCs w:val="22"/>
        </w:rPr>
        <w:t xml:space="preserve">Table </w:t>
      </w:r>
      <w:r w:rsidR="008216A1" w:rsidRPr="00700041">
        <w:rPr>
          <w:rFonts w:asciiTheme="majorBidi" w:eastAsiaTheme="minorHAnsi" w:hAnsiTheme="majorBidi" w:cstheme="majorBidi"/>
          <w:bCs/>
          <w:caps w:val="0"/>
          <w:color w:val="auto"/>
          <w:sz w:val="22"/>
          <w:szCs w:val="22"/>
        </w:rPr>
        <w:fldChar w:fldCharType="begin"/>
      </w:r>
      <w:r w:rsidRPr="00700041">
        <w:rPr>
          <w:rFonts w:asciiTheme="majorBidi" w:eastAsiaTheme="minorHAnsi" w:hAnsiTheme="majorBidi" w:cstheme="majorBidi"/>
          <w:bCs/>
          <w:caps w:val="0"/>
          <w:color w:val="auto"/>
          <w:sz w:val="22"/>
          <w:szCs w:val="22"/>
        </w:rPr>
        <w:instrText xml:space="preserve"> SEQ Table \* ARABIC </w:instrText>
      </w:r>
      <w:r w:rsidR="008216A1" w:rsidRPr="00700041">
        <w:rPr>
          <w:rFonts w:asciiTheme="majorBidi" w:eastAsiaTheme="minorHAnsi" w:hAnsiTheme="majorBidi" w:cstheme="majorBidi"/>
          <w:bCs/>
          <w:caps w:val="0"/>
          <w:color w:val="auto"/>
          <w:sz w:val="22"/>
          <w:szCs w:val="22"/>
        </w:rPr>
        <w:fldChar w:fldCharType="separate"/>
      </w:r>
      <w:r>
        <w:rPr>
          <w:rFonts w:asciiTheme="majorBidi" w:eastAsiaTheme="minorHAnsi" w:hAnsiTheme="majorBidi" w:cstheme="majorBidi"/>
          <w:bCs/>
          <w:caps w:val="0"/>
          <w:noProof/>
          <w:color w:val="auto"/>
          <w:sz w:val="22"/>
          <w:szCs w:val="22"/>
        </w:rPr>
        <w:t>7</w:t>
      </w:r>
      <w:r w:rsidR="008216A1" w:rsidRPr="00700041">
        <w:rPr>
          <w:rFonts w:asciiTheme="majorBidi" w:eastAsiaTheme="minorHAnsi" w:hAnsiTheme="majorBidi" w:cstheme="majorBidi"/>
          <w:bCs/>
          <w:caps w:val="0"/>
          <w:color w:val="auto"/>
          <w:sz w:val="22"/>
          <w:szCs w:val="22"/>
        </w:rPr>
        <w:fldChar w:fldCharType="end"/>
      </w:r>
      <w:r w:rsidRPr="00700041">
        <w:rPr>
          <w:rFonts w:asciiTheme="majorBidi" w:eastAsiaTheme="minorHAnsi" w:hAnsiTheme="majorBidi" w:cstheme="majorBidi"/>
          <w:bCs/>
          <w:caps w:val="0"/>
          <w:color w:val="auto"/>
          <w:sz w:val="22"/>
          <w:szCs w:val="22"/>
        </w:rPr>
        <w:t>: Honey Exports 2011-2014</w:t>
      </w:r>
      <w:bookmarkEnd w:id="41"/>
    </w:p>
    <w:p w:rsidR="00523EA5" w:rsidRDefault="00CF2A7B" w:rsidP="005652FB">
      <w:pPr>
        <w:jc w:val="both"/>
        <w:rPr>
          <w:rFonts w:asciiTheme="majorBidi" w:hAnsiTheme="majorBidi" w:cstheme="majorBidi"/>
        </w:rPr>
      </w:pPr>
      <w:r w:rsidRPr="00F31B57">
        <w:rPr>
          <w:rFonts w:asciiTheme="majorBidi" w:hAnsiTheme="majorBidi" w:cstheme="majorBidi"/>
        </w:rPr>
        <w:t>Source: Lebanon Customs</w:t>
      </w:r>
    </w:p>
    <w:p w:rsidR="00700041" w:rsidRPr="005652FB" w:rsidRDefault="00700041" w:rsidP="005652FB">
      <w:pPr>
        <w:jc w:val="both"/>
        <w:rPr>
          <w:rFonts w:asciiTheme="majorBidi" w:hAnsiTheme="majorBidi" w:cstheme="majorBidi"/>
        </w:rPr>
      </w:pPr>
    </w:p>
    <w:p w:rsidR="00700041" w:rsidRPr="00700041" w:rsidRDefault="00700041" w:rsidP="00700041">
      <w:pPr>
        <w:pStyle w:val="Caption"/>
        <w:keepNext/>
        <w:rPr>
          <w:rFonts w:asciiTheme="majorBidi" w:eastAsiaTheme="minorHAnsi" w:hAnsiTheme="majorBidi" w:cstheme="majorBidi"/>
          <w:bCs/>
          <w:caps w:val="0"/>
          <w:color w:val="auto"/>
          <w:sz w:val="22"/>
          <w:szCs w:val="22"/>
        </w:rPr>
      </w:pPr>
      <w:bookmarkStart w:id="42" w:name="_Toc429657722"/>
      <w:r w:rsidRPr="00700041">
        <w:rPr>
          <w:rFonts w:asciiTheme="majorBidi" w:eastAsiaTheme="minorHAnsi" w:hAnsiTheme="majorBidi" w:cstheme="majorBidi"/>
          <w:bCs/>
          <w:caps w:val="0"/>
          <w:color w:val="auto"/>
          <w:sz w:val="22"/>
          <w:szCs w:val="22"/>
        </w:rPr>
        <w:lastRenderedPageBreak/>
        <w:t xml:space="preserve">Figure </w:t>
      </w:r>
      <w:r w:rsidR="008216A1" w:rsidRPr="00700041">
        <w:rPr>
          <w:rFonts w:asciiTheme="majorBidi" w:eastAsiaTheme="minorHAnsi" w:hAnsiTheme="majorBidi" w:cstheme="majorBidi"/>
          <w:bCs/>
          <w:caps w:val="0"/>
          <w:color w:val="auto"/>
          <w:sz w:val="22"/>
          <w:szCs w:val="22"/>
        </w:rPr>
        <w:fldChar w:fldCharType="begin"/>
      </w:r>
      <w:r w:rsidRPr="00700041">
        <w:rPr>
          <w:rFonts w:asciiTheme="majorBidi" w:eastAsiaTheme="minorHAnsi" w:hAnsiTheme="majorBidi" w:cstheme="majorBidi"/>
          <w:bCs/>
          <w:caps w:val="0"/>
          <w:color w:val="auto"/>
          <w:sz w:val="22"/>
          <w:szCs w:val="22"/>
        </w:rPr>
        <w:instrText xml:space="preserve"> SEQ Figure \* ARABIC </w:instrText>
      </w:r>
      <w:r w:rsidR="008216A1" w:rsidRPr="00700041">
        <w:rPr>
          <w:rFonts w:asciiTheme="majorBidi" w:eastAsiaTheme="minorHAnsi" w:hAnsiTheme="majorBidi" w:cstheme="majorBidi"/>
          <w:bCs/>
          <w:caps w:val="0"/>
          <w:color w:val="auto"/>
          <w:sz w:val="22"/>
          <w:szCs w:val="22"/>
        </w:rPr>
        <w:fldChar w:fldCharType="separate"/>
      </w:r>
      <w:r>
        <w:rPr>
          <w:rFonts w:asciiTheme="majorBidi" w:eastAsiaTheme="minorHAnsi" w:hAnsiTheme="majorBidi" w:cstheme="majorBidi"/>
          <w:bCs/>
          <w:caps w:val="0"/>
          <w:noProof/>
          <w:color w:val="auto"/>
          <w:sz w:val="22"/>
          <w:szCs w:val="22"/>
        </w:rPr>
        <w:t>8</w:t>
      </w:r>
      <w:r w:rsidR="008216A1" w:rsidRPr="00700041">
        <w:rPr>
          <w:rFonts w:asciiTheme="majorBidi" w:eastAsiaTheme="minorHAnsi" w:hAnsiTheme="majorBidi" w:cstheme="majorBidi"/>
          <w:bCs/>
          <w:caps w:val="0"/>
          <w:color w:val="auto"/>
          <w:sz w:val="22"/>
          <w:szCs w:val="22"/>
        </w:rPr>
        <w:fldChar w:fldCharType="end"/>
      </w:r>
      <w:r w:rsidRPr="00700041">
        <w:rPr>
          <w:rFonts w:asciiTheme="majorBidi" w:eastAsiaTheme="minorHAnsi" w:hAnsiTheme="majorBidi" w:cstheme="majorBidi"/>
          <w:bCs/>
          <w:caps w:val="0"/>
          <w:color w:val="auto"/>
          <w:sz w:val="22"/>
          <w:szCs w:val="22"/>
        </w:rPr>
        <w:t>: Honey Exports Volume in Tons-2013</w:t>
      </w:r>
      <w:bookmarkEnd w:id="42"/>
    </w:p>
    <w:p w:rsidR="00045199" w:rsidRPr="00C976D5" w:rsidRDefault="008216A1" w:rsidP="00783DBC">
      <w:pPr>
        <w:tabs>
          <w:tab w:val="left" w:pos="5040"/>
        </w:tabs>
        <w:spacing w:after="0" w:line="240" w:lineRule="auto"/>
        <w:jc w:val="both"/>
        <w:rPr>
          <w:rFonts w:asciiTheme="majorBidi" w:hAnsiTheme="majorBidi" w:cstheme="majorBidi"/>
          <w:b/>
          <w:bCs/>
          <w:sz w:val="28"/>
          <w:szCs w:val="28"/>
          <w:u w:val="single"/>
        </w:rPr>
      </w:pPr>
      <w:r>
        <w:rPr>
          <w:rFonts w:asciiTheme="majorBidi" w:hAnsiTheme="majorBidi" w:cstheme="majorBidi"/>
          <w:b/>
          <w:bCs/>
          <w:noProof/>
          <w:sz w:val="28"/>
          <w:szCs w:val="28"/>
          <w:u w:val="single"/>
        </w:rPr>
        <w:pict>
          <v:rect id="_x0000_s1223" style="position:absolute;left:0;text-align:left;margin-left:281.55pt;margin-top:7.45pt;width:219.25pt;height:191.3pt;z-index:251843584" strokecolor="white [3212]">
            <v:textbox style="mso-next-textbox:#_x0000_s1223">
              <w:txbxContent>
                <w:p w:rsidR="00CB3EC6" w:rsidRPr="00D873E1" w:rsidRDefault="00CB3EC6" w:rsidP="0059120B">
                  <w:pPr>
                    <w:spacing w:after="0" w:line="360" w:lineRule="auto"/>
                    <w:ind w:left="86"/>
                    <w:contextualSpacing/>
                    <w:jc w:val="both"/>
                    <w:rPr>
                      <w:rFonts w:asciiTheme="majorBidi" w:hAnsiTheme="majorBidi" w:cstheme="majorBidi"/>
                      <w:sz w:val="24"/>
                      <w:szCs w:val="24"/>
                    </w:rPr>
                  </w:pPr>
                  <w:r>
                    <w:rPr>
                      <w:rFonts w:asciiTheme="majorBidi" w:hAnsiTheme="majorBidi" w:cstheme="majorBidi"/>
                      <w:sz w:val="24"/>
                      <w:szCs w:val="24"/>
                    </w:rPr>
                    <w:t>Till October</w:t>
                  </w:r>
                  <w:r w:rsidRPr="00D873E1">
                    <w:rPr>
                      <w:rFonts w:asciiTheme="majorBidi" w:hAnsiTheme="majorBidi" w:cstheme="majorBidi"/>
                      <w:sz w:val="24"/>
                      <w:szCs w:val="24"/>
                    </w:rPr>
                    <w:t xml:space="preserve"> 2013</w:t>
                  </w:r>
                  <w:r>
                    <w:rPr>
                      <w:rFonts w:asciiTheme="majorBidi" w:hAnsiTheme="majorBidi" w:cstheme="majorBidi"/>
                      <w:sz w:val="24"/>
                      <w:szCs w:val="24"/>
                    </w:rPr>
                    <w:t>, h</w:t>
                  </w:r>
                  <w:r w:rsidRPr="00D873E1">
                    <w:rPr>
                      <w:rFonts w:asciiTheme="majorBidi" w:hAnsiTheme="majorBidi" w:cstheme="majorBidi"/>
                      <w:sz w:val="24"/>
                      <w:szCs w:val="24"/>
                    </w:rPr>
                    <w:t>oney ex</w:t>
                  </w:r>
                  <w:r>
                    <w:rPr>
                      <w:rFonts w:asciiTheme="majorBidi" w:hAnsiTheme="majorBidi" w:cstheme="majorBidi"/>
                      <w:sz w:val="24"/>
                      <w:szCs w:val="24"/>
                    </w:rPr>
                    <w:t>ports were in a declining trend. In November 2013, honey exports witnessed a sharp increase</w:t>
                  </w:r>
                  <w:r w:rsidRPr="00D873E1">
                    <w:rPr>
                      <w:rFonts w:asciiTheme="majorBidi" w:hAnsiTheme="majorBidi" w:cstheme="majorBidi"/>
                      <w:sz w:val="24"/>
                      <w:szCs w:val="24"/>
                    </w:rPr>
                    <w:t xml:space="preserve">- </w:t>
                  </w:r>
                  <w:r>
                    <w:rPr>
                      <w:rFonts w:asciiTheme="majorBidi" w:hAnsiTheme="majorBidi" w:cstheme="majorBidi"/>
                      <w:sz w:val="24"/>
                      <w:szCs w:val="24"/>
                    </w:rPr>
                    <w:t>this was the result of LIVCD's intervention which</w:t>
                  </w:r>
                  <w:r w:rsidRPr="00495E90">
                    <w:rPr>
                      <w:rFonts w:asciiTheme="majorBidi" w:hAnsiTheme="majorBidi" w:cstheme="majorBidi"/>
                      <w:sz w:val="24"/>
                      <w:szCs w:val="24"/>
                    </w:rPr>
                    <w:t xml:space="preserve"> facilitate</w:t>
                  </w:r>
                  <w:r>
                    <w:rPr>
                      <w:rFonts w:asciiTheme="majorBidi" w:hAnsiTheme="majorBidi" w:cstheme="majorBidi"/>
                      <w:sz w:val="24"/>
                      <w:szCs w:val="24"/>
                    </w:rPr>
                    <w:t>d</w:t>
                  </w:r>
                  <w:r w:rsidRPr="00495E90">
                    <w:rPr>
                      <w:rFonts w:asciiTheme="majorBidi" w:hAnsiTheme="majorBidi" w:cstheme="majorBidi"/>
                      <w:sz w:val="24"/>
                      <w:szCs w:val="24"/>
                    </w:rPr>
                    <w:t xml:space="preserve"> market</w:t>
                  </w:r>
                  <w:r>
                    <w:rPr>
                      <w:rFonts w:asciiTheme="majorBidi" w:hAnsiTheme="majorBidi" w:cstheme="majorBidi"/>
                      <w:sz w:val="24"/>
                      <w:szCs w:val="24"/>
                    </w:rPr>
                    <w:t xml:space="preserve"> </w:t>
                  </w:r>
                  <w:r w:rsidRPr="00495E90">
                    <w:rPr>
                      <w:rFonts w:asciiTheme="majorBidi" w:hAnsiTheme="majorBidi" w:cstheme="majorBidi"/>
                      <w:sz w:val="24"/>
                      <w:szCs w:val="24"/>
                    </w:rPr>
                    <w:t xml:space="preserve"> entry to new distribution channels</w:t>
                  </w:r>
                  <w:r>
                    <w:rPr>
                      <w:rFonts w:asciiTheme="majorBidi" w:hAnsiTheme="majorBidi" w:cstheme="majorBidi"/>
                      <w:sz w:val="24"/>
                      <w:szCs w:val="24"/>
                    </w:rPr>
                    <w:t>.</w:t>
                  </w:r>
                </w:p>
                <w:p w:rsidR="00CB3EC6" w:rsidRDefault="00CB3EC6"/>
              </w:txbxContent>
            </v:textbox>
          </v:rect>
        </w:pict>
      </w:r>
      <w:r w:rsidR="00C20E82" w:rsidRPr="00C20E82">
        <w:rPr>
          <w:rFonts w:asciiTheme="majorBidi" w:hAnsiTheme="majorBidi" w:cstheme="majorBidi"/>
          <w:b/>
          <w:bCs/>
          <w:noProof/>
          <w:sz w:val="28"/>
          <w:szCs w:val="28"/>
          <w:u w:val="single"/>
        </w:rPr>
        <w:drawing>
          <wp:inline distT="0" distB="0" distL="0" distR="0">
            <wp:extent cx="3180080" cy="2524760"/>
            <wp:effectExtent l="19050" t="0" r="20320" b="8890"/>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B541D" w:rsidRPr="00F31B57" w:rsidRDefault="009F4F48" w:rsidP="00783DBC">
      <w:pPr>
        <w:spacing w:after="0" w:line="240" w:lineRule="auto"/>
        <w:jc w:val="both"/>
        <w:rPr>
          <w:rFonts w:asciiTheme="majorBidi" w:hAnsiTheme="majorBidi" w:cstheme="majorBidi"/>
        </w:rPr>
      </w:pPr>
      <w:r w:rsidRPr="00F31B57">
        <w:rPr>
          <w:rFonts w:asciiTheme="majorBidi" w:hAnsiTheme="majorBidi" w:cstheme="majorBidi"/>
        </w:rPr>
        <w:t>Source: Lebanon Customs</w:t>
      </w:r>
    </w:p>
    <w:p w:rsidR="00F31B57" w:rsidRDefault="00F31B57" w:rsidP="00783DBC">
      <w:pPr>
        <w:spacing w:after="0" w:line="240" w:lineRule="auto"/>
        <w:jc w:val="both"/>
        <w:rPr>
          <w:rFonts w:asciiTheme="majorBidi" w:hAnsiTheme="majorBidi" w:cstheme="majorBidi"/>
          <w:b/>
          <w:bCs/>
        </w:rPr>
      </w:pPr>
    </w:p>
    <w:p w:rsidR="005652FB" w:rsidRDefault="005652FB" w:rsidP="00485018">
      <w:pPr>
        <w:rPr>
          <w:rFonts w:asciiTheme="majorBidi" w:hAnsiTheme="majorBidi" w:cstheme="majorBidi"/>
          <w:b/>
          <w:bCs/>
        </w:rPr>
      </w:pPr>
    </w:p>
    <w:p w:rsidR="00485018" w:rsidRPr="00485018" w:rsidRDefault="00485018" w:rsidP="00485018">
      <w:pPr>
        <w:rPr>
          <w:rFonts w:asciiTheme="majorBidi" w:hAnsiTheme="majorBidi" w:cstheme="majorBidi"/>
          <w:sz w:val="24"/>
          <w:szCs w:val="24"/>
        </w:rPr>
      </w:pPr>
      <w:r>
        <w:rPr>
          <w:rFonts w:asciiTheme="majorBidi" w:hAnsiTheme="majorBidi" w:cstheme="majorBidi"/>
          <w:sz w:val="24"/>
          <w:szCs w:val="24"/>
        </w:rPr>
        <w:t xml:space="preserve">In 2014, </w:t>
      </w:r>
      <w:r w:rsidRPr="00485018">
        <w:rPr>
          <w:rFonts w:asciiTheme="majorBidi" w:hAnsiTheme="majorBidi" w:cstheme="majorBidi"/>
          <w:sz w:val="24"/>
          <w:szCs w:val="24"/>
        </w:rPr>
        <w:t>LIVCD supported</w:t>
      </w:r>
      <w:r>
        <w:rPr>
          <w:rFonts w:asciiTheme="majorBidi" w:hAnsiTheme="majorBidi" w:cstheme="majorBidi"/>
          <w:sz w:val="24"/>
          <w:szCs w:val="24"/>
        </w:rPr>
        <w:t xml:space="preserve"> the</w:t>
      </w:r>
      <w:r w:rsidRPr="00485018">
        <w:rPr>
          <w:rFonts w:asciiTheme="majorBidi" w:hAnsiTheme="majorBidi" w:cstheme="majorBidi"/>
          <w:sz w:val="24"/>
          <w:szCs w:val="24"/>
        </w:rPr>
        <w:t xml:space="preserve"> export of </w:t>
      </w:r>
      <w:r>
        <w:rPr>
          <w:rFonts w:asciiTheme="majorBidi" w:hAnsiTheme="majorBidi" w:cstheme="majorBidi"/>
          <w:sz w:val="24"/>
          <w:szCs w:val="24"/>
        </w:rPr>
        <w:t xml:space="preserve"> around 42.5 tons of Lebanese honey.</w:t>
      </w:r>
    </w:p>
    <w:p w:rsidR="00485018" w:rsidRDefault="00485018" w:rsidP="00783DBC">
      <w:pPr>
        <w:spacing w:after="0" w:line="240" w:lineRule="auto"/>
        <w:jc w:val="both"/>
        <w:rPr>
          <w:rFonts w:asciiTheme="majorBidi" w:hAnsiTheme="majorBidi" w:cstheme="majorBidi"/>
          <w:b/>
          <w:bCs/>
        </w:rPr>
      </w:pPr>
    </w:p>
    <w:p w:rsidR="00700041" w:rsidRPr="00700041" w:rsidRDefault="00700041" w:rsidP="00700041">
      <w:pPr>
        <w:pStyle w:val="Caption"/>
        <w:rPr>
          <w:rFonts w:asciiTheme="majorBidi" w:eastAsiaTheme="minorHAnsi" w:hAnsiTheme="majorBidi" w:cstheme="majorBidi"/>
          <w:bCs/>
          <w:caps w:val="0"/>
          <w:color w:val="auto"/>
          <w:sz w:val="22"/>
          <w:szCs w:val="22"/>
        </w:rPr>
      </w:pPr>
      <w:bookmarkStart w:id="43" w:name="_Toc429657723"/>
      <w:r w:rsidRPr="00700041">
        <w:rPr>
          <w:rFonts w:asciiTheme="majorBidi" w:eastAsiaTheme="minorHAnsi" w:hAnsiTheme="majorBidi" w:cstheme="majorBidi"/>
          <w:bCs/>
          <w:caps w:val="0"/>
          <w:color w:val="auto"/>
          <w:sz w:val="22"/>
          <w:szCs w:val="22"/>
        </w:rPr>
        <w:t xml:space="preserve">Figure </w:t>
      </w:r>
      <w:r w:rsidR="008216A1" w:rsidRPr="00700041">
        <w:rPr>
          <w:rFonts w:asciiTheme="majorBidi" w:eastAsiaTheme="minorHAnsi" w:hAnsiTheme="majorBidi" w:cstheme="majorBidi"/>
          <w:bCs/>
          <w:caps w:val="0"/>
          <w:color w:val="auto"/>
          <w:sz w:val="22"/>
          <w:szCs w:val="22"/>
        </w:rPr>
        <w:fldChar w:fldCharType="begin"/>
      </w:r>
      <w:r w:rsidRPr="00700041">
        <w:rPr>
          <w:rFonts w:asciiTheme="majorBidi" w:eastAsiaTheme="minorHAnsi" w:hAnsiTheme="majorBidi" w:cstheme="majorBidi"/>
          <w:bCs/>
          <w:caps w:val="0"/>
          <w:color w:val="auto"/>
          <w:sz w:val="22"/>
          <w:szCs w:val="22"/>
        </w:rPr>
        <w:instrText xml:space="preserve"> SEQ Figure \* ARABIC </w:instrText>
      </w:r>
      <w:r w:rsidR="008216A1" w:rsidRPr="00700041">
        <w:rPr>
          <w:rFonts w:asciiTheme="majorBidi" w:eastAsiaTheme="minorHAnsi" w:hAnsiTheme="majorBidi" w:cstheme="majorBidi"/>
          <w:bCs/>
          <w:caps w:val="0"/>
          <w:color w:val="auto"/>
          <w:sz w:val="22"/>
          <w:szCs w:val="22"/>
        </w:rPr>
        <w:fldChar w:fldCharType="separate"/>
      </w:r>
      <w:r w:rsidRPr="00700041">
        <w:rPr>
          <w:rFonts w:asciiTheme="majorBidi" w:eastAsiaTheme="minorHAnsi" w:hAnsiTheme="majorBidi" w:cstheme="majorBidi"/>
          <w:bCs/>
          <w:caps w:val="0"/>
          <w:color w:val="auto"/>
          <w:sz w:val="22"/>
          <w:szCs w:val="22"/>
        </w:rPr>
        <w:t>9</w:t>
      </w:r>
      <w:r w:rsidR="008216A1" w:rsidRPr="00700041">
        <w:rPr>
          <w:rFonts w:asciiTheme="majorBidi" w:eastAsiaTheme="minorHAnsi" w:hAnsiTheme="majorBidi" w:cstheme="majorBidi"/>
          <w:bCs/>
          <w:caps w:val="0"/>
          <w:color w:val="auto"/>
          <w:sz w:val="22"/>
          <w:szCs w:val="22"/>
        </w:rPr>
        <w:fldChar w:fldCharType="end"/>
      </w:r>
      <w:r w:rsidRPr="00700041">
        <w:rPr>
          <w:rFonts w:asciiTheme="majorBidi" w:eastAsiaTheme="minorHAnsi" w:hAnsiTheme="majorBidi" w:cstheme="majorBidi"/>
          <w:bCs/>
          <w:caps w:val="0"/>
          <w:color w:val="auto"/>
          <w:sz w:val="22"/>
          <w:szCs w:val="22"/>
        </w:rPr>
        <w:t>:Total Lebanon Honey Export Volume In Tons</w:t>
      </w:r>
      <w:bookmarkEnd w:id="43"/>
    </w:p>
    <w:p w:rsidR="00664D4D" w:rsidRDefault="00421EE0" w:rsidP="00783DBC">
      <w:pPr>
        <w:jc w:val="both"/>
        <w:rPr>
          <w:rFonts w:asciiTheme="majorBidi" w:hAnsiTheme="majorBidi" w:cstheme="majorBidi"/>
          <w:sz w:val="24"/>
          <w:szCs w:val="24"/>
        </w:rPr>
      </w:pPr>
      <w:r>
        <w:rPr>
          <w:rFonts w:ascii="Calibri" w:hAnsi="Calibri"/>
          <w:noProof/>
        </w:rPr>
        <w:drawing>
          <wp:inline distT="0" distB="0" distL="0" distR="0">
            <wp:extent cx="4689428" cy="2402006"/>
            <wp:effectExtent l="19050" t="0" r="15922" b="0"/>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83B18" w:rsidRPr="00700041" w:rsidRDefault="009F4F48" w:rsidP="00783DBC">
      <w:pPr>
        <w:spacing w:after="0" w:line="240" w:lineRule="auto"/>
        <w:jc w:val="both"/>
        <w:rPr>
          <w:rFonts w:asciiTheme="majorBidi" w:hAnsiTheme="majorBidi" w:cstheme="majorBidi"/>
        </w:rPr>
      </w:pPr>
      <w:r w:rsidRPr="00700041">
        <w:rPr>
          <w:rFonts w:asciiTheme="majorBidi" w:hAnsiTheme="majorBidi" w:cstheme="majorBidi"/>
        </w:rPr>
        <w:t>Source: Lebanon Customs</w:t>
      </w:r>
    </w:p>
    <w:p w:rsidR="00475823" w:rsidRDefault="00475823" w:rsidP="00783DBC">
      <w:pPr>
        <w:jc w:val="both"/>
        <w:rPr>
          <w:rFonts w:asciiTheme="majorBidi" w:hAnsiTheme="majorBidi" w:cstheme="majorBidi"/>
          <w:sz w:val="24"/>
          <w:szCs w:val="24"/>
        </w:rPr>
      </w:pPr>
    </w:p>
    <w:p w:rsidR="003845EE" w:rsidRDefault="003845EE" w:rsidP="00783DBC">
      <w:pPr>
        <w:jc w:val="both"/>
        <w:rPr>
          <w:rFonts w:asciiTheme="majorBidi" w:hAnsiTheme="majorBidi" w:cstheme="majorBidi"/>
          <w:sz w:val="24"/>
          <w:szCs w:val="24"/>
        </w:rPr>
      </w:pPr>
    </w:p>
    <w:p w:rsidR="003845EE" w:rsidRDefault="003845EE" w:rsidP="00783DBC">
      <w:pPr>
        <w:jc w:val="both"/>
        <w:rPr>
          <w:rFonts w:asciiTheme="majorBidi" w:hAnsiTheme="majorBidi" w:cstheme="majorBidi"/>
          <w:sz w:val="24"/>
          <w:szCs w:val="24"/>
        </w:rPr>
      </w:pPr>
    </w:p>
    <w:p w:rsidR="003845EE" w:rsidRDefault="003845EE" w:rsidP="00783DBC">
      <w:pPr>
        <w:jc w:val="both"/>
        <w:rPr>
          <w:rFonts w:asciiTheme="majorBidi" w:hAnsiTheme="majorBidi" w:cstheme="majorBidi"/>
          <w:sz w:val="24"/>
          <w:szCs w:val="24"/>
        </w:rPr>
      </w:pPr>
    </w:p>
    <w:p w:rsidR="00485CF8" w:rsidRPr="00B26DF6" w:rsidRDefault="00BE5A58" w:rsidP="003845EE">
      <w:pPr>
        <w:pStyle w:val="Heading5"/>
        <w:rPr>
          <w:rFonts w:asciiTheme="majorBidi" w:hAnsiTheme="majorBidi"/>
          <w:b/>
          <w:bCs/>
          <w:color w:val="auto"/>
          <w:sz w:val="28"/>
          <w:szCs w:val="28"/>
        </w:rPr>
      </w:pPr>
      <w:bookmarkStart w:id="44" w:name="_Toc429657563"/>
      <w:r w:rsidRPr="00B26DF6">
        <w:rPr>
          <w:rFonts w:asciiTheme="majorBidi" w:hAnsiTheme="majorBidi"/>
          <w:b/>
          <w:bCs/>
          <w:color w:val="auto"/>
          <w:sz w:val="28"/>
          <w:szCs w:val="28"/>
        </w:rPr>
        <w:lastRenderedPageBreak/>
        <w:t xml:space="preserve">5. </w:t>
      </w:r>
      <w:r w:rsidR="003845EE" w:rsidRPr="00B26DF6">
        <w:rPr>
          <w:rFonts w:asciiTheme="majorBidi" w:hAnsiTheme="majorBidi"/>
          <w:b/>
          <w:bCs/>
          <w:color w:val="auto"/>
          <w:sz w:val="28"/>
          <w:szCs w:val="28"/>
        </w:rPr>
        <w:t>Conclusion</w:t>
      </w:r>
      <w:bookmarkEnd w:id="44"/>
    </w:p>
    <w:p w:rsidR="003845EE" w:rsidRPr="003845EE" w:rsidRDefault="003845EE" w:rsidP="003845EE"/>
    <w:p w:rsidR="003D2100" w:rsidRPr="00943DC7" w:rsidRDefault="003D2100" w:rsidP="00943DC7">
      <w:pPr>
        <w:spacing w:after="0" w:line="360" w:lineRule="auto"/>
        <w:jc w:val="both"/>
        <w:rPr>
          <w:rFonts w:asciiTheme="majorBidi" w:hAnsiTheme="majorBidi" w:cstheme="majorBidi"/>
          <w:b/>
          <w:bCs/>
          <w:sz w:val="28"/>
          <w:szCs w:val="28"/>
          <w:u w:val="single"/>
        </w:rPr>
      </w:pPr>
      <w:r>
        <w:rPr>
          <w:rFonts w:asciiTheme="majorBidi" w:hAnsiTheme="majorBidi" w:cstheme="majorBidi"/>
          <w:sz w:val="24"/>
          <w:szCs w:val="24"/>
        </w:rPr>
        <w:t>The a</w:t>
      </w:r>
      <w:r w:rsidRPr="00FB60E1">
        <w:rPr>
          <w:rFonts w:asciiTheme="majorBidi" w:hAnsiTheme="majorBidi" w:cstheme="majorBidi"/>
          <w:sz w:val="24"/>
          <w:szCs w:val="24"/>
        </w:rPr>
        <w:t>griculture sector in Lebanon contributes nearly 7% of GDP</w:t>
      </w:r>
      <w:r w:rsidR="00A11B4A">
        <w:rPr>
          <w:rStyle w:val="FootnoteReference"/>
          <w:rFonts w:asciiTheme="majorBidi" w:hAnsiTheme="majorBidi" w:cstheme="majorBidi"/>
          <w:sz w:val="24"/>
          <w:szCs w:val="24"/>
        </w:rPr>
        <w:footnoteReference w:id="12"/>
      </w:r>
      <w:r w:rsidRPr="00FB60E1">
        <w:rPr>
          <w:rFonts w:asciiTheme="majorBidi" w:hAnsiTheme="majorBidi" w:cstheme="majorBidi"/>
          <w:sz w:val="24"/>
          <w:szCs w:val="24"/>
        </w:rPr>
        <w:t xml:space="preserve"> i.e. around $3 billion given that GDP in 2014 was around $45 billion. </w:t>
      </w:r>
      <w:r>
        <w:rPr>
          <w:rFonts w:asciiTheme="majorBidi" w:hAnsiTheme="majorBidi" w:cstheme="majorBidi"/>
          <w:sz w:val="24"/>
          <w:szCs w:val="24"/>
        </w:rPr>
        <w:t>LIVCD's inves</w:t>
      </w:r>
      <w:r w:rsidR="00432887">
        <w:rPr>
          <w:rFonts w:asciiTheme="majorBidi" w:hAnsiTheme="majorBidi" w:cstheme="majorBidi"/>
          <w:sz w:val="24"/>
          <w:szCs w:val="24"/>
        </w:rPr>
        <w:t>tment of $1.7 million in the honey</w:t>
      </w:r>
      <w:r>
        <w:rPr>
          <w:rFonts w:asciiTheme="majorBidi" w:hAnsiTheme="majorBidi" w:cstheme="majorBidi"/>
          <w:sz w:val="24"/>
          <w:szCs w:val="24"/>
        </w:rPr>
        <w:t xml:space="preserve"> </w:t>
      </w:r>
      <w:r w:rsidR="00A67004">
        <w:rPr>
          <w:rFonts w:asciiTheme="majorBidi" w:hAnsiTheme="majorBidi" w:cstheme="majorBidi"/>
          <w:sz w:val="24"/>
          <w:szCs w:val="24"/>
        </w:rPr>
        <w:t xml:space="preserve">making </w:t>
      </w:r>
      <w:r>
        <w:rPr>
          <w:rFonts w:asciiTheme="majorBidi" w:hAnsiTheme="majorBidi" w:cstheme="majorBidi"/>
          <w:sz w:val="24"/>
          <w:szCs w:val="24"/>
        </w:rPr>
        <w:t>sector resulted in an additional production of honey estimated to be around</w:t>
      </w:r>
      <w:r w:rsidR="00A67004">
        <w:rPr>
          <w:rFonts w:asciiTheme="majorBidi" w:hAnsiTheme="majorBidi" w:cstheme="majorBidi"/>
          <w:sz w:val="24"/>
          <w:szCs w:val="24"/>
        </w:rPr>
        <w:t xml:space="preserve"> 11$ million –increasing </w:t>
      </w:r>
      <w:r>
        <w:rPr>
          <w:rFonts w:asciiTheme="majorBidi" w:hAnsiTheme="majorBidi" w:cstheme="majorBidi"/>
          <w:sz w:val="24"/>
          <w:szCs w:val="24"/>
        </w:rPr>
        <w:t xml:space="preserve"> total agriculture sector by 0.36% . Not taking into consideration the additional impact on the whole value chain (bees production, hive production, input supply, candy, wax services and other products).</w:t>
      </w:r>
    </w:p>
    <w:p w:rsidR="003D2100" w:rsidRDefault="003D2100" w:rsidP="00943DC7">
      <w:pPr>
        <w:spacing w:after="0" w:line="360" w:lineRule="auto"/>
        <w:jc w:val="both"/>
        <w:rPr>
          <w:rFonts w:asciiTheme="majorBidi" w:hAnsiTheme="majorBidi" w:cstheme="majorBidi"/>
          <w:sz w:val="24"/>
          <w:szCs w:val="24"/>
        </w:rPr>
      </w:pPr>
      <w:r>
        <w:rPr>
          <w:rFonts w:asciiTheme="majorBidi" w:hAnsiTheme="majorBidi" w:cstheme="majorBidi"/>
          <w:sz w:val="24"/>
          <w:szCs w:val="24"/>
        </w:rPr>
        <w:t>The honey making industry in Lebanon has an economic impact which consists of:</w:t>
      </w:r>
    </w:p>
    <w:p w:rsidR="003D2100" w:rsidRDefault="003D2100" w:rsidP="00943DC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a) </w:t>
      </w:r>
      <w:r w:rsidRPr="00A6065D">
        <w:rPr>
          <w:rFonts w:asciiTheme="majorBidi" w:hAnsiTheme="majorBidi" w:cstheme="majorBidi"/>
          <w:b/>
          <w:bCs/>
          <w:sz w:val="24"/>
          <w:szCs w:val="24"/>
        </w:rPr>
        <w:t>The gross value</w:t>
      </w:r>
      <w:r>
        <w:rPr>
          <w:rFonts w:asciiTheme="majorBidi" w:hAnsiTheme="majorBidi" w:cstheme="majorBidi"/>
          <w:sz w:val="24"/>
          <w:szCs w:val="24"/>
        </w:rPr>
        <w:t xml:space="preserve"> generated by the industry from sales of honey- In 2014, total sales of honey was around $30 million which represents around 1% of total Agriculture sector not taking into account the other products sold such as equipment, beeswax…etc.</w:t>
      </w:r>
    </w:p>
    <w:p w:rsidR="003D2100" w:rsidRPr="00443751" w:rsidRDefault="003D2100" w:rsidP="00943DC7">
      <w:pPr>
        <w:spacing w:after="0" w:line="360" w:lineRule="auto"/>
        <w:jc w:val="both"/>
        <w:rPr>
          <w:rFonts w:asciiTheme="majorBidi" w:hAnsiTheme="majorBidi" w:cstheme="majorBidi"/>
          <w:color w:val="000000"/>
          <w:sz w:val="24"/>
          <w:szCs w:val="24"/>
        </w:rPr>
      </w:pPr>
      <w:r>
        <w:rPr>
          <w:rFonts w:asciiTheme="majorBidi" w:hAnsiTheme="majorBidi" w:cstheme="majorBidi"/>
          <w:sz w:val="24"/>
          <w:szCs w:val="24"/>
        </w:rPr>
        <w:t xml:space="preserve">b) </w:t>
      </w:r>
      <w:r w:rsidRPr="00A6065D">
        <w:rPr>
          <w:rFonts w:asciiTheme="majorBidi" w:hAnsiTheme="majorBidi" w:cstheme="majorBidi"/>
          <w:b/>
          <w:bCs/>
          <w:sz w:val="24"/>
          <w:szCs w:val="24"/>
        </w:rPr>
        <w:t>The value provided by honeybees to the agricultural industry</w:t>
      </w:r>
      <w:r>
        <w:rPr>
          <w:rFonts w:asciiTheme="majorBidi" w:hAnsiTheme="majorBidi" w:cstheme="majorBidi"/>
          <w:sz w:val="24"/>
          <w:szCs w:val="24"/>
        </w:rPr>
        <w:t xml:space="preserve"> through incidental pollination.  Some crops are fully dependant on honeybees for their pollination and therefore the presence of honeybees improves their yields. </w:t>
      </w:r>
      <w:r>
        <w:rPr>
          <w:rFonts w:asciiTheme="majorBidi" w:hAnsiTheme="majorBidi" w:cstheme="majorBidi"/>
          <w:color w:val="000000"/>
          <w:sz w:val="24"/>
          <w:szCs w:val="24"/>
        </w:rPr>
        <w:t>T</w:t>
      </w:r>
      <w:r w:rsidRPr="00443751">
        <w:rPr>
          <w:rFonts w:asciiTheme="majorBidi" w:hAnsiTheme="majorBidi" w:cstheme="majorBidi"/>
          <w:color w:val="000000"/>
          <w:sz w:val="24"/>
          <w:szCs w:val="24"/>
        </w:rPr>
        <w:t>he dollar value of plants pollinated</w:t>
      </w:r>
      <w:r>
        <w:rPr>
          <w:rFonts w:asciiTheme="majorBidi" w:hAnsiTheme="majorBidi" w:cstheme="majorBidi"/>
          <w:color w:val="000000"/>
          <w:sz w:val="24"/>
          <w:szCs w:val="24"/>
        </w:rPr>
        <w:t xml:space="preserve"> by honeybees worldwide</w:t>
      </w:r>
      <w:r w:rsidRPr="00443751">
        <w:rPr>
          <w:rFonts w:asciiTheme="majorBidi" w:hAnsiTheme="majorBidi" w:cstheme="majorBidi"/>
          <w:color w:val="000000"/>
          <w:sz w:val="24"/>
          <w:szCs w:val="24"/>
        </w:rPr>
        <w:t xml:space="preserve"> ea</w:t>
      </w:r>
      <w:r>
        <w:rPr>
          <w:rFonts w:asciiTheme="majorBidi" w:hAnsiTheme="majorBidi" w:cstheme="majorBidi"/>
          <w:color w:val="000000"/>
          <w:sz w:val="24"/>
          <w:szCs w:val="24"/>
        </w:rPr>
        <w:t>ch year is  around 265 billion.</w:t>
      </w:r>
      <w:r w:rsidRPr="00443751">
        <w:rPr>
          <w:rFonts w:asciiTheme="majorBidi" w:hAnsiTheme="majorBidi" w:cstheme="majorBidi"/>
          <w:color w:val="000000"/>
          <w:sz w:val="24"/>
          <w:szCs w:val="24"/>
        </w:rPr>
        <w:t xml:space="preserve"> </w:t>
      </w:r>
    </w:p>
    <w:p w:rsidR="00847AF3" w:rsidRDefault="003D2100" w:rsidP="00943DC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c) </w:t>
      </w:r>
      <w:r w:rsidRPr="00A6065D">
        <w:rPr>
          <w:rFonts w:asciiTheme="majorBidi" w:hAnsiTheme="majorBidi" w:cstheme="majorBidi"/>
          <w:b/>
          <w:bCs/>
          <w:sz w:val="24"/>
          <w:szCs w:val="24"/>
        </w:rPr>
        <w:t>The stimulation of demand from other sectors</w:t>
      </w:r>
      <w:r>
        <w:rPr>
          <w:rFonts w:asciiTheme="majorBidi" w:hAnsiTheme="majorBidi" w:cstheme="majorBidi"/>
          <w:sz w:val="24"/>
          <w:szCs w:val="24"/>
        </w:rPr>
        <w:t xml:space="preserve"> (mainly supply sectors)-normally referred to as multiplier effect or the "flow-on" impact.  This includes the value of output (employment, wages, value added, etc.) that is produced by all sectors either providing goods and services to the beekeeping industry or, receiving goods and services from the industry.</w:t>
      </w:r>
      <w:r w:rsidR="00A6065D">
        <w:rPr>
          <w:rFonts w:asciiTheme="majorBidi" w:hAnsiTheme="majorBidi" w:cstheme="majorBidi"/>
          <w:sz w:val="24"/>
          <w:szCs w:val="24"/>
        </w:rPr>
        <w:t xml:space="preserve"> </w:t>
      </w:r>
    </w:p>
    <w:p w:rsidR="0059120B" w:rsidRDefault="00475823" w:rsidP="0059120B">
      <w:pPr>
        <w:spacing w:after="0" w:line="360" w:lineRule="auto"/>
        <w:jc w:val="both"/>
        <w:rPr>
          <w:rFonts w:asciiTheme="majorBidi" w:hAnsiTheme="majorBidi" w:cstheme="majorBidi"/>
          <w:sz w:val="24"/>
          <w:szCs w:val="24"/>
        </w:rPr>
      </w:pPr>
      <w:r>
        <w:rPr>
          <w:rFonts w:asciiTheme="majorBidi" w:hAnsiTheme="majorBidi" w:cstheme="majorBidi"/>
          <w:sz w:val="24"/>
          <w:szCs w:val="24"/>
        </w:rPr>
        <w:t>Up till July 2015, LIVCD project created alone around 144 new job opportunities which is around 4.8% of the total number of jobs created annually in Lebanon</w:t>
      </w:r>
      <w:r w:rsidR="0059120B">
        <w:rPr>
          <w:rFonts w:asciiTheme="majorBidi" w:hAnsiTheme="majorBidi" w:cstheme="majorBidi"/>
          <w:sz w:val="24"/>
          <w:szCs w:val="24"/>
        </w:rPr>
        <w:t>.</w:t>
      </w:r>
    </w:p>
    <w:p w:rsidR="008E4FCA" w:rsidRDefault="00AD4B9D" w:rsidP="0059120B">
      <w:pPr>
        <w:spacing w:after="0" w:line="360" w:lineRule="auto"/>
        <w:jc w:val="both"/>
        <w:rPr>
          <w:rFonts w:asciiTheme="majorBidi" w:hAnsiTheme="majorBidi" w:cstheme="majorBidi"/>
          <w:sz w:val="24"/>
          <w:szCs w:val="24"/>
        </w:rPr>
      </w:pPr>
      <w:r>
        <w:rPr>
          <w:rFonts w:asciiTheme="majorBidi" w:hAnsiTheme="majorBidi" w:cstheme="majorBidi"/>
          <w:sz w:val="24"/>
          <w:szCs w:val="24"/>
        </w:rPr>
        <w:t>For instance</w:t>
      </w:r>
      <w:r w:rsidR="00475823" w:rsidRPr="00343D43">
        <w:rPr>
          <w:rFonts w:asciiTheme="majorBidi" w:hAnsiTheme="majorBidi" w:cstheme="majorBidi"/>
          <w:sz w:val="24"/>
          <w:szCs w:val="24"/>
        </w:rPr>
        <w:t>, LIVCD worked directly and indirectly with around 10 carpenters for manufacturing the bee hive</w:t>
      </w:r>
      <w:r w:rsidR="00475823">
        <w:rPr>
          <w:rFonts w:asciiTheme="majorBidi" w:hAnsiTheme="majorBidi" w:cstheme="majorBidi"/>
          <w:sz w:val="24"/>
          <w:szCs w:val="24"/>
        </w:rPr>
        <w:t>s</w:t>
      </w:r>
      <w:r w:rsidR="00475823" w:rsidRPr="00343D43">
        <w:rPr>
          <w:rFonts w:asciiTheme="majorBidi" w:hAnsiTheme="majorBidi" w:cstheme="majorBidi"/>
          <w:sz w:val="24"/>
          <w:szCs w:val="24"/>
        </w:rPr>
        <w:t xml:space="preserve">. </w:t>
      </w:r>
      <w:r w:rsidR="00475823">
        <w:rPr>
          <w:rFonts w:asciiTheme="majorBidi" w:hAnsiTheme="majorBidi" w:cstheme="majorBidi"/>
          <w:sz w:val="24"/>
          <w:szCs w:val="24"/>
        </w:rPr>
        <w:t xml:space="preserve"> Each carpenter, on an average basis, manufactured and sold around 3</w:t>
      </w:r>
      <w:r w:rsidR="00475823" w:rsidRPr="00343D43">
        <w:rPr>
          <w:rFonts w:asciiTheme="majorBidi" w:hAnsiTheme="majorBidi" w:cstheme="majorBidi"/>
          <w:sz w:val="24"/>
          <w:szCs w:val="24"/>
        </w:rPr>
        <w:t xml:space="preserve">00 beehives </w:t>
      </w:r>
      <w:r w:rsidR="00475823">
        <w:rPr>
          <w:rFonts w:asciiTheme="majorBidi" w:hAnsiTheme="majorBidi" w:cstheme="majorBidi"/>
          <w:sz w:val="24"/>
          <w:szCs w:val="24"/>
        </w:rPr>
        <w:t>to</w:t>
      </w:r>
      <w:r w:rsidR="00475823" w:rsidRPr="00343D43">
        <w:rPr>
          <w:rFonts w:asciiTheme="majorBidi" w:hAnsiTheme="majorBidi" w:cstheme="majorBidi"/>
          <w:sz w:val="24"/>
          <w:szCs w:val="24"/>
        </w:rPr>
        <w:t xml:space="preserve"> the LIVCD project each at a price of  around 32$ , providing </w:t>
      </w:r>
      <w:r w:rsidR="00475823">
        <w:rPr>
          <w:rFonts w:asciiTheme="majorBidi" w:hAnsiTheme="majorBidi" w:cstheme="majorBidi"/>
          <w:sz w:val="24"/>
          <w:szCs w:val="24"/>
        </w:rPr>
        <w:t>them with an extra income of $9,600</w:t>
      </w:r>
      <w:r w:rsidR="00475823" w:rsidRPr="00343D43">
        <w:rPr>
          <w:rFonts w:asciiTheme="majorBidi" w:hAnsiTheme="majorBidi" w:cstheme="majorBidi"/>
          <w:sz w:val="24"/>
          <w:szCs w:val="24"/>
        </w:rPr>
        <w:t xml:space="preserve">. </w:t>
      </w:r>
    </w:p>
    <w:p w:rsidR="0059120B" w:rsidRDefault="0059120B" w:rsidP="0059120B">
      <w:pPr>
        <w:spacing w:after="0" w:line="360" w:lineRule="auto"/>
        <w:jc w:val="both"/>
        <w:rPr>
          <w:rFonts w:asciiTheme="majorBidi" w:hAnsiTheme="majorBidi" w:cstheme="majorBidi"/>
          <w:sz w:val="24"/>
          <w:szCs w:val="24"/>
        </w:rPr>
      </w:pPr>
    </w:p>
    <w:p w:rsidR="00134D50" w:rsidRDefault="00134D50" w:rsidP="00943DC7">
      <w:pPr>
        <w:spacing w:after="0" w:line="360" w:lineRule="auto"/>
        <w:jc w:val="both"/>
        <w:rPr>
          <w:rFonts w:asciiTheme="majorBidi" w:hAnsiTheme="majorBidi" w:cstheme="majorBidi"/>
          <w:sz w:val="24"/>
          <w:szCs w:val="24"/>
        </w:rPr>
      </w:pPr>
    </w:p>
    <w:p w:rsidR="003845EE" w:rsidRDefault="003845EE" w:rsidP="00943DC7">
      <w:pPr>
        <w:spacing w:after="0" w:line="360" w:lineRule="auto"/>
        <w:jc w:val="both"/>
        <w:rPr>
          <w:rFonts w:asciiTheme="majorBidi" w:hAnsiTheme="majorBidi" w:cstheme="majorBidi"/>
          <w:sz w:val="24"/>
          <w:szCs w:val="24"/>
        </w:rPr>
      </w:pPr>
    </w:p>
    <w:p w:rsidR="003845EE" w:rsidRDefault="003845EE" w:rsidP="00943DC7">
      <w:pPr>
        <w:spacing w:after="0" w:line="360" w:lineRule="auto"/>
        <w:jc w:val="both"/>
        <w:rPr>
          <w:rFonts w:asciiTheme="majorBidi" w:hAnsiTheme="majorBidi" w:cstheme="majorBidi"/>
          <w:sz w:val="24"/>
          <w:szCs w:val="24"/>
        </w:rPr>
      </w:pPr>
    </w:p>
    <w:p w:rsidR="003845EE" w:rsidRDefault="003845EE" w:rsidP="00943DC7">
      <w:pPr>
        <w:spacing w:after="0" w:line="360" w:lineRule="auto"/>
        <w:jc w:val="both"/>
        <w:rPr>
          <w:rFonts w:asciiTheme="majorBidi" w:hAnsiTheme="majorBidi" w:cstheme="majorBidi"/>
          <w:sz w:val="24"/>
          <w:szCs w:val="24"/>
        </w:rPr>
      </w:pPr>
    </w:p>
    <w:p w:rsidR="00700041" w:rsidRPr="00700041" w:rsidRDefault="00700041" w:rsidP="00700041">
      <w:pPr>
        <w:pStyle w:val="Caption"/>
        <w:rPr>
          <w:rFonts w:asciiTheme="majorBidi" w:eastAsiaTheme="minorHAnsi" w:hAnsiTheme="majorBidi" w:cstheme="majorBidi"/>
          <w:bCs/>
          <w:caps w:val="0"/>
          <w:color w:val="auto"/>
          <w:sz w:val="24"/>
          <w:szCs w:val="24"/>
        </w:rPr>
      </w:pPr>
      <w:bookmarkStart w:id="45" w:name="_Toc429657964"/>
      <w:r w:rsidRPr="00700041">
        <w:rPr>
          <w:rFonts w:asciiTheme="majorBidi" w:eastAsiaTheme="minorHAnsi" w:hAnsiTheme="majorBidi" w:cstheme="majorBidi"/>
          <w:bCs/>
          <w:caps w:val="0"/>
          <w:color w:val="auto"/>
          <w:sz w:val="24"/>
          <w:szCs w:val="24"/>
        </w:rPr>
        <w:t xml:space="preserve">Table </w:t>
      </w:r>
      <w:r w:rsidR="008216A1" w:rsidRPr="00700041">
        <w:rPr>
          <w:rFonts w:asciiTheme="majorBidi" w:eastAsiaTheme="minorHAnsi" w:hAnsiTheme="majorBidi" w:cstheme="majorBidi"/>
          <w:bCs/>
          <w:caps w:val="0"/>
          <w:color w:val="auto"/>
          <w:sz w:val="24"/>
          <w:szCs w:val="24"/>
        </w:rPr>
        <w:fldChar w:fldCharType="begin"/>
      </w:r>
      <w:r w:rsidRPr="00700041">
        <w:rPr>
          <w:rFonts w:asciiTheme="majorBidi" w:eastAsiaTheme="minorHAnsi" w:hAnsiTheme="majorBidi" w:cstheme="majorBidi"/>
          <w:bCs/>
          <w:caps w:val="0"/>
          <w:color w:val="auto"/>
          <w:sz w:val="24"/>
          <w:szCs w:val="24"/>
        </w:rPr>
        <w:instrText xml:space="preserve"> SEQ Table \* ARABIC </w:instrText>
      </w:r>
      <w:r w:rsidR="008216A1" w:rsidRPr="00700041">
        <w:rPr>
          <w:rFonts w:asciiTheme="majorBidi" w:eastAsiaTheme="minorHAnsi" w:hAnsiTheme="majorBidi" w:cstheme="majorBidi"/>
          <w:bCs/>
          <w:caps w:val="0"/>
          <w:color w:val="auto"/>
          <w:sz w:val="24"/>
          <w:szCs w:val="24"/>
        </w:rPr>
        <w:fldChar w:fldCharType="separate"/>
      </w:r>
      <w:r w:rsidRPr="00700041">
        <w:rPr>
          <w:rFonts w:asciiTheme="majorBidi" w:eastAsiaTheme="minorHAnsi" w:hAnsiTheme="majorBidi" w:cstheme="majorBidi"/>
          <w:bCs/>
          <w:caps w:val="0"/>
          <w:color w:val="auto"/>
          <w:sz w:val="24"/>
          <w:szCs w:val="24"/>
        </w:rPr>
        <w:t>8</w:t>
      </w:r>
      <w:r w:rsidR="008216A1" w:rsidRPr="00700041">
        <w:rPr>
          <w:rFonts w:asciiTheme="majorBidi" w:eastAsiaTheme="minorHAnsi" w:hAnsiTheme="majorBidi" w:cstheme="majorBidi"/>
          <w:bCs/>
          <w:caps w:val="0"/>
          <w:color w:val="auto"/>
          <w:sz w:val="24"/>
          <w:szCs w:val="24"/>
        </w:rPr>
        <w:fldChar w:fldCharType="end"/>
      </w:r>
      <w:r w:rsidRPr="00700041">
        <w:rPr>
          <w:rFonts w:asciiTheme="majorBidi" w:eastAsiaTheme="minorHAnsi" w:hAnsiTheme="majorBidi" w:cstheme="majorBidi"/>
          <w:bCs/>
          <w:caps w:val="0"/>
          <w:color w:val="auto"/>
          <w:sz w:val="24"/>
          <w:szCs w:val="24"/>
        </w:rPr>
        <w:t>: Summary Of LIVCD Intervention &amp; Results</w:t>
      </w:r>
      <w:bookmarkEnd w:id="45"/>
    </w:p>
    <w:tbl>
      <w:tblPr>
        <w:tblStyle w:val="LightGrid5"/>
        <w:tblW w:w="0" w:type="auto"/>
        <w:tblLook w:val="04A0"/>
      </w:tblPr>
      <w:tblGrid>
        <w:gridCol w:w="9576"/>
      </w:tblGrid>
      <w:tr w:rsidR="00134D50" w:rsidTr="00C159F5">
        <w:trPr>
          <w:cnfStyle w:val="100000000000"/>
        </w:trPr>
        <w:tc>
          <w:tcPr>
            <w:cnfStyle w:val="001000000000"/>
            <w:tcW w:w="9576" w:type="dxa"/>
          </w:tcPr>
          <w:p w:rsidR="00134D50" w:rsidRPr="00BF747F" w:rsidRDefault="00134D50" w:rsidP="00C159F5">
            <w:pPr>
              <w:pStyle w:val="ListParagraph"/>
              <w:spacing w:line="360" w:lineRule="auto"/>
              <w:ind w:left="0"/>
              <w:jc w:val="both"/>
              <w:rPr>
                <w:rFonts w:asciiTheme="majorBidi" w:hAnsiTheme="majorBidi"/>
                <w:sz w:val="24"/>
                <w:szCs w:val="24"/>
              </w:rPr>
            </w:pPr>
            <w:r>
              <w:rPr>
                <w:rFonts w:asciiTheme="majorBidi" w:hAnsiTheme="majorBidi"/>
                <w:sz w:val="24"/>
                <w:szCs w:val="24"/>
              </w:rPr>
              <w:t>LIVCD Intervention</w:t>
            </w:r>
          </w:p>
        </w:tc>
      </w:tr>
      <w:tr w:rsidR="00134D50" w:rsidTr="00C159F5">
        <w:trPr>
          <w:cnfStyle w:val="000000100000"/>
        </w:trPr>
        <w:tc>
          <w:tcPr>
            <w:cnfStyle w:val="001000000000"/>
            <w:tcW w:w="9576" w:type="dxa"/>
          </w:tcPr>
          <w:p w:rsidR="00134D50" w:rsidRPr="00BF747F" w:rsidRDefault="00134D50" w:rsidP="00C159F5">
            <w:pPr>
              <w:pStyle w:val="ListParagraph"/>
              <w:spacing w:line="360" w:lineRule="auto"/>
              <w:ind w:left="0"/>
              <w:jc w:val="both"/>
              <w:rPr>
                <w:rFonts w:asciiTheme="majorBidi" w:hAnsiTheme="majorBidi"/>
                <w:b w:val="0"/>
                <w:bCs w:val="0"/>
                <w:sz w:val="24"/>
                <w:szCs w:val="24"/>
              </w:rPr>
            </w:pPr>
            <w:r w:rsidRPr="00BF747F">
              <w:rPr>
                <w:rFonts w:asciiTheme="majorBidi" w:hAnsiTheme="majorBidi"/>
                <w:b w:val="0"/>
                <w:bCs w:val="0"/>
                <w:sz w:val="24"/>
                <w:szCs w:val="24"/>
              </w:rPr>
              <w:t>Trained 1728 beekeepers till July 2015.</w:t>
            </w:r>
          </w:p>
        </w:tc>
      </w:tr>
      <w:tr w:rsidR="00134D50" w:rsidTr="00C159F5">
        <w:trPr>
          <w:cnfStyle w:val="000000010000"/>
        </w:trPr>
        <w:tc>
          <w:tcPr>
            <w:cnfStyle w:val="001000000000"/>
            <w:tcW w:w="9576" w:type="dxa"/>
          </w:tcPr>
          <w:p w:rsidR="00134D50" w:rsidRPr="00BF747F" w:rsidRDefault="00134D50" w:rsidP="00C159F5">
            <w:pPr>
              <w:rPr>
                <w:b w:val="0"/>
                <w:bCs w:val="0"/>
              </w:rPr>
            </w:pPr>
            <w:r w:rsidRPr="00BF747F">
              <w:rPr>
                <w:rFonts w:asciiTheme="majorBidi" w:hAnsiTheme="majorBidi"/>
                <w:b w:val="0"/>
                <w:bCs w:val="0"/>
                <w:sz w:val="24"/>
                <w:szCs w:val="24"/>
              </w:rPr>
              <w:t>Co-invested  in 4,781 hives with 642 beekeepers till June 2015 -Increasing hive productivity</w:t>
            </w:r>
          </w:p>
        </w:tc>
      </w:tr>
      <w:tr w:rsidR="00134D50" w:rsidTr="00C159F5">
        <w:trPr>
          <w:cnfStyle w:val="000000100000"/>
        </w:trPr>
        <w:tc>
          <w:tcPr>
            <w:cnfStyle w:val="001000000000"/>
            <w:tcW w:w="9576" w:type="dxa"/>
          </w:tcPr>
          <w:p w:rsidR="00134D50" w:rsidRPr="00BF747F" w:rsidRDefault="00134D50" w:rsidP="00C159F5">
            <w:pPr>
              <w:rPr>
                <w:b w:val="0"/>
                <w:bCs w:val="0"/>
              </w:rPr>
            </w:pPr>
            <w:r w:rsidRPr="00BF747F">
              <w:rPr>
                <w:rFonts w:asciiTheme="majorBidi" w:hAnsiTheme="majorBidi"/>
                <w:b w:val="0"/>
                <w:bCs w:val="0"/>
                <w:sz w:val="24"/>
                <w:szCs w:val="24"/>
              </w:rPr>
              <w:t>Supported in developing the first breeding center in the Arab World- for artificial insemination &amp; natural queen breeding</w:t>
            </w:r>
          </w:p>
        </w:tc>
      </w:tr>
      <w:tr w:rsidR="00134D50" w:rsidTr="00C159F5">
        <w:trPr>
          <w:cnfStyle w:val="000000010000"/>
        </w:trPr>
        <w:tc>
          <w:tcPr>
            <w:cnfStyle w:val="001000000000"/>
            <w:tcW w:w="9576" w:type="dxa"/>
          </w:tcPr>
          <w:p w:rsidR="00134D50" w:rsidRPr="00BF747F" w:rsidRDefault="00134D50" w:rsidP="00C159F5">
            <w:pPr>
              <w:rPr>
                <w:b w:val="0"/>
                <w:bCs w:val="0"/>
              </w:rPr>
            </w:pPr>
            <w:r w:rsidRPr="00BF747F">
              <w:rPr>
                <w:rFonts w:asciiTheme="majorBidi" w:hAnsiTheme="majorBidi"/>
                <w:b w:val="0"/>
                <w:bCs w:val="0"/>
                <w:sz w:val="24"/>
                <w:szCs w:val="24"/>
              </w:rPr>
              <w:t>Upgraded standards : new Libnor standards</w:t>
            </w:r>
          </w:p>
        </w:tc>
      </w:tr>
      <w:tr w:rsidR="00134D50" w:rsidTr="00C159F5">
        <w:trPr>
          <w:cnfStyle w:val="000000100000"/>
        </w:trPr>
        <w:tc>
          <w:tcPr>
            <w:cnfStyle w:val="001000000000"/>
            <w:tcW w:w="9576" w:type="dxa"/>
          </w:tcPr>
          <w:p w:rsidR="00134D50" w:rsidRPr="00BF747F" w:rsidRDefault="00134D50" w:rsidP="00C159F5">
            <w:pPr>
              <w:pStyle w:val="ListParagraph"/>
              <w:spacing w:line="360" w:lineRule="auto"/>
              <w:ind w:left="0"/>
              <w:jc w:val="both"/>
              <w:rPr>
                <w:rFonts w:asciiTheme="majorBidi" w:hAnsiTheme="majorBidi"/>
                <w:b w:val="0"/>
                <w:bCs w:val="0"/>
                <w:sz w:val="24"/>
                <w:szCs w:val="24"/>
              </w:rPr>
            </w:pPr>
            <w:r w:rsidRPr="00BF747F">
              <w:rPr>
                <w:rFonts w:asciiTheme="majorBidi" w:hAnsiTheme="majorBidi"/>
                <w:b w:val="0"/>
                <w:bCs w:val="0"/>
                <w:sz w:val="24"/>
                <w:szCs w:val="24"/>
              </w:rPr>
              <w:t>Displaced imports</w:t>
            </w:r>
          </w:p>
        </w:tc>
      </w:tr>
      <w:tr w:rsidR="00134D50" w:rsidTr="00C159F5">
        <w:trPr>
          <w:cnfStyle w:val="000000010000"/>
        </w:trPr>
        <w:tc>
          <w:tcPr>
            <w:cnfStyle w:val="001000000000"/>
            <w:tcW w:w="9576" w:type="dxa"/>
          </w:tcPr>
          <w:p w:rsidR="00134D50" w:rsidRPr="00BF747F" w:rsidRDefault="00134D50" w:rsidP="00C159F5">
            <w:pPr>
              <w:rPr>
                <w:b w:val="0"/>
                <w:bCs w:val="0"/>
              </w:rPr>
            </w:pPr>
            <w:r w:rsidRPr="00BF747F">
              <w:rPr>
                <w:rFonts w:asciiTheme="majorBidi" w:hAnsiTheme="majorBidi"/>
                <w:b w:val="0"/>
                <w:bCs w:val="0"/>
                <w:sz w:val="24"/>
                <w:szCs w:val="24"/>
              </w:rPr>
              <w:t>Improved honey processing services through leveraged investments in extraction, storage, packaging and wax equipment</w:t>
            </w:r>
          </w:p>
        </w:tc>
      </w:tr>
      <w:tr w:rsidR="00134D50" w:rsidTr="00C159F5">
        <w:trPr>
          <w:cnfStyle w:val="000000100000"/>
        </w:trPr>
        <w:tc>
          <w:tcPr>
            <w:cnfStyle w:val="001000000000"/>
            <w:tcW w:w="9576" w:type="dxa"/>
          </w:tcPr>
          <w:p w:rsidR="00134D50" w:rsidRPr="00BF747F" w:rsidRDefault="00134D50" w:rsidP="00C159F5">
            <w:pPr>
              <w:pStyle w:val="ListParagraph"/>
              <w:spacing w:line="360" w:lineRule="auto"/>
              <w:ind w:left="0"/>
              <w:jc w:val="both"/>
              <w:rPr>
                <w:rFonts w:asciiTheme="majorBidi" w:hAnsiTheme="majorBidi"/>
                <w:b w:val="0"/>
                <w:bCs w:val="0"/>
                <w:sz w:val="24"/>
                <w:szCs w:val="24"/>
              </w:rPr>
            </w:pPr>
            <w:r w:rsidRPr="00BF747F">
              <w:rPr>
                <w:rFonts w:asciiTheme="majorBidi" w:hAnsiTheme="majorBidi"/>
                <w:b w:val="0"/>
                <w:bCs w:val="0"/>
                <w:sz w:val="24"/>
                <w:szCs w:val="24"/>
              </w:rPr>
              <w:t>Accessed new markets: Bahrain &amp; KSA.</w:t>
            </w:r>
          </w:p>
        </w:tc>
      </w:tr>
      <w:tr w:rsidR="00134D50" w:rsidTr="00C159F5">
        <w:trPr>
          <w:cnfStyle w:val="000000010000"/>
        </w:trPr>
        <w:tc>
          <w:tcPr>
            <w:cnfStyle w:val="001000000000"/>
            <w:tcW w:w="9576" w:type="dxa"/>
          </w:tcPr>
          <w:p w:rsidR="00134D50" w:rsidRDefault="00134D50" w:rsidP="00C159F5">
            <w:pPr>
              <w:pStyle w:val="ListParagraph"/>
              <w:spacing w:line="360" w:lineRule="auto"/>
              <w:ind w:left="0"/>
              <w:jc w:val="both"/>
              <w:rPr>
                <w:rFonts w:asciiTheme="majorBidi" w:hAnsiTheme="majorBidi"/>
                <w:sz w:val="24"/>
                <w:szCs w:val="24"/>
              </w:rPr>
            </w:pPr>
            <w:r>
              <w:rPr>
                <w:rFonts w:asciiTheme="majorBidi" w:hAnsiTheme="majorBidi"/>
                <w:sz w:val="24"/>
                <w:szCs w:val="24"/>
              </w:rPr>
              <w:t>Result</w:t>
            </w:r>
          </w:p>
        </w:tc>
      </w:tr>
      <w:tr w:rsidR="00134D50" w:rsidTr="00C159F5">
        <w:trPr>
          <w:cnfStyle w:val="000000100000"/>
          <w:trHeight w:val="755"/>
        </w:trPr>
        <w:tc>
          <w:tcPr>
            <w:cnfStyle w:val="001000000000"/>
            <w:tcW w:w="9576" w:type="dxa"/>
          </w:tcPr>
          <w:p w:rsidR="00134D50" w:rsidRPr="00BF747F" w:rsidRDefault="00134D50" w:rsidP="00C159F5">
            <w:pPr>
              <w:pStyle w:val="ListParagraph"/>
              <w:spacing w:line="360" w:lineRule="auto"/>
              <w:ind w:left="0"/>
              <w:jc w:val="both"/>
              <w:rPr>
                <w:rFonts w:asciiTheme="majorBidi" w:hAnsiTheme="majorBidi"/>
                <w:b w:val="0"/>
                <w:bCs w:val="0"/>
                <w:sz w:val="24"/>
                <w:szCs w:val="24"/>
              </w:rPr>
            </w:pPr>
            <w:r w:rsidRPr="00BF747F">
              <w:rPr>
                <w:rFonts w:asciiTheme="majorBidi" w:hAnsiTheme="majorBidi"/>
                <w:b w:val="0"/>
                <w:bCs w:val="0"/>
                <w:sz w:val="24"/>
                <w:szCs w:val="24"/>
              </w:rPr>
              <w:t>Number of beekeepers increased by 14%- from end of 2011 to mid 2015</w:t>
            </w:r>
            <w:r>
              <w:rPr>
                <w:rFonts w:asciiTheme="majorBidi" w:hAnsiTheme="majorBidi"/>
                <w:b w:val="0"/>
                <w:bCs w:val="0"/>
                <w:sz w:val="24"/>
                <w:szCs w:val="24"/>
              </w:rPr>
              <w:t xml:space="preserve">- from </w:t>
            </w:r>
            <w:r w:rsidRPr="00BF747F">
              <w:rPr>
                <w:rFonts w:asciiTheme="majorBidi" w:hAnsiTheme="majorBidi"/>
                <w:b w:val="0"/>
                <w:bCs w:val="0"/>
                <w:sz w:val="24"/>
                <w:szCs w:val="24"/>
              </w:rPr>
              <w:t>5,546 to 6,340 Beekeepers.</w:t>
            </w:r>
          </w:p>
        </w:tc>
      </w:tr>
      <w:tr w:rsidR="00134D50" w:rsidTr="00C159F5">
        <w:trPr>
          <w:cnfStyle w:val="000000010000"/>
        </w:trPr>
        <w:tc>
          <w:tcPr>
            <w:cnfStyle w:val="001000000000"/>
            <w:tcW w:w="9576" w:type="dxa"/>
          </w:tcPr>
          <w:p w:rsidR="00134D50" w:rsidRPr="00BF747F" w:rsidRDefault="00134D50" w:rsidP="00C159F5">
            <w:pPr>
              <w:pStyle w:val="ListParagraph"/>
              <w:spacing w:line="360" w:lineRule="auto"/>
              <w:ind w:left="0"/>
              <w:jc w:val="both"/>
              <w:rPr>
                <w:rFonts w:asciiTheme="majorBidi" w:hAnsiTheme="majorBidi"/>
                <w:b w:val="0"/>
                <w:bCs w:val="0"/>
                <w:sz w:val="24"/>
                <w:szCs w:val="24"/>
              </w:rPr>
            </w:pPr>
            <w:r w:rsidRPr="00BF747F">
              <w:rPr>
                <w:rFonts w:asciiTheme="majorBidi" w:hAnsiTheme="majorBidi"/>
                <w:b w:val="0"/>
                <w:bCs w:val="0"/>
                <w:sz w:val="24"/>
                <w:szCs w:val="24"/>
              </w:rPr>
              <w:t>Honey production increased by 30% - from 885,227 kg during the first half of 2011 to 1,152,438 kg during the first half of 2015.</w:t>
            </w:r>
          </w:p>
        </w:tc>
      </w:tr>
      <w:tr w:rsidR="00134D50" w:rsidTr="00C159F5">
        <w:trPr>
          <w:cnfStyle w:val="000000100000"/>
        </w:trPr>
        <w:tc>
          <w:tcPr>
            <w:cnfStyle w:val="001000000000"/>
            <w:tcW w:w="9576" w:type="dxa"/>
          </w:tcPr>
          <w:p w:rsidR="00134D50" w:rsidRPr="00BF747F" w:rsidRDefault="00134D50" w:rsidP="00C159F5">
            <w:pPr>
              <w:pStyle w:val="ListParagraph"/>
              <w:spacing w:line="360" w:lineRule="auto"/>
              <w:ind w:left="0"/>
              <w:jc w:val="both"/>
              <w:rPr>
                <w:rFonts w:asciiTheme="majorBidi" w:hAnsiTheme="majorBidi"/>
                <w:b w:val="0"/>
                <w:bCs w:val="0"/>
                <w:sz w:val="24"/>
                <w:szCs w:val="24"/>
              </w:rPr>
            </w:pPr>
            <w:r w:rsidRPr="00BF747F">
              <w:rPr>
                <w:rFonts w:asciiTheme="majorBidi" w:hAnsiTheme="majorBidi"/>
                <w:b w:val="0"/>
                <w:bCs w:val="0"/>
                <w:sz w:val="24"/>
                <w:szCs w:val="24"/>
              </w:rPr>
              <w:t>Exports increased by 87.7 % - from 2011 till 2014 -</w:t>
            </w:r>
            <w:r>
              <w:rPr>
                <w:rFonts w:asciiTheme="majorBidi" w:hAnsiTheme="majorBidi"/>
                <w:b w:val="0"/>
                <w:bCs w:val="0"/>
                <w:sz w:val="24"/>
                <w:szCs w:val="24"/>
              </w:rPr>
              <w:t xml:space="preserve"> from </w:t>
            </w:r>
            <w:r w:rsidRPr="00BF747F">
              <w:rPr>
                <w:rFonts w:asciiTheme="majorBidi" w:hAnsiTheme="majorBidi"/>
                <w:b w:val="0"/>
                <w:bCs w:val="0"/>
                <w:sz w:val="24"/>
                <w:szCs w:val="24"/>
              </w:rPr>
              <w:t xml:space="preserve"> $335,000 to $629,000.</w:t>
            </w:r>
          </w:p>
        </w:tc>
      </w:tr>
    </w:tbl>
    <w:p w:rsidR="008E4FCA" w:rsidRDefault="008E4FCA" w:rsidP="00943DC7">
      <w:pPr>
        <w:spacing w:after="0" w:line="360" w:lineRule="auto"/>
        <w:jc w:val="both"/>
        <w:rPr>
          <w:rFonts w:asciiTheme="majorBidi" w:hAnsiTheme="majorBidi" w:cstheme="majorBidi"/>
          <w:sz w:val="24"/>
          <w:szCs w:val="24"/>
        </w:rPr>
      </w:pPr>
    </w:p>
    <w:p w:rsidR="005652FB" w:rsidRDefault="005652FB" w:rsidP="00B26328">
      <w:pPr>
        <w:rPr>
          <w:rFonts w:asciiTheme="majorBidi" w:hAnsiTheme="majorBidi" w:cstheme="majorBidi"/>
          <w:sz w:val="24"/>
          <w:szCs w:val="24"/>
        </w:rPr>
      </w:pPr>
    </w:p>
    <w:p w:rsidR="00700041" w:rsidRDefault="00700041" w:rsidP="00B26328">
      <w:pPr>
        <w:rPr>
          <w:rFonts w:asciiTheme="majorBidi" w:hAnsiTheme="majorBidi" w:cstheme="majorBidi"/>
          <w:sz w:val="24"/>
          <w:szCs w:val="24"/>
        </w:rPr>
      </w:pPr>
    </w:p>
    <w:p w:rsidR="003845EE" w:rsidRDefault="003845EE" w:rsidP="00B26328">
      <w:pPr>
        <w:rPr>
          <w:rFonts w:asciiTheme="majorBidi" w:hAnsiTheme="majorBidi" w:cstheme="majorBidi"/>
          <w:sz w:val="24"/>
          <w:szCs w:val="24"/>
        </w:rPr>
      </w:pPr>
    </w:p>
    <w:p w:rsidR="003845EE" w:rsidRDefault="003845EE" w:rsidP="00B26328">
      <w:pPr>
        <w:rPr>
          <w:rFonts w:asciiTheme="majorBidi" w:hAnsiTheme="majorBidi" w:cstheme="majorBidi"/>
          <w:sz w:val="24"/>
          <w:szCs w:val="24"/>
        </w:rPr>
      </w:pPr>
    </w:p>
    <w:p w:rsidR="003845EE" w:rsidRDefault="003845EE" w:rsidP="00B26328">
      <w:pPr>
        <w:rPr>
          <w:rFonts w:asciiTheme="majorBidi" w:hAnsiTheme="majorBidi" w:cstheme="majorBidi"/>
          <w:sz w:val="24"/>
          <w:szCs w:val="24"/>
        </w:rPr>
      </w:pPr>
    </w:p>
    <w:p w:rsidR="003845EE" w:rsidRDefault="003845EE" w:rsidP="00B26328">
      <w:pPr>
        <w:rPr>
          <w:rFonts w:asciiTheme="majorBidi" w:hAnsiTheme="majorBidi" w:cstheme="majorBidi"/>
          <w:sz w:val="24"/>
          <w:szCs w:val="24"/>
        </w:rPr>
      </w:pPr>
    </w:p>
    <w:p w:rsidR="003845EE" w:rsidRDefault="003845EE" w:rsidP="00B26328">
      <w:pPr>
        <w:rPr>
          <w:rFonts w:asciiTheme="majorBidi" w:hAnsiTheme="majorBidi" w:cstheme="majorBidi"/>
          <w:sz w:val="24"/>
          <w:szCs w:val="24"/>
        </w:rPr>
      </w:pPr>
    </w:p>
    <w:p w:rsidR="003845EE" w:rsidRDefault="003845EE" w:rsidP="00B26328">
      <w:pPr>
        <w:rPr>
          <w:rFonts w:asciiTheme="majorBidi" w:hAnsiTheme="majorBidi" w:cstheme="majorBidi"/>
          <w:sz w:val="24"/>
          <w:szCs w:val="24"/>
        </w:rPr>
      </w:pPr>
    </w:p>
    <w:p w:rsidR="003845EE" w:rsidRDefault="003845EE" w:rsidP="00B26328">
      <w:pPr>
        <w:rPr>
          <w:rFonts w:asciiTheme="majorBidi" w:hAnsiTheme="majorBidi" w:cstheme="majorBidi"/>
          <w:sz w:val="24"/>
          <w:szCs w:val="24"/>
        </w:rPr>
      </w:pPr>
    </w:p>
    <w:p w:rsidR="003845EE" w:rsidRDefault="003845EE" w:rsidP="00B26328">
      <w:pPr>
        <w:rPr>
          <w:rFonts w:asciiTheme="majorBidi" w:hAnsiTheme="majorBidi" w:cstheme="majorBidi"/>
          <w:sz w:val="24"/>
          <w:szCs w:val="24"/>
        </w:rPr>
      </w:pPr>
    </w:p>
    <w:p w:rsidR="003845EE" w:rsidRDefault="003845EE" w:rsidP="00B26328">
      <w:pPr>
        <w:rPr>
          <w:rFonts w:asciiTheme="majorBidi" w:hAnsiTheme="majorBidi" w:cstheme="majorBidi"/>
          <w:sz w:val="24"/>
          <w:szCs w:val="24"/>
        </w:rPr>
      </w:pPr>
    </w:p>
    <w:p w:rsidR="00485CF8" w:rsidRPr="00B26328" w:rsidRDefault="00811246" w:rsidP="00B26328">
      <w:pPr>
        <w:rPr>
          <w:rFonts w:asciiTheme="majorBidi" w:hAnsiTheme="majorBidi" w:cstheme="majorBidi"/>
          <w:sz w:val="24"/>
          <w:szCs w:val="24"/>
        </w:rPr>
      </w:pPr>
      <w:r w:rsidRPr="00CB7FE1">
        <w:rPr>
          <w:rFonts w:asciiTheme="majorBidi" w:hAnsiTheme="majorBidi" w:cstheme="majorBidi"/>
          <w:b/>
          <w:bCs/>
          <w:sz w:val="32"/>
          <w:szCs w:val="32"/>
          <w:u w:val="single"/>
        </w:rPr>
        <w:lastRenderedPageBreak/>
        <w:t>Annex</w:t>
      </w:r>
    </w:p>
    <w:p w:rsidR="00811246" w:rsidRPr="00762FFB" w:rsidRDefault="00762FFB" w:rsidP="00762FFB">
      <w:pPr>
        <w:pStyle w:val="Caption"/>
        <w:keepNext/>
        <w:rPr>
          <w:rFonts w:asciiTheme="majorBidi" w:eastAsiaTheme="minorHAnsi" w:hAnsiTheme="majorBidi" w:cstheme="majorBidi"/>
          <w:bCs/>
          <w:caps w:val="0"/>
          <w:color w:val="auto"/>
          <w:sz w:val="28"/>
          <w:szCs w:val="28"/>
        </w:rPr>
      </w:pPr>
      <w:bookmarkStart w:id="46" w:name="_Toc429658004"/>
      <w:r w:rsidRPr="00762FFB">
        <w:rPr>
          <w:rFonts w:asciiTheme="majorBidi" w:eastAsiaTheme="minorHAnsi" w:hAnsiTheme="majorBidi" w:cstheme="majorBidi"/>
          <w:bCs/>
          <w:caps w:val="0"/>
          <w:color w:val="auto"/>
          <w:sz w:val="28"/>
          <w:szCs w:val="28"/>
        </w:rPr>
        <w:t xml:space="preserve">Annex </w:t>
      </w:r>
      <w:r w:rsidR="008216A1" w:rsidRPr="00762FFB">
        <w:rPr>
          <w:rFonts w:asciiTheme="majorBidi" w:eastAsiaTheme="minorHAnsi" w:hAnsiTheme="majorBidi" w:cstheme="majorBidi"/>
          <w:bCs/>
          <w:caps w:val="0"/>
          <w:color w:val="auto"/>
          <w:sz w:val="28"/>
          <w:szCs w:val="28"/>
        </w:rPr>
        <w:fldChar w:fldCharType="begin"/>
      </w:r>
      <w:r w:rsidRPr="00762FFB">
        <w:rPr>
          <w:rFonts w:asciiTheme="majorBidi" w:eastAsiaTheme="minorHAnsi" w:hAnsiTheme="majorBidi" w:cstheme="majorBidi"/>
          <w:bCs/>
          <w:caps w:val="0"/>
          <w:color w:val="auto"/>
          <w:sz w:val="28"/>
          <w:szCs w:val="28"/>
        </w:rPr>
        <w:instrText xml:space="preserve"> SEQ Annex \* ARABIC </w:instrText>
      </w:r>
      <w:r w:rsidR="008216A1" w:rsidRPr="00762FFB">
        <w:rPr>
          <w:rFonts w:asciiTheme="majorBidi" w:eastAsiaTheme="minorHAnsi" w:hAnsiTheme="majorBidi" w:cstheme="majorBidi"/>
          <w:bCs/>
          <w:caps w:val="0"/>
          <w:color w:val="auto"/>
          <w:sz w:val="28"/>
          <w:szCs w:val="28"/>
        </w:rPr>
        <w:fldChar w:fldCharType="separate"/>
      </w:r>
      <w:r>
        <w:rPr>
          <w:rFonts w:asciiTheme="majorBidi" w:eastAsiaTheme="minorHAnsi" w:hAnsiTheme="majorBidi" w:cstheme="majorBidi"/>
          <w:bCs/>
          <w:caps w:val="0"/>
          <w:noProof/>
          <w:color w:val="auto"/>
          <w:sz w:val="28"/>
          <w:szCs w:val="28"/>
        </w:rPr>
        <w:t>1</w:t>
      </w:r>
      <w:r w:rsidR="008216A1" w:rsidRPr="00762FFB">
        <w:rPr>
          <w:rFonts w:asciiTheme="majorBidi" w:eastAsiaTheme="minorHAnsi" w:hAnsiTheme="majorBidi" w:cstheme="majorBidi"/>
          <w:bCs/>
          <w:caps w:val="0"/>
          <w:color w:val="auto"/>
          <w:sz w:val="28"/>
          <w:szCs w:val="28"/>
        </w:rPr>
        <w:fldChar w:fldCharType="end"/>
      </w:r>
      <w:r w:rsidRPr="00762FFB">
        <w:rPr>
          <w:rFonts w:asciiTheme="majorBidi" w:eastAsiaTheme="minorHAnsi" w:hAnsiTheme="majorBidi" w:cstheme="majorBidi"/>
          <w:bCs/>
          <w:caps w:val="0"/>
          <w:color w:val="auto"/>
          <w:sz w:val="28"/>
          <w:szCs w:val="28"/>
        </w:rPr>
        <w:t>: Ministerial Decree For Residues</w:t>
      </w:r>
      <w:bookmarkEnd w:id="46"/>
    </w:p>
    <w:tbl>
      <w:tblPr>
        <w:tblStyle w:val="LightGrid4"/>
        <w:tblW w:w="10095" w:type="dxa"/>
        <w:tblLayout w:type="fixed"/>
        <w:tblLook w:val="04A0"/>
      </w:tblPr>
      <w:tblGrid>
        <w:gridCol w:w="1455"/>
        <w:gridCol w:w="2160"/>
        <w:gridCol w:w="2430"/>
        <w:gridCol w:w="1260"/>
        <w:gridCol w:w="1170"/>
        <w:gridCol w:w="1620"/>
      </w:tblGrid>
      <w:tr w:rsidR="00811246" w:rsidRPr="00C47A40" w:rsidTr="009957D3">
        <w:trPr>
          <w:cnfStyle w:val="100000000000"/>
          <w:trHeight w:val="584"/>
        </w:trPr>
        <w:tc>
          <w:tcPr>
            <w:cnfStyle w:val="001000000000"/>
            <w:tcW w:w="6045" w:type="dxa"/>
            <w:gridSpan w:val="3"/>
            <w:hideMark/>
          </w:tcPr>
          <w:p w:rsidR="00811246" w:rsidRPr="00C47A40" w:rsidRDefault="00811246" w:rsidP="00783DBC">
            <w:pPr>
              <w:jc w:val="both"/>
              <w:rPr>
                <w:rFonts w:asciiTheme="majorBidi" w:eastAsia="Times New Roman" w:hAnsiTheme="majorBidi"/>
                <w:b w:val="0"/>
                <w:bCs w:val="0"/>
                <w:color w:val="000000"/>
              </w:rPr>
            </w:pPr>
            <w:r w:rsidRPr="00C47A40">
              <w:rPr>
                <w:rFonts w:asciiTheme="majorBidi" w:eastAsia="Times New Roman" w:hAnsiTheme="majorBidi"/>
                <w:color w:val="000000"/>
              </w:rPr>
              <w:t>Table 1</w:t>
            </w:r>
            <w:r w:rsidRPr="00C47A40">
              <w:rPr>
                <w:rFonts w:asciiTheme="majorBidi" w:eastAsia="Times New Roman" w:hAnsiTheme="majorBidi"/>
                <w:color w:val="000000"/>
              </w:rPr>
              <w:br/>
              <w:t xml:space="preserve"> </w:t>
            </w:r>
            <w:r w:rsidRPr="00C47A40">
              <w:rPr>
                <w:rFonts w:asciiTheme="majorBidi" w:eastAsia="Times New Roman" w:hAnsiTheme="majorBidi"/>
                <w:color w:val="000000"/>
                <w:rtl/>
              </w:rPr>
              <w:t>جدول رقم 1 : الحدود القصوى المسموح بها للترسبات الكيميائية في العسل</w:t>
            </w:r>
          </w:p>
        </w:tc>
        <w:tc>
          <w:tcPr>
            <w:tcW w:w="1260" w:type="dxa"/>
            <w:noWrap/>
            <w:hideMark/>
          </w:tcPr>
          <w:p w:rsidR="00811246" w:rsidRPr="00C47A40" w:rsidRDefault="00811246" w:rsidP="00783DBC">
            <w:pPr>
              <w:jc w:val="both"/>
              <w:cnfStyle w:val="100000000000"/>
              <w:rPr>
                <w:rFonts w:asciiTheme="majorBidi" w:eastAsia="Times New Roman" w:hAnsiTheme="majorBidi"/>
                <w:color w:val="000000"/>
              </w:rPr>
            </w:pPr>
          </w:p>
        </w:tc>
        <w:tc>
          <w:tcPr>
            <w:tcW w:w="1170" w:type="dxa"/>
            <w:noWrap/>
            <w:hideMark/>
          </w:tcPr>
          <w:p w:rsidR="00811246" w:rsidRPr="00C47A40" w:rsidRDefault="00811246" w:rsidP="00783DBC">
            <w:pPr>
              <w:jc w:val="both"/>
              <w:cnfStyle w:val="100000000000"/>
              <w:rPr>
                <w:rFonts w:asciiTheme="majorBidi" w:eastAsia="Times New Roman" w:hAnsiTheme="majorBidi"/>
                <w:color w:val="000000"/>
              </w:rPr>
            </w:pPr>
          </w:p>
        </w:tc>
        <w:tc>
          <w:tcPr>
            <w:tcW w:w="1620" w:type="dxa"/>
            <w:noWrap/>
            <w:hideMark/>
          </w:tcPr>
          <w:p w:rsidR="00811246" w:rsidRPr="00C47A40" w:rsidRDefault="00811246" w:rsidP="00783DBC">
            <w:pPr>
              <w:jc w:val="both"/>
              <w:cnfStyle w:val="100000000000"/>
              <w:rPr>
                <w:rFonts w:asciiTheme="majorBidi" w:eastAsia="Times New Roman" w:hAnsiTheme="majorBidi"/>
                <w:color w:val="000000"/>
              </w:rPr>
            </w:pPr>
          </w:p>
        </w:tc>
      </w:tr>
      <w:tr w:rsidR="00811246" w:rsidRPr="00C47A40" w:rsidTr="009957D3">
        <w:trPr>
          <w:cnfStyle w:val="000000100000"/>
          <w:trHeight w:val="936"/>
        </w:trPr>
        <w:tc>
          <w:tcPr>
            <w:cnfStyle w:val="001000000000"/>
            <w:tcW w:w="1455" w:type="dxa"/>
            <w:hideMark/>
          </w:tcPr>
          <w:p w:rsidR="00811246" w:rsidRPr="00C47A40" w:rsidRDefault="00811246" w:rsidP="00783DBC">
            <w:pPr>
              <w:jc w:val="both"/>
              <w:rPr>
                <w:rFonts w:asciiTheme="majorBidi" w:eastAsia="Times New Roman" w:hAnsiTheme="majorBidi"/>
                <w:b w:val="0"/>
                <w:bCs w:val="0"/>
                <w:color w:val="000000"/>
              </w:rPr>
            </w:pPr>
            <w:r w:rsidRPr="00C47A40">
              <w:rPr>
                <w:rFonts w:asciiTheme="majorBidi" w:eastAsia="Times New Roman" w:hAnsiTheme="majorBidi"/>
                <w:color w:val="000000"/>
              </w:rPr>
              <w:t>Group of Substance</w:t>
            </w:r>
            <w:r w:rsidRPr="00C47A40">
              <w:rPr>
                <w:rFonts w:asciiTheme="majorBidi" w:eastAsia="Times New Roman" w:hAnsiTheme="majorBidi"/>
                <w:color w:val="000000"/>
              </w:rPr>
              <w:br/>
            </w:r>
            <w:r w:rsidRPr="00C47A40">
              <w:rPr>
                <w:rFonts w:asciiTheme="majorBidi" w:eastAsia="Times New Roman" w:hAnsiTheme="majorBidi"/>
                <w:color w:val="000000"/>
                <w:rtl/>
              </w:rPr>
              <w:t>نوع المادة</w:t>
            </w:r>
          </w:p>
        </w:tc>
        <w:tc>
          <w:tcPr>
            <w:tcW w:w="2160" w:type="dxa"/>
            <w:hideMark/>
          </w:tcPr>
          <w:p w:rsidR="00811246" w:rsidRPr="00C47A40" w:rsidRDefault="00811246" w:rsidP="00783DBC">
            <w:pPr>
              <w:jc w:val="both"/>
              <w:cnfStyle w:val="000000100000"/>
              <w:rPr>
                <w:rFonts w:asciiTheme="majorBidi" w:eastAsia="Times New Roman" w:hAnsiTheme="majorBidi" w:cstheme="majorBidi"/>
                <w:b/>
                <w:bCs/>
                <w:color w:val="000000"/>
              </w:rPr>
            </w:pPr>
            <w:r w:rsidRPr="00C47A40">
              <w:rPr>
                <w:rFonts w:asciiTheme="majorBidi" w:eastAsia="Times New Roman" w:hAnsiTheme="majorBidi" w:cstheme="majorBidi"/>
                <w:b/>
                <w:bCs/>
                <w:color w:val="000000"/>
              </w:rPr>
              <w:t>Substance</w:t>
            </w:r>
            <w:r w:rsidRPr="00C47A40">
              <w:rPr>
                <w:rFonts w:asciiTheme="majorBidi" w:eastAsia="Times New Roman" w:hAnsiTheme="majorBidi" w:cstheme="majorBidi"/>
                <w:b/>
                <w:bCs/>
                <w:color w:val="000000"/>
              </w:rPr>
              <w:br/>
              <w:t xml:space="preserve"> </w:t>
            </w:r>
            <w:r w:rsidRPr="00C47A40">
              <w:rPr>
                <w:rFonts w:asciiTheme="majorBidi" w:eastAsia="Times New Roman" w:hAnsiTheme="majorBidi" w:cstheme="majorBidi"/>
                <w:b/>
                <w:bCs/>
                <w:color w:val="000000"/>
                <w:rtl/>
              </w:rPr>
              <w:t>المادة</w:t>
            </w:r>
          </w:p>
        </w:tc>
        <w:tc>
          <w:tcPr>
            <w:tcW w:w="2430" w:type="dxa"/>
            <w:hideMark/>
          </w:tcPr>
          <w:p w:rsidR="00811246" w:rsidRPr="00C47A40" w:rsidRDefault="00811246" w:rsidP="00783DBC">
            <w:pPr>
              <w:jc w:val="both"/>
              <w:cnfStyle w:val="000000100000"/>
              <w:rPr>
                <w:rFonts w:asciiTheme="majorBidi" w:eastAsia="Times New Roman" w:hAnsiTheme="majorBidi" w:cstheme="majorBidi"/>
                <w:b/>
                <w:bCs/>
              </w:rPr>
            </w:pPr>
            <w:r w:rsidRPr="00C47A40">
              <w:rPr>
                <w:rFonts w:asciiTheme="majorBidi" w:eastAsia="Times New Roman" w:hAnsiTheme="majorBidi" w:cstheme="majorBidi"/>
                <w:b/>
                <w:bCs/>
              </w:rPr>
              <w:t>Maximum Residue Limit (MRL)/ ppb</w:t>
            </w:r>
            <w:r w:rsidRPr="00C47A40">
              <w:rPr>
                <w:rFonts w:asciiTheme="majorBidi" w:eastAsia="Times New Roman" w:hAnsiTheme="majorBidi" w:cstheme="majorBidi"/>
                <w:b/>
                <w:bCs/>
              </w:rPr>
              <w:br/>
            </w:r>
            <w:r w:rsidRPr="00C47A40">
              <w:rPr>
                <w:rFonts w:asciiTheme="majorBidi" w:eastAsia="Times New Roman" w:hAnsiTheme="majorBidi" w:cstheme="majorBidi"/>
                <w:b/>
                <w:bCs/>
                <w:rtl/>
              </w:rPr>
              <w:t>الحد الأقصى المقبول/ جزء بالمليار</w:t>
            </w:r>
          </w:p>
        </w:tc>
        <w:tc>
          <w:tcPr>
            <w:tcW w:w="126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r>
      <w:tr w:rsidR="00811246" w:rsidRPr="00C47A40" w:rsidTr="009957D3">
        <w:trPr>
          <w:cnfStyle w:val="000000010000"/>
          <w:trHeight w:val="395"/>
        </w:trPr>
        <w:tc>
          <w:tcPr>
            <w:cnfStyle w:val="001000000000"/>
            <w:tcW w:w="1455" w:type="dxa"/>
            <w:vMerge w:val="restart"/>
            <w:hideMark/>
          </w:tcPr>
          <w:p w:rsidR="00811246" w:rsidRPr="00C47A40" w:rsidRDefault="00811246" w:rsidP="00783DBC">
            <w:pPr>
              <w:jc w:val="both"/>
              <w:rPr>
                <w:rFonts w:asciiTheme="majorBidi" w:eastAsia="Times New Roman" w:hAnsiTheme="majorBidi"/>
                <w:color w:val="000000"/>
              </w:rPr>
            </w:pPr>
            <w:r w:rsidRPr="00C47A40">
              <w:rPr>
                <w:rFonts w:asciiTheme="majorBidi" w:eastAsia="Times New Roman" w:hAnsiTheme="majorBidi"/>
                <w:color w:val="000000"/>
              </w:rPr>
              <w:t>Veterinary Drugs</w:t>
            </w:r>
            <w:r w:rsidRPr="00C47A40">
              <w:rPr>
                <w:rFonts w:asciiTheme="majorBidi" w:eastAsia="Times New Roman" w:hAnsiTheme="majorBidi"/>
                <w:color w:val="000000"/>
              </w:rPr>
              <w:br/>
            </w:r>
            <w:r w:rsidRPr="00C47A40">
              <w:rPr>
                <w:rFonts w:asciiTheme="majorBidi" w:eastAsia="Times New Roman" w:hAnsiTheme="majorBidi"/>
                <w:color w:val="000000"/>
                <w:rtl/>
              </w:rPr>
              <w:t>أدوية بيطرية</w:t>
            </w:r>
          </w:p>
        </w:tc>
        <w:tc>
          <w:tcPr>
            <w:tcW w:w="2160" w:type="dxa"/>
            <w:noWrap/>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CHLORAMPHENICOL</w:t>
            </w:r>
          </w:p>
        </w:tc>
        <w:tc>
          <w:tcPr>
            <w:tcW w:w="2430" w:type="dxa"/>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 xml:space="preserve">Banned / </w:t>
            </w:r>
            <w:r w:rsidRPr="00C47A40">
              <w:rPr>
                <w:rFonts w:asciiTheme="majorBidi" w:eastAsia="Times New Roman" w:hAnsiTheme="majorBidi" w:cstheme="majorBidi"/>
                <w:rtl/>
              </w:rPr>
              <w:t>ممنوع</w:t>
            </w:r>
            <w:r w:rsidRPr="00C47A40">
              <w:rPr>
                <w:rFonts w:asciiTheme="majorBidi" w:eastAsia="Times New Roman" w:hAnsiTheme="majorBidi" w:cstheme="majorBidi"/>
              </w:rPr>
              <w:br/>
              <w:t>0,3 ug/kg</w:t>
            </w:r>
          </w:p>
        </w:tc>
        <w:tc>
          <w:tcPr>
            <w:tcW w:w="126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r>
      <w:tr w:rsidR="00811246" w:rsidRPr="00C47A40" w:rsidTr="009957D3">
        <w:trPr>
          <w:cnfStyle w:val="000000100000"/>
          <w:trHeight w:val="431"/>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NITROFURANS</w:t>
            </w:r>
          </w:p>
        </w:tc>
        <w:tc>
          <w:tcPr>
            <w:tcW w:w="2430" w:type="dxa"/>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 xml:space="preserve">Banned / </w:t>
            </w:r>
            <w:r w:rsidRPr="00C47A40">
              <w:rPr>
                <w:rFonts w:asciiTheme="majorBidi" w:eastAsia="Times New Roman" w:hAnsiTheme="majorBidi" w:cstheme="majorBidi"/>
                <w:rtl/>
              </w:rPr>
              <w:t>ممنوع</w:t>
            </w:r>
            <w:r w:rsidRPr="00C47A40">
              <w:rPr>
                <w:rFonts w:asciiTheme="majorBidi" w:eastAsia="Times New Roman" w:hAnsiTheme="majorBidi" w:cstheme="majorBidi"/>
              </w:rPr>
              <w:br/>
              <w:t>1 ug/kg</w:t>
            </w:r>
          </w:p>
        </w:tc>
        <w:tc>
          <w:tcPr>
            <w:tcW w:w="126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r>
      <w:tr w:rsidR="00811246" w:rsidRPr="00C47A40" w:rsidTr="009957D3">
        <w:trPr>
          <w:cnfStyle w:val="000000010000"/>
          <w:trHeight w:val="350"/>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Nitrofurantoin metabolite</w:t>
            </w:r>
          </w:p>
        </w:tc>
        <w:tc>
          <w:tcPr>
            <w:tcW w:w="2430" w:type="dxa"/>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 xml:space="preserve">Banned / </w:t>
            </w:r>
            <w:r w:rsidRPr="00C47A40">
              <w:rPr>
                <w:rFonts w:asciiTheme="majorBidi" w:eastAsia="Times New Roman" w:hAnsiTheme="majorBidi" w:cstheme="majorBidi"/>
                <w:rtl/>
              </w:rPr>
              <w:t>ممنوع</w:t>
            </w:r>
            <w:r w:rsidRPr="00C47A40">
              <w:rPr>
                <w:rFonts w:asciiTheme="majorBidi" w:eastAsia="Times New Roman" w:hAnsiTheme="majorBidi" w:cstheme="majorBidi"/>
              </w:rPr>
              <w:br/>
              <w:t>1 ug/kg</w:t>
            </w:r>
          </w:p>
        </w:tc>
        <w:tc>
          <w:tcPr>
            <w:tcW w:w="126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r>
      <w:tr w:rsidR="00811246" w:rsidRPr="00C47A40" w:rsidTr="009957D3">
        <w:trPr>
          <w:cnfStyle w:val="000000100000"/>
          <w:trHeight w:val="476"/>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Furaltadone metabolite</w:t>
            </w:r>
          </w:p>
        </w:tc>
        <w:tc>
          <w:tcPr>
            <w:tcW w:w="2430" w:type="dxa"/>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 xml:space="preserve">Banned / </w:t>
            </w:r>
            <w:r w:rsidRPr="00C47A40">
              <w:rPr>
                <w:rFonts w:asciiTheme="majorBidi" w:eastAsia="Times New Roman" w:hAnsiTheme="majorBidi" w:cstheme="majorBidi"/>
                <w:rtl/>
              </w:rPr>
              <w:t>ممنوع</w:t>
            </w:r>
            <w:r w:rsidRPr="00C47A40">
              <w:rPr>
                <w:rFonts w:asciiTheme="majorBidi" w:eastAsia="Times New Roman" w:hAnsiTheme="majorBidi" w:cstheme="majorBidi"/>
              </w:rPr>
              <w:br/>
              <w:t>1 ug/kg</w:t>
            </w:r>
          </w:p>
        </w:tc>
        <w:tc>
          <w:tcPr>
            <w:tcW w:w="126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r>
      <w:tr w:rsidR="00811246" w:rsidRPr="00C47A40" w:rsidTr="009957D3">
        <w:trPr>
          <w:cnfStyle w:val="000000010000"/>
          <w:trHeight w:val="449"/>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Furazolidone metabolite</w:t>
            </w:r>
          </w:p>
        </w:tc>
        <w:tc>
          <w:tcPr>
            <w:tcW w:w="2430" w:type="dxa"/>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 xml:space="preserve">Banned / </w:t>
            </w:r>
            <w:r w:rsidRPr="00C47A40">
              <w:rPr>
                <w:rFonts w:asciiTheme="majorBidi" w:eastAsia="Times New Roman" w:hAnsiTheme="majorBidi" w:cstheme="majorBidi"/>
                <w:rtl/>
              </w:rPr>
              <w:t>ممنوع</w:t>
            </w:r>
            <w:r w:rsidRPr="00C47A40">
              <w:rPr>
                <w:rFonts w:asciiTheme="majorBidi" w:eastAsia="Times New Roman" w:hAnsiTheme="majorBidi" w:cstheme="majorBidi"/>
              </w:rPr>
              <w:br/>
              <w:t>1 ug/kg</w:t>
            </w:r>
          </w:p>
        </w:tc>
        <w:tc>
          <w:tcPr>
            <w:tcW w:w="126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r>
      <w:tr w:rsidR="00811246" w:rsidRPr="00C47A40" w:rsidTr="009957D3">
        <w:trPr>
          <w:cnfStyle w:val="000000100000"/>
          <w:trHeight w:val="476"/>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Nitrofurazone metabolite</w:t>
            </w:r>
          </w:p>
        </w:tc>
        <w:tc>
          <w:tcPr>
            <w:tcW w:w="2430" w:type="dxa"/>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 xml:space="preserve">Banned / </w:t>
            </w:r>
            <w:r w:rsidRPr="00C47A40">
              <w:rPr>
                <w:rFonts w:asciiTheme="majorBidi" w:eastAsia="Times New Roman" w:hAnsiTheme="majorBidi" w:cstheme="majorBidi"/>
                <w:rtl/>
              </w:rPr>
              <w:t>ممنوع</w:t>
            </w:r>
            <w:r w:rsidRPr="00C47A40">
              <w:rPr>
                <w:rFonts w:asciiTheme="majorBidi" w:eastAsia="Times New Roman" w:hAnsiTheme="majorBidi" w:cstheme="majorBidi"/>
              </w:rPr>
              <w:br/>
              <w:t>1 ug/kg</w:t>
            </w:r>
          </w:p>
        </w:tc>
        <w:tc>
          <w:tcPr>
            <w:tcW w:w="126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r>
      <w:tr w:rsidR="00811246" w:rsidRPr="00C47A40" w:rsidTr="009957D3">
        <w:trPr>
          <w:cnfStyle w:val="000000010000"/>
          <w:trHeight w:val="1178"/>
        </w:trPr>
        <w:tc>
          <w:tcPr>
            <w:cnfStyle w:val="001000000000"/>
            <w:tcW w:w="1455" w:type="dxa"/>
            <w:vMerge w:val="restart"/>
            <w:hideMark/>
          </w:tcPr>
          <w:p w:rsidR="00811246" w:rsidRPr="00C47A40" w:rsidRDefault="00811246" w:rsidP="00783DBC">
            <w:pPr>
              <w:jc w:val="both"/>
              <w:rPr>
                <w:rFonts w:asciiTheme="majorBidi" w:eastAsia="Times New Roman" w:hAnsiTheme="majorBidi"/>
                <w:color w:val="000000"/>
              </w:rPr>
            </w:pPr>
            <w:r w:rsidRPr="00C47A40">
              <w:rPr>
                <w:rFonts w:asciiTheme="majorBidi" w:eastAsia="Times New Roman" w:hAnsiTheme="majorBidi"/>
                <w:color w:val="000000"/>
              </w:rPr>
              <w:t>Antibacterial Substances</w:t>
            </w:r>
            <w:r w:rsidRPr="00C47A40">
              <w:rPr>
                <w:rFonts w:asciiTheme="majorBidi" w:eastAsia="Times New Roman" w:hAnsiTheme="majorBidi"/>
                <w:color w:val="000000"/>
              </w:rPr>
              <w:br w:type="page"/>
            </w:r>
            <w:r w:rsidRPr="00C47A40">
              <w:rPr>
                <w:rFonts w:asciiTheme="majorBidi" w:eastAsia="Times New Roman" w:hAnsiTheme="majorBidi"/>
                <w:color w:val="000000"/>
                <w:rtl/>
              </w:rPr>
              <w:t>مضادات حيوية</w:t>
            </w:r>
          </w:p>
        </w:tc>
        <w:tc>
          <w:tcPr>
            <w:tcW w:w="2160" w:type="dxa"/>
            <w:noWrap/>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oxytetracycline</w:t>
            </w:r>
          </w:p>
        </w:tc>
        <w:tc>
          <w:tcPr>
            <w:tcW w:w="2430" w:type="dxa"/>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300 ug/kg/ year 2012</w:t>
            </w:r>
            <w:r w:rsidRPr="00C47A40">
              <w:rPr>
                <w:rFonts w:asciiTheme="majorBidi" w:eastAsia="Times New Roman" w:hAnsiTheme="majorBidi" w:cstheme="majorBidi"/>
              </w:rPr>
              <w:br w:type="page"/>
              <w:t>300</w:t>
            </w:r>
            <w:r w:rsidRPr="00C47A40">
              <w:rPr>
                <w:rFonts w:asciiTheme="majorBidi" w:eastAsia="Times New Roman" w:hAnsiTheme="majorBidi" w:cstheme="majorBidi"/>
                <w:rtl/>
              </w:rPr>
              <w:t>جزء بالمليار لعام 2013</w:t>
            </w:r>
          </w:p>
        </w:tc>
        <w:tc>
          <w:tcPr>
            <w:tcW w:w="1260" w:type="dxa"/>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150 ug/kg/ year 2013</w:t>
            </w:r>
            <w:r w:rsidRPr="00C47A40">
              <w:rPr>
                <w:rFonts w:asciiTheme="majorBidi" w:eastAsia="Times New Roman" w:hAnsiTheme="majorBidi" w:cstheme="majorBidi"/>
              </w:rPr>
              <w:br w:type="page"/>
              <w:t xml:space="preserve"> 2013 150</w:t>
            </w:r>
            <w:r w:rsidRPr="00C47A40">
              <w:rPr>
                <w:rFonts w:asciiTheme="majorBidi" w:eastAsia="Times New Roman" w:hAnsiTheme="majorBidi" w:cstheme="majorBidi"/>
                <w:rtl/>
              </w:rPr>
              <w:t>جزء بالمليار لعام</w:t>
            </w:r>
          </w:p>
        </w:tc>
        <w:tc>
          <w:tcPr>
            <w:tcW w:w="1170" w:type="dxa"/>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25 ug/kg/ year 2014</w:t>
            </w:r>
            <w:r w:rsidRPr="00C47A40">
              <w:rPr>
                <w:rFonts w:asciiTheme="majorBidi" w:eastAsia="Times New Roman" w:hAnsiTheme="majorBidi" w:cstheme="majorBidi"/>
              </w:rPr>
              <w:br w:type="page"/>
              <w:t>2014 25</w:t>
            </w:r>
            <w:r w:rsidRPr="00C47A40">
              <w:rPr>
                <w:rFonts w:asciiTheme="majorBidi" w:eastAsia="Times New Roman" w:hAnsiTheme="majorBidi" w:cstheme="majorBidi"/>
                <w:rtl/>
              </w:rPr>
              <w:t>جزء بالمليار لعام</w:t>
            </w:r>
          </w:p>
        </w:tc>
        <w:tc>
          <w:tcPr>
            <w:tcW w:w="1620" w:type="dxa"/>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 xml:space="preserve">Banned / </w:t>
            </w:r>
            <w:r w:rsidRPr="00C47A40">
              <w:rPr>
                <w:rFonts w:asciiTheme="majorBidi" w:eastAsia="Times New Roman" w:hAnsiTheme="majorBidi" w:cstheme="majorBidi"/>
                <w:rtl/>
              </w:rPr>
              <w:t>ممنوع</w:t>
            </w:r>
            <w:r w:rsidRPr="00C47A40">
              <w:rPr>
                <w:rFonts w:asciiTheme="majorBidi" w:eastAsia="Times New Roman" w:hAnsiTheme="majorBidi" w:cstheme="majorBidi"/>
              </w:rPr>
              <w:br w:type="page"/>
              <w:t>5 ug/kg/  from year 2015 onwards</w:t>
            </w:r>
            <w:r w:rsidRPr="00C47A40">
              <w:rPr>
                <w:rFonts w:asciiTheme="majorBidi" w:eastAsia="Times New Roman" w:hAnsiTheme="majorBidi" w:cstheme="majorBidi"/>
              </w:rPr>
              <w:br w:type="page"/>
              <w:t>2015 5</w:t>
            </w:r>
            <w:r w:rsidRPr="00C47A40">
              <w:rPr>
                <w:rFonts w:asciiTheme="majorBidi" w:eastAsia="Times New Roman" w:hAnsiTheme="majorBidi" w:cstheme="majorBidi"/>
                <w:rtl/>
              </w:rPr>
              <w:t>جزء بالمليار بدءاً من عام</w:t>
            </w:r>
          </w:p>
        </w:tc>
      </w:tr>
      <w:tr w:rsidR="00811246" w:rsidRPr="00C47A40" w:rsidTr="009957D3">
        <w:trPr>
          <w:cnfStyle w:val="000000100000"/>
          <w:trHeight w:val="288"/>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streptomycin</w:t>
            </w:r>
          </w:p>
        </w:tc>
        <w:tc>
          <w:tcPr>
            <w:tcW w:w="243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5 ug/kg</w:t>
            </w:r>
          </w:p>
        </w:tc>
        <w:tc>
          <w:tcPr>
            <w:tcW w:w="126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r>
      <w:tr w:rsidR="00811246" w:rsidRPr="00C47A40" w:rsidTr="009957D3">
        <w:trPr>
          <w:cnfStyle w:val="000000010000"/>
          <w:trHeight w:val="1223"/>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terramycin (Tetracycline)</w:t>
            </w:r>
          </w:p>
        </w:tc>
        <w:tc>
          <w:tcPr>
            <w:tcW w:w="2430" w:type="dxa"/>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300 ug/kg/ year 2012</w:t>
            </w:r>
            <w:r w:rsidRPr="00C47A40">
              <w:rPr>
                <w:rFonts w:asciiTheme="majorBidi" w:eastAsia="Times New Roman" w:hAnsiTheme="majorBidi" w:cstheme="majorBidi"/>
              </w:rPr>
              <w:br/>
              <w:t>300</w:t>
            </w:r>
            <w:r w:rsidRPr="00C47A40">
              <w:rPr>
                <w:rFonts w:asciiTheme="majorBidi" w:eastAsia="Times New Roman" w:hAnsiTheme="majorBidi" w:cstheme="majorBidi"/>
                <w:rtl/>
              </w:rPr>
              <w:t>جزء بالمليار لعام 2013</w:t>
            </w:r>
          </w:p>
        </w:tc>
        <w:tc>
          <w:tcPr>
            <w:tcW w:w="1260" w:type="dxa"/>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150 ug/kg/ year 2013</w:t>
            </w:r>
            <w:r w:rsidRPr="00C47A40">
              <w:rPr>
                <w:rFonts w:asciiTheme="majorBidi" w:eastAsia="Times New Roman" w:hAnsiTheme="majorBidi" w:cstheme="majorBidi"/>
              </w:rPr>
              <w:br/>
              <w:t xml:space="preserve"> 2013 150</w:t>
            </w:r>
            <w:r w:rsidRPr="00C47A40">
              <w:rPr>
                <w:rFonts w:asciiTheme="majorBidi" w:eastAsia="Times New Roman" w:hAnsiTheme="majorBidi" w:cstheme="majorBidi"/>
                <w:rtl/>
              </w:rPr>
              <w:t>جزء بالمليار لعام</w:t>
            </w:r>
          </w:p>
        </w:tc>
        <w:tc>
          <w:tcPr>
            <w:tcW w:w="1170" w:type="dxa"/>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25 ug/kg/ year 2014</w:t>
            </w:r>
            <w:r w:rsidRPr="00C47A40">
              <w:rPr>
                <w:rFonts w:asciiTheme="majorBidi" w:eastAsia="Times New Roman" w:hAnsiTheme="majorBidi" w:cstheme="majorBidi"/>
              </w:rPr>
              <w:br/>
              <w:t>2014 25</w:t>
            </w:r>
            <w:r w:rsidRPr="00C47A40">
              <w:rPr>
                <w:rFonts w:asciiTheme="majorBidi" w:eastAsia="Times New Roman" w:hAnsiTheme="majorBidi" w:cstheme="majorBidi"/>
                <w:rtl/>
              </w:rPr>
              <w:t>جزء بالمليار لعام</w:t>
            </w:r>
          </w:p>
        </w:tc>
        <w:tc>
          <w:tcPr>
            <w:tcW w:w="1620" w:type="dxa"/>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 xml:space="preserve">Banned / </w:t>
            </w:r>
            <w:r w:rsidRPr="00C47A40">
              <w:rPr>
                <w:rFonts w:asciiTheme="majorBidi" w:eastAsia="Times New Roman" w:hAnsiTheme="majorBidi" w:cstheme="majorBidi"/>
                <w:rtl/>
              </w:rPr>
              <w:t>ممنوع</w:t>
            </w:r>
            <w:r w:rsidRPr="00C47A40">
              <w:rPr>
                <w:rFonts w:asciiTheme="majorBidi" w:eastAsia="Times New Roman" w:hAnsiTheme="majorBidi" w:cstheme="majorBidi"/>
              </w:rPr>
              <w:br/>
              <w:t>5 ug/kg/  from year 2015 onwards</w:t>
            </w:r>
            <w:r w:rsidRPr="00C47A40">
              <w:rPr>
                <w:rFonts w:asciiTheme="majorBidi" w:eastAsia="Times New Roman" w:hAnsiTheme="majorBidi" w:cstheme="majorBidi"/>
              </w:rPr>
              <w:br/>
              <w:t>2015 5</w:t>
            </w:r>
            <w:r w:rsidRPr="00C47A40">
              <w:rPr>
                <w:rFonts w:asciiTheme="majorBidi" w:eastAsia="Times New Roman" w:hAnsiTheme="majorBidi" w:cstheme="majorBidi"/>
                <w:rtl/>
              </w:rPr>
              <w:t>جزء بالمليار بدءاً من عام</w:t>
            </w:r>
          </w:p>
        </w:tc>
      </w:tr>
      <w:tr w:rsidR="00811246" w:rsidRPr="00C47A40" w:rsidTr="009957D3">
        <w:trPr>
          <w:cnfStyle w:val="000000100000"/>
          <w:trHeight w:val="288"/>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Sulfonamides</w:t>
            </w:r>
          </w:p>
        </w:tc>
        <w:tc>
          <w:tcPr>
            <w:tcW w:w="2430" w:type="dxa"/>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0.17 ug/kg</w:t>
            </w:r>
          </w:p>
        </w:tc>
        <w:tc>
          <w:tcPr>
            <w:tcW w:w="1260" w:type="dxa"/>
            <w:hideMark/>
          </w:tcPr>
          <w:p w:rsidR="00811246" w:rsidRPr="00C47A40" w:rsidRDefault="00811246" w:rsidP="00783DBC">
            <w:pPr>
              <w:jc w:val="both"/>
              <w:cnfStyle w:val="000000100000"/>
              <w:rPr>
                <w:rFonts w:asciiTheme="majorBidi" w:eastAsia="Times New Roman" w:hAnsiTheme="majorBidi" w:cstheme="majorBidi"/>
              </w:rPr>
            </w:pPr>
          </w:p>
        </w:tc>
        <w:tc>
          <w:tcPr>
            <w:tcW w:w="1170" w:type="dxa"/>
            <w:hideMark/>
          </w:tcPr>
          <w:p w:rsidR="00811246" w:rsidRPr="00C47A40" w:rsidRDefault="00811246" w:rsidP="00783DBC">
            <w:pPr>
              <w:jc w:val="both"/>
              <w:cnfStyle w:val="000000100000"/>
              <w:rPr>
                <w:rFonts w:asciiTheme="majorBidi" w:eastAsia="Times New Roman" w:hAnsiTheme="majorBidi" w:cstheme="majorBidi"/>
              </w:rPr>
            </w:pPr>
          </w:p>
        </w:tc>
        <w:tc>
          <w:tcPr>
            <w:tcW w:w="1620" w:type="dxa"/>
            <w:hideMark/>
          </w:tcPr>
          <w:p w:rsidR="00811246" w:rsidRPr="00C47A40" w:rsidRDefault="00811246" w:rsidP="00783DBC">
            <w:pPr>
              <w:jc w:val="both"/>
              <w:cnfStyle w:val="000000100000"/>
              <w:rPr>
                <w:rFonts w:asciiTheme="majorBidi" w:eastAsia="Times New Roman" w:hAnsiTheme="majorBidi" w:cstheme="majorBidi"/>
              </w:rPr>
            </w:pPr>
          </w:p>
        </w:tc>
      </w:tr>
      <w:tr w:rsidR="00811246" w:rsidRPr="00C47A40" w:rsidTr="009957D3">
        <w:trPr>
          <w:cnfStyle w:val="000000010000"/>
          <w:trHeight w:val="288"/>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Tylosin</w:t>
            </w:r>
          </w:p>
        </w:tc>
        <w:tc>
          <w:tcPr>
            <w:tcW w:w="2430" w:type="dxa"/>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0.14 ug/kg</w:t>
            </w:r>
          </w:p>
        </w:tc>
        <w:tc>
          <w:tcPr>
            <w:tcW w:w="1260" w:type="dxa"/>
            <w:hideMark/>
          </w:tcPr>
          <w:p w:rsidR="00811246" w:rsidRPr="00C47A40" w:rsidRDefault="00811246" w:rsidP="00783DBC">
            <w:pPr>
              <w:jc w:val="both"/>
              <w:cnfStyle w:val="000000010000"/>
              <w:rPr>
                <w:rFonts w:asciiTheme="majorBidi" w:eastAsia="Times New Roman" w:hAnsiTheme="majorBidi" w:cstheme="majorBidi"/>
              </w:rPr>
            </w:pPr>
          </w:p>
        </w:tc>
        <w:tc>
          <w:tcPr>
            <w:tcW w:w="1170" w:type="dxa"/>
            <w:hideMark/>
          </w:tcPr>
          <w:p w:rsidR="00811246" w:rsidRPr="00C47A40" w:rsidRDefault="00811246" w:rsidP="00783DBC">
            <w:pPr>
              <w:jc w:val="both"/>
              <w:cnfStyle w:val="000000010000"/>
              <w:rPr>
                <w:rFonts w:asciiTheme="majorBidi" w:eastAsia="Times New Roman" w:hAnsiTheme="majorBidi" w:cstheme="majorBidi"/>
              </w:rPr>
            </w:pPr>
          </w:p>
        </w:tc>
        <w:tc>
          <w:tcPr>
            <w:tcW w:w="1620" w:type="dxa"/>
            <w:hideMark/>
          </w:tcPr>
          <w:p w:rsidR="00811246" w:rsidRPr="00C47A40" w:rsidRDefault="00811246" w:rsidP="00783DBC">
            <w:pPr>
              <w:jc w:val="both"/>
              <w:cnfStyle w:val="000000010000"/>
              <w:rPr>
                <w:rFonts w:asciiTheme="majorBidi" w:eastAsia="Times New Roman" w:hAnsiTheme="majorBidi" w:cstheme="majorBidi"/>
              </w:rPr>
            </w:pPr>
          </w:p>
        </w:tc>
      </w:tr>
      <w:tr w:rsidR="00811246" w:rsidRPr="00C47A40" w:rsidTr="009957D3">
        <w:trPr>
          <w:cnfStyle w:val="000000100000"/>
          <w:trHeight w:val="792"/>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hideMark/>
          </w:tcPr>
          <w:p w:rsidR="00811246" w:rsidRPr="00C47A40" w:rsidRDefault="00811246" w:rsidP="00783DBC">
            <w:pPr>
              <w:jc w:val="both"/>
              <w:cnfStyle w:val="000000100000"/>
              <w:rPr>
                <w:rFonts w:asciiTheme="majorBidi" w:eastAsia="Times New Roman" w:hAnsiTheme="majorBidi" w:cstheme="majorBidi"/>
                <w:lang w:val="fr-FR"/>
              </w:rPr>
            </w:pPr>
            <w:r w:rsidRPr="00C47A40">
              <w:rPr>
                <w:rFonts w:asciiTheme="majorBidi" w:eastAsia="Times New Roman" w:hAnsiTheme="majorBidi" w:cstheme="majorBidi"/>
                <w:lang w:val="fr-FR"/>
              </w:rPr>
              <w:t>fluoroquinolones (Enrofloxacin, Ciprofloxacin, Sarafloxacin, Difloxacin, Norfloxacin)</w:t>
            </w:r>
          </w:p>
        </w:tc>
        <w:tc>
          <w:tcPr>
            <w:tcW w:w="243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5 ug/kg</w:t>
            </w:r>
          </w:p>
        </w:tc>
        <w:tc>
          <w:tcPr>
            <w:tcW w:w="126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r>
      <w:tr w:rsidR="00811246" w:rsidRPr="00C47A40" w:rsidTr="009957D3">
        <w:trPr>
          <w:cnfStyle w:val="000000010000"/>
          <w:trHeight w:val="288"/>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Enrofloxacin</w:t>
            </w:r>
          </w:p>
        </w:tc>
        <w:tc>
          <w:tcPr>
            <w:tcW w:w="2430" w:type="dxa"/>
            <w:noWrap/>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5 ug/kg</w:t>
            </w:r>
          </w:p>
        </w:tc>
        <w:tc>
          <w:tcPr>
            <w:tcW w:w="126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r>
      <w:tr w:rsidR="00811246" w:rsidRPr="00C47A40" w:rsidTr="009957D3">
        <w:trPr>
          <w:cnfStyle w:val="000000100000"/>
          <w:trHeight w:val="288"/>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Ciprofloxacin</w:t>
            </w:r>
          </w:p>
        </w:tc>
        <w:tc>
          <w:tcPr>
            <w:tcW w:w="243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5 ug/kg</w:t>
            </w:r>
          </w:p>
        </w:tc>
        <w:tc>
          <w:tcPr>
            <w:tcW w:w="126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r>
      <w:tr w:rsidR="00811246" w:rsidRPr="00C47A40" w:rsidTr="009957D3">
        <w:trPr>
          <w:cnfStyle w:val="000000010000"/>
          <w:trHeight w:val="288"/>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Sarafloxacin</w:t>
            </w:r>
          </w:p>
        </w:tc>
        <w:tc>
          <w:tcPr>
            <w:tcW w:w="2430" w:type="dxa"/>
            <w:noWrap/>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5 ug/kg</w:t>
            </w:r>
          </w:p>
        </w:tc>
        <w:tc>
          <w:tcPr>
            <w:tcW w:w="126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r>
      <w:tr w:rsidR="00811246" w:rsidRPr="00C47A40" w:rsidTr="009957D3">
        <w:trPr>
          <w:cnfStyle w:val="000000100000"/>
          <w:trHeight w:val="288"/>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Difloxacin</w:t>
            </w:r>
          </w:p>
        </w:tc>
        <w:tc>
          <w:tcPr>
            <w:tcW w:w="243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5 ug/kg</w:t>
            </w:r>
          </w:p>
        </w:tc>
        <w:tc>
          <w:tcPr>
            <w:tcW w:w="126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r>
      <w:tr w:rsidR="00811246" w:rsidRPr="00C47A40" w:rsidTr="009957D3">
        <w:trPr>
          <w:cnfStyle w:val="000000010000"/>
          <w:trHeight w:val="288"/>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 xml:space="preserve"> Norfloxacin</w:t>
            </w:r>
          </w:p>
        </w:tc>
        <w:tc>
          <w:tcPr>
            <w:tcW w:w="2430" w:type="dxa"/>
            <w:noWrap/>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10 ug/kg</w:t>
            </w:r>
          </w:p>
        </w:tc>
        <w:tc>
          <w:tcPr>
            <w:tcW w:w="126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r>
      <w:tr w:rsidR="00811246" w:rsidRPr="00C47A40" w:rsidTr="009957D3">
        <w:trPr>
          <w:cnfStyle w:val="000000100000"/>
          <w:trHeight w:val="288"/>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chlorobenzilate</w:t>
            </w:r>
          </w:p>
        </w:tc>
        <w:tc>
          <w:tcPr>
            <w:tcW w:w="243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10 ug/kg</w:t>
            </w:r>
          </w:p>
        </w:tc>
        <w:tc>
          <w:tcPr>
            <w:tcW w:w="126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r>
      <w:tr w:rsidR="00811246" w:rsidRPr="00C47A40" w:rsidTr="009957D3">
        <w:trPr>
          <w:cnfStyle w:val="000000010000"/>
          <w:trHeight w:val="288"/>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fumagillin</w:t>
            </w:r>
          </w:p>
        </w:tc>
        <w:tc>
          <w:tcPr>
            <w:tcW w:w="2430" w:type="dxa"/>
            <w:noWrap/>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10 ug/kg</w:t>
            </w:r>
          </w:p>
        </w:tc>
        <w:tc>
          <w:tcPr>
            <w:tcW w:w="126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r>
      <w:tr w:rsidR="00811246" w:rsidRPr="00C47A40" w:rsidTr="009957D3">
        <w:trPr>
          <w:cnfStyle w:val="000000100000"/>
          <w:trHeight w:val="900"/>
        </w:trPr>
        <w:tc>
          <w:tcPr>
            <w:cnfStyle w:val="001000000000"/>
            <w:tcW w:w="1455" w:type="dxa"/>
            <w:vMerge w:val="restart"/>
            <w:hideMark/>
          </w:tcPr>
          <w:p w:rsidR="00811246" w:rsidRPr="00C47A40" w:rsidRDefault="00811246" w:rsidP="00783DBC">
            <w:pPr>
              <w:jc w:val="both"/>
              <w:rPr>
                <w:rFonts w:asciiTheme="majorBidi" w:eastAsia="Times New Roman" w:hAnsiTheme="majorBidi"/>
                <w:color w:val="000000"/>
              </w:rPr>
            </w:pPr>
            <w:r w:rsidRPr="00C47A40">
              <w:rPr>
                <w:rFonts w:asciiTheme="majorBidi" w:eastAsia="Times New Roman" w:hAnsiTheme="majorBidi"/>
                <w:color w:val="000000"/>
              </w:rPr>
              <w:t>Carbamates</w:t>
            </w:r>
            <w:r w:rsidRPr="00C47A40">
              <w:rPr>
                <w:rFonts w:asciiTheme="majorBidi" w:eastAsia="Times New Roman" w:hAnsiTheme="majorBidi"/>
                <w:color w:val="000000"/>
              </w:rPr>
              <w:br/>
            </w:r>
            <w:r w:rsidRPr="00C47A40">
              <w:rPr>
                <w:rFonts w:asciiTheme="majorBidi" w:eastAsia="Times New Roman" w:hAnsiTheme="majorBidi"/>
                <w:color w:val="000000"/>
                <w:rtl/>
              </w:rPr>
              <w:t>مبيدات</w:t>
            </w:r>
            <w:r w:rsidRPr="00C47A40">
              <w:rPr>
                <w:rFonts w:asciiTheme="majorBidi" w:eastAsia="Times New Roman" w:hAnsiTheme="majorBidi"/>
                <w:color w:val="000000"/>
              </w:rPr>
              <w:t xml:space="preserve">  </w:t>
            </w:r>
            <w:r w:rsidRPr="00C47A40">
              <w:rPr>
                <w:rFonts w:asciiTheme="majorBidi" w:eastAsia="Times New Roman" w:hAnsiTheme="majorBidi"/>
                <w:color w:val="000000"/>
                <w:rtl/>
              </w:rPr>
              <w:t>الكربامات</w:t>
            </w:r>
          </w:p>
        </w:tc>
        <w:tc>
          <w:tcPr>
            <w:tcW w:w="2160" w:type="dxa"/>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Methiocarb (sum of methiocarb and methiocarb sulfoxide and sulfone, expressed as methiocarb)</w:t>
            </w:r>
          </w:p>
        </w:tc>
        <w:tc>
          <w:tcPr>
            <w:tcW w:w="243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50 ug/kg</w:t>
            </w:r>
          </w:p>
        </w:tc>
        <w:tc>
          <w:tcPr>
            <w:tcW w:w="126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r>
      <w:tr w:rsidR="00811246" w:rsidRPr="00C47A40" w:rsidTr="009957D3">
        <w:trPr>
          <w:cnfStyle w:val="000000010000"/>
          <w:trHeight w:val="1005"/>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Methomyl and Thiodicarb (sum of methomyl and thiodicarb expressed as methomyl)</w:t>
            </w:r>
          </w:p>
        </w:tc>
        <w:tc>
          <w:tcPr>
            <w:tcW w:w="2430" w:type="dxa"/>
            <w:noWrap/>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10 ug/kg</w:t>
            </w:r>
          </w:p>
        </w:tc>
        <w:tc>
          <w:tcPr>
            <w:tcW w:w="126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r>
      <w:tr w:rsidR="00811246" w:rsidRPr="00C47A40" w:rsidTr="009957D3">
        <w:trPr>
          <w:cnfStyle w:val="000000100000"/>
          <w:trHeight w:val="288"/>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amitraz</w:t>
            </w:r>
          </w:p>
        </w:tc>
        <w:tc>
          <w:tcPr>
            <w:tcW w:w="243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200 ug/kg</w:t>
            </w:r>
          </w:p>
        </w:tc>
        <w:tc>
          <w:tcPr>
            <w:tcW w:w="126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r>
      <w:tr w:rsidR="00811246" w:rsidRPr="00C47A40" w:rsidTr="009957D3">
        <w:trPr>
          <w:cnfStyle w:val="000000010000"/>
          <w:trHeight w:val="315"/>
        </w:trPr>
        <w:tc>
          <w:tcPr>
            <w:cnfStyle w:val="001000000000"/>
            <w:tcW w:w="1455" w:type="dxa"/>
            <w:vMerge w:val="restart"/>
            <w:hideMark/>
          </w:tcPr>
          <w:p w:rsidR="00811246" w:rsidRPr="00C47A40" w:rsidRDefault="00811246" w:rsidP="00783DBC">
            <w:pPr>
              <w:jc w:val="both"/>
              <w:rPr>
                <w:rFonts w:asciiTheme="majorBidi" w:eastAsia="Times New Roman" w:hAnsiTheme="majorBidi"/>
                <w:color w:val="000000"/>
              </w:rPr>
            </w:pPr>
            <w:r w:rsidRPr="00C47A40">
              <w:rPr>
                <w:rFonts w:asciiTheme="majorBidi" w:eastAsia="Times New Roman" w:hAnsiTheme="majorBidi"/>
                <w:color w:val="000000"/>
              </w:rPr>
              <w:t>Pyrethroids</w:t>
            </w:r>
            <w:r w:rsidRPr="00C47A40">
              <w:rPr>
                <w:rFonts w:asciiTheme="majorBidi" w:eastAsia="Times New Roman" w:hAnsiTheme="majorBidi"/>
                <w:color w:val="000000"/>
              </w:rPr>
              <w:br/>
            </w:r>
            <w:r w:rsidRPr="00C47A40">
              <w:rPr>
                <w:rFonts w:asciiTheme="majorBidi" w:eastAsia="Times New Roman" w:hAnsiTheme="majorBidi"/>
                <w:color w:val="000000"/>
                <w:rtl/>
              </w:rPr>
              <w:t>مبيدات البيروثرويد</w:t>
            </w:r>
          </w:p>
        </w:tc>
        <w:tc>
          <w:tcPr>
            <w:tcW w:w="2160" w:type="dxa"/>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Lambda-Cyhalothrin (F) (R)</w:t>
            </w:r>
          </w:p>
        </w:tc>
        <w:tc>
          <w:tcPr>
            <w:tcW w:w="2430" w:type="dxa"/>
            <w:noWrap/>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20 ug/kg</w:t>
            </w:r>
          </w:p>
        </w:tc>
        <w:tc>
          <w:tcPr>
            <w:tcW w:w="126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r>
      <w:tr w:rsidR="00811246" w:rsidRPr="00C47A40" w:rsidTr="009957D3">
        <w:trPr>
          <w:cnfStyle w:val="000000100000"/>
          <w:trHeight w:val="288"/>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Bifenthrin</w:t>
            </w:r>
          </w:p>
        </w:tc>
        <w:tc>
          <w:tcPr>
            <w:tcW w:w="243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10 ug/kg</w:t>
            </w:r>
          </w:p>
        </w:tc>
        <w:tc>
          <w:tcPr>
            <w:tcW w:w="126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r>
      <w:tr w:rsidR="00811246" w:rsidRPr="00C47A40" w:rsidTr="009957D3">
        <w:trPr>
          <w:cnfStyle w:val="000000010000"/>
          <w:trHeight w:val="288"/>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Cyfluthrin</w:t>
            </w:r>
          </w:p>
        </w:tc>
        <w:tc>
          <w:tcPr>
            <w:tcW w:w="2430" w:type="dxa"/>
            <w:noWrap/>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10 ug/kg</w:t>
            </w:r>
          </w:p>
        </w:tc>
        <w:tc>
          <w:tcPr>
            <w:tcW w:w="126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r>
      <w:tr w:rsidR="00811246" w:rsidRPr="00C47A40" w:rsidTr="009957D3">
        <w:trPr>
          <w:cnfStyle w:val="000000100000"/>
          <w:trHeight w:val="288"/>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Deltamethrin</w:t>
            </w:r>
          </w:p>
        </w:tc>
        <w:tc>
          <w:tcPr>
            <w:tcW w:w="243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30 ug/kg</w:t>
            </w:r>
          </w:p>
        </w:tc>
        <w:tc>
          <w:tcPr>
            <w:tcW w:w="126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r>
      <w:tr w:rsidR="00811246" w:rsidRPr="00C47A40" w:rsidTr="009957D3">
        <w:trPr>
          <w:cnfStyle w:val="000000010000"/>
          <w:trHeight w:val="288"/>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Esfenvalerate</w:t>
            </w:r>
          </w:p>
        </w:tc>
        <w:tc>
          <w:tcPr>
            <w:tcW w:w="2430" w:type="dxa"/>
            <w:noWrap/>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10 ug/kg</w:t>
            </w:r>
          </w:p>
        </w:tc>
        <w:tc>
          <w:tcPr>
            <w:tcW w:w="126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r>
      <w:tr w:rsidR="00811246" w:rsidRPr="00C47A40" w:rsidTr="009957D3">
        <w:trPr>
          <w:cnfStyle w:val="000000100000"/>
          <w:trHeight w:val="585"/>
        </w:trPr>
        <w:tc>
          <w:tcPr>
            <w:cnfStyle w:val="001000000000"/>
            <w:tcW w:w="1455" w:type="dxa"/>
            <w:hideMark/>
          </w:tcPr>
          <w:p w:rsidR="00811246" w:rsidRPr="00C47A40" w:rsidRDefault="00811246" w:rsidP="00A11B4A">
            <w:pPr>
              <w:ind w:firstLineChars="600" w:firstLine="1325"/>
              <w:jc w:val="both"/>
              <w:rPr>
                <w:rFonts w:asciiTheme="majorBidi" w:eastAsia="Times New Roman" w:hAnsiTheme="majorBidi"/>
                <w:color w:val="000000"/>
              </w:rPr>
            </w:pPr>
            <w:r w:rsidRPr="00C47A40">
              <w:rPr>
                <w:rFonts w:asciiTheme="majorBidi" w:eastAsia="Times New Roman" w:hAnsiTheme="majorBidi"/>
                <w:color w:val="000000"/>
              </w:rPr>
              <w:t xml:space="preserve">organochlorine compounds  </w:t>
            </w:r>
            <w:r w:rsidRPr="00C47A40">
              <w:rPr>
                <w:rFonts w:asciiTheme="majorBidi" w:eastAsia="Times New Roman" w:hAnsiTheme="majorBidi"/>
                <w:color w:val="000000"/>
                <w:rtl/>
              </w:rPr>
              <w:t>مبيدات الأورغانوكلوراين</w:t>
            </w:r>
            <w:r w:rsidRPr="00C47A40">
              <w:rPr>
                <w:rFonts w:asciiTheme="majorBidi" w:eastAsia="Times New Roman" w:hAnsiTheme="majorBidi"/>
                <w:color w:val="000000"/>
              </w:rPr>
              <w:t xml:space="preserve"> </w:t>
            </w:r>
          </w:p>
        </w:tc>
        <w:tc>
          <w:tcPr>
            <w:tcW w:w="216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endosulfan</w:t>
            </w:r>
          </w:p>
        </w:tc>
        <w:tc>
          <w:tcPr>
            <w:tcW w:w="243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10 ug/kg</w:t>
            </w:r>
          </w:p>
        </w:tc>
        <w:tc>
          <w:tcPr>
            <w:tcW w:w="126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r>
      <w:tr w:rsidR="00811246" w:rsidRPr="00C47A40" w:rsidTr="009957D3">
        <w:trPr>
          <w:cnfStyle w:val="000000010000"/>
          <w:trHeight w:val="288"/>
        </w:trPr>
        <w:tc>
          <w:tcPr>
            <w:cnfStyle w:val="001000000000"/>
            <w:tcW w:w="1455" w:type="dxa"/>
            <w:vMerge w:val="restart"/>
            <w:hideMark/>
          </w:tcPr>
          <w:p w:rsidR="00811246" w:rsidRPr="00C47A40" w:rsidRDefault="00811246" w:rsidP="00783DBC">
            <w:pPr>
              <w:jc w:val="both"/>
              <w:rPr>
                <w:rFonts w:asciiTheme="majorBidi" w:eastAsia="Times New Roman" w:hAnsiTheme="majorBidi"/>
                <w:color w:val="000000"/>
              </w:rPr>
            </w:pPr>
            <w:r w:rsidRPr="00C47A40">
              <w:rPr>
                <w:rFonts w:asciiTheme="majorBidi" w:eastAsia="Times New Roman" w:hAnsiTheme="majorBidi"/>
                <w:color w:val="000000"/>
              </w:rPr>
              <w:t xml:space="preserve">organophosphorus compounds     </w:t>
            </w:r>
            <w:r w:rsidRPr="00C47A40">
              <w:rPr>
                <w:rFonts w:asciiTheme="majorBidi" w:eastAsia="Times New Roman" w:hAnsiTheme="majorBidi"/>
                <w:color w:val="000000"/>
                <w:rtl/>
              </w:rPr>
              <w:t>مبيدات الأورغانوفوسفورس</w:t>
            </w:r>
          </w:p>
        </w:tc>
        <w:tc>
          <w:tcPr>
            <w:tcW w:w="2160" w:type="dxa"/>
            <w:noWrap/>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fenitrothion</w:t>
            </w:r>
          </w:p>
        </w:tc>
        <w:tc>
          <w:tcPr>
            <w:tcW w:w="2430" w:type="dxa"/>
            <w:noWrap/>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10 ug/kg</w:t>
            </w:r>
          </w:p>
        </w:tc>
        <w:tc>
          <w:tcPr>
            <w:tcW w:w="126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r>
      <w:tr w:rsidR="00811246" w:rsidRPr="00C47A40" w:rsidTr="009957D3">
        <w:trPr>
          <w:cnfStyle w:val="000000100000"/>
          <w:trHeight w:val="300"/>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coumaphos</w:t>
            </w:r>
          </w:p>
        </w:tc>
        <w:tc>
          <w:tcPr>
            <w:tcW w:w="243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10 ug/kg</w:t>
            </w:r>
          </w:p>
        </w:tc>
        <w:tc>
          <w:tcPr>
            <w:tcW w:w="126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r>
      <w:tr w:rsidR="00811246" w:rsidRPr="00C47A40" w:rsidTr="009957D3">
        <w:trPr>
          <w:cnfStyle w:val="000000010000"/>
          <w:trHeight w:val="288"/>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Chlorfenvinfos</w:t>
            </w:r>
          </w:p>
        </w:tc>
        <w:tc>
          <w:tcPr>
            <w:tcW w:w="2430" w:type="dxa"/>
            <w:noWrap/>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10 ug/kg</w:t>
            </w:r>
          </w:p>
        </w:tc>
        <w:tc>
          <w:tcPr>
            <w:tcW w:w="126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r>
      <w:tr w:rsidR="00811246" w:rsidRPr="00C47A40" w:rsidTr="009957D3">
        <w:trPr>
          <w:cnfStyle w:val="000000100000"/>
          <w:trHeight w:val="288"/>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fipronil</w:t>
            </w:r>
          </w:p>
        </w:tc>
        <w:tc>
          <w:tcPr>
            <w:tcW w:w="243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10 ug/kg</w:t>
            </w:r>
          </w:p>
        </w:tc>
        <w:tc>
          <w:tcPr>
            <w:tcW w:w="126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r>
      <w:tr w:rsidR="00811246" w:rsidRPr="00C47A40" w:rsidTr="009957D3">
        <w:trPr>
          <w:cnfStyle w:val="000000010000"/>
          <w:trHeight w:val="288"/>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010000"/>
              <w:rPr>
                <w:rFonts w:asciiTheme="majorBidi" w:eastAsia="Times New Roman" w:hAnsiTheme="majorBidi" w:cstheme="majorBidi"/>
                <w:color w:val="000000"/>
              </w:rPr>
            </w:pPr>
            <w:r w:rsidRPr="00C47A40">
              <w:rPr>
                <w:rFonts w:asciiTheme="majorBidi" w:eastAsia="Times New Roman" w:hAnsiTheme="majorBidi" w:cstheme="majorBidi"/>
                <w:color w:val="000000"/>
              </w:rPr>
              <w:t>Acephate</w:t>
            </w:r>
          </w:p>
        </w:tc>
        <w:tc>
          <w:tcPr>
            <w:tcW w:w="2430" w:type="dxa"/>
            <w:noWrap/>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10 ug/kg</w:t>
            </w:r>
          </w:p>
        </w:tc>
        <w:tc>
          <w:tcPr>
            <w:tcW w:w="126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r>
      <w:tr w:rsidR="00811246" w:rsidRPr="00C47A40" w:rsidTr="009957D3">
        <w:trPr>
          <w:cnfStyle w:val="000000100000"/>
          <w:trHeight w:val="288"/>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100000"/>
              <w:rPr>
                <w:rFonts w:asciiTheme="majorBidi" w:eastAsia="Times New Roman" w:hAnsiTheme="majorBidi" w:cstheme="majorBidi"/>
                <w:color w:val="000000"/>
              </w:rPr>
            </w:pPr>
            <w:r w:rsidRPr="00C47A40">
              <w:rPr>
                <w:rFonts w:asciiTheme="majorBidi" w:eastAsia="Times New Roman" w:hAnsiTheme="majorBidi" w:cstheme="majorBidi"/>
                <w:color w:val="000000"/>
              </w:rPr>
              <w:t>Dimethoate</w:t>
            </w:r>
          </w:p>
        </w:tc>
        <w:tc>
          <w:tcPr>
            <w:tcW w:w="243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10 ug/kg</w:t>
            </w:r>
          </w:p>
        </w:tc>
        <w:tc>
          <w:tcPr>
            <w:tcW w:w="126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r>
      <w:tr w:rsidR="00811246" w:rsidRPr="00C47A40" w:rsidTr="009957D3">
        <w:trPr>
          <w:cnfStyle w:val="000000010000"/>
          <w:trHeight w:val="288"/>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010000"/>
              <w:rPr>
                <w:rFonts w:asciiTheme="majorBidi" w:eastAsia="Times New Roman" w:hAnsiTheme="majorBidi" w:cstheme="majorBidi"/>
                <w:color w:val="000000"/>
              </w:rPr>
            </w:pPr>
            <w:r w:rsidRPr="00C47A40">
              <w:rPr>
                <w:rFonts w:asciiTheme="majorBidi" w:eastAsia="Times New Roman" w:hAnsiTheme="majorBidi" w:cstheme="majorBidi"/>
                <w:color w:val="000000"/>
              </w:rPr>
              <w:t>Methyl parathion</w:t>
            </w:r>
          </w:p>
        </w:tc>
        <w:tc>
          <w:tcPr>
            <w:tcW w:w="2430" w:type="dxa"/>
            <w:noWrap/>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10 ug/kg</w:t>
            </w:r>
          </w:p>
        </w:tc>
        <w:tc>
          <w:tcPr>
            <w:tcW w:w="126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r>
      <w:tr w:rsidR="00811246" w:rsidRPr="00C47A40" w:rsidTr="009957D3">
        <w:trPr>
          <w:cnfStyle w:val="000000100000"/>
          <w:trHeight w:val="288"/>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100000"/>
              <w:rPr>
                <w:rFonts w:asciiTheme="majorBidi" w:eastAsia="Times New Roman" w:hAnsiTheme="majorBidi" w:cstheme="majorBidi"/>
                <w:color w:val="000000"/>
              </w:rPr>
            </w:pPr>
            <w:r w:rsidRPr="00C47A40">
              <w:rPr>
                <w:rFonts w:asciiTheme="majorBidi" w:eastAsia="Times New Roman" w:hAnsiTheme="majorBidi" w:cstheme="majorBidi"/>
                <w:color w:val="000000"/>
              </w:rPr>
              <w:t>Chlorpyrifos</w:t>
            </w:r>
          </w:p>
        </w:tc>
        <w:tc>
          <w:tcPr>
            <w:tcW w:w="243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10 ug/kg</w:t>
            </w:r>
          </w:p>
        </w:tc>
        <w:tc>
          <w:tcPr>
            <w:tcW w:w="126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r>
      <w:tr w:rsidR="00811246" w:rsidRPr="00C47A40" w:rsidTr="009957D3">
        <w:trPr>
          <w:cnfStyle w:val="000000010000"/>
          <w:trHeight w:val="288"/>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010000"/>
              <w:rPr>
                <w:rFonts w:asciiTheme="majorBidi" w:eastAsia="Times New Roman" w:hAnsiTheme="majorBidi" w:cstheme="majorBidi"/>
                <w:color w:val="000000"/>
              </w:rPr>
            </w:pPr>
            <w:r w:rsidRPr="00C47A40">
              <w:rPr>
                <w:rFonts w:asciiTheme="majorBidi" w:eastAsia="Times New Roman" w:hAnsiTheme="majorBidi" w:cstheme="majorBidi"/>
                <w:color w:val="000000"/>
              </w:rPr>
              <w:t>Chlorpyrifos-methyl</w:t>
            </w:r>
          </w:p>
        </w:tc>
        <w:tc>
          <w:tcPr>
            <w:tcW w:w="2430" w:type="dxa"/>
            <w:noWrap/>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10 ug/kg</w:t>
            </w:r>
          </w:p>
        </w:tc>
        <w:tc>
          <w:tcPr>
            <w:tcW w:w="126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r>
      <w:tr w:rsidR="00811246" w:rsidRPr="00C47A40" w:rsidTr="009957D3">
        <w:trPr>
          <w:cnfStyle w:val="000000100000"/>
          <w:trHeight w:val="288"/>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100000"/>
              <w:rPr>
                <w:rFonts w:asciiTheme="majorBidi" w:eastAsia="Times New Roman" w:hAnsiTheme="majorBidi" w:cstheme="majorBidi"/>
                <w:color w:val="000000"/>
              </w:rPr>
            </w:pPr>
            <w:r w:rsidRPr="00C47A40">
              <w:rPr>
                <w:rFonts w:asciiTheme="majorBidi" w:eastAsia="Times New Roman" w:hAnsiTheme="majorBidi" w:cstheme="majorBidi"/>
                <w:color w:val="000000"/>
              </w:rPr>
              <w:t>Diazinon</w:t>
            </w:r>
          </w:p>
        </w:tc>
        <w:tc>
          <w:tcPr>
            <w:tcW w:w="243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10 ug/kg</w:t>
            </w:r>
          </w:p>
        </w:tc>
        <w:tc>
          <w:tcPr>
            <w:tcW w:w="126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r>
      <w:tr w:rsidR="00811246" w:rsidRPr="00C47A40" w:rsidTr="009957D3">
        <w:trPr>
          <w:cnfStyle w:val="000000010000"/>
          <w:trHeight w:val="288"/>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010000"/>
              <w:rPr>
                <w:rFonts w:asciiTheme="majorBidi" w:eastAsia="Times New Roman" w:hAnsiTheme="majorBidi" w:cstheme="majorBidi"/>
                <w:color w:val="000000"/>
              </w:rPr>
            </w:pPr>
            <w:r w:rsidRPr="00C47A40">
              <w:rPr>
                <w:rFonts w:asciiTheme="majorBidi" w:eastAsia="Times New Roman" w:hAnsiTheme="majorBidi" w:cstheme="majorBidi"/>
                <w:color w:val="000000"/>
              </w:rPr>
              <w:t>Dichlorvos (DDVP)</w:t>
            </w:r>
          </w:p>
        </w:tc>
        <w:tc>
          <w:tcPr>
            <w:tcW w:w="2430" w:type="dxa"/>
            <w:noWrap/>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10 ug/kg</w:t>
            </w:r>
          </w:p>
        </w:tc>
        <w:tc>
          <w:tcPr>
            <w:tcW w:w="126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r>
      <w:tr w:rsidR="00811246" w:rsidRPr="00C47A40" w:rsidTr="009957D3">
        <w:trPr>
          <w:cnfStyle w:val="000000100000"/>
          <w:trHeight w:val="288"/>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100000"/>
              <w:rPr>
                <w:rFonts w:asciiTheme="majorBidi" w:eastAsia="Times New Roman" w:hAnsiTheme="majorBidi" w:cstheme="majorBidi"/>
                <w:color w:val="000000"/>
              </w:rPr>
            </w:pPr>
            <w:r w:rsidRPr="00C47A40">
              <w:rPr>
                <w:rFonts w:asciiTheme="majorBidi" w:eastAsia="Times New Roman" w:hAnsiTheme="majorBidi" w:cstheme="majorBidi"/>
                <w:color w:val="000000"/>
              </w:rPr>
              <w:t>Malathion</w:t>
            </w:r>
          </w:p>
        </w:tc>
        <w:tc>
          <w:tcPr>
            <w:tcW w:w="243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20 ug/kg</w:t>
            </w:r>
          </w:p>
        </w:tc>
        <w:tc>
          <w:tcPr>
            <w:tcW w:w="126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r>
      <w:tr w:rsidR="00811246" w:rsidRPr="00C47A40" w:rsidTr="009957D3">
        <w:trPr>
          <w:cnfStyle w:val="000000010000"/>
          <w:trHeight w:val="288"/>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010000"/>
              <w:rPr>
                <w:rFonts w:asciiTheme="majorBidi" w:eastAsia="Times New Roman" w:hAnsiTheme="majorBidi" w:cstheme="majorBidi"/>
                <w:color w:val="000000"/>
              </w:rPr>
            </w:pPr>
            <w:r w:rsidRPr="00C47A40">
              <w:rPr>
                <w:rFonts w:asciiTheme="majorBidi" w:eastAsia="Times New Roman" w:hAnsiTheme="majorBidi" w:cstheme="majorBidi"/>
                <w:color w:val="000000"/>
              </w:rPr>
              <w:t>Methamidophos</w:t>
            </w:r>
          </w:p>
        </w:tc>
        <w:tc>
          <w:tcPr>
            <w:tcW w:w="2430" w:type="dxa"/>
            <w:noWrap/>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10 ug/kg</w:t>
            </w:r>
          </w:p>
        </w:tc>
        <w:tc>
          <w:tcPr>
            <w:tcW w:w="126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r>
      <w:tr w:rsidR="00811246" w:rsidRPr="00C47A40" w:rsidTr="009957D3">
        <w:trPr>
          <w:cnfStyle w:val="000000100000"/>
          <w:trHeight w:val="288"/>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100000"/>
              <w:rPr>
                <w:rFonts w:asciiTheme="majorBidi" w:eastAsia="Times New Roman" w:hAnsiTheme="majorBidi" w:cstheme="majorBidi"/>
                <w:color w:val="000000"/>
              </w:rPr>
            </w:pPr>
            <w:r w:rsidRPr="00C47A40">
              <w:rPr>
                <w:rFonts w:asciiTheme="majorBidi" w:eastAsia="Times New Roman" w:hAnsiTheme="majorBidi" w:cstheme="majorBidi"/>
                <w:color w:val="000000"/>
              </w:rPr>
              <w:t>Methidathion</w:t>
            </w:r>
          </w:p>
        </w:tc>
        <w:tc>
          <w:tcPr>
            <w:tcW w:w="243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20 ug/kg</w:t>
            </w:r>
          </w:p>
        </w:tc>
        <w:tc>
          <w:tcPr>
            <w:tcW w:w="126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r>
      <w:tr w:rsidR="00811246" w:rsidRPr="00C47A40" w:rsidTr="009957D3">
        <w:trPr>
          <w:cnfStyle w:val="000000010000"/>
          <w:trHeight w:val="288"/>
        </w:trPr>
        <w:tc>
          <w:tcPr>
            <w:cnfStyle w:val="001000000000"/>
            <w:tcW w:w="1455" w:type="dxa"/>
            <w:vMerge w:val="restart"/>
            <w:hideMark/>
          </w:tcPr>
          <w:p w:rsidR="00811246" w:rsidRPr="00C47A40" w:rsidRDefault="00811246" w:rsidP="00783DBC">
            <w:pPr>
              <w:jc w:val="both"/>
              <w:rPr>
                <w:rFonts w:asciiTheme="majorBidi" w:eastAsia="Times New Roman" w:hAnsiTheme="majorBidi"/>
                <w:color w:val="000000"/>
              </w:rPr>
            </w:pPr>
            <w:r w:rsidRPr="00C47A40">
              <w:rPr>
                <w:rFonts w:asciiTheme="majorBidi" w:eastAsia="Times New Roman" w:hAnsiTheme="majorBidi"/>
                <w:color w:val="000000"/>
              </w:rPr>
              <w:t xml:space="preserve">chemical elements  </w:t>
            </w:r>
            <w:r w:rsidRPr="00C47A40">
              <w:rPr>
                <w:rFonts w:asciiTheme="majorBidi" w:eastAsia="Times New Roman" w:hAnsiTheme="majorBidi"/>
                <w:color w:val="000000"/>
                <w:rtl/>
              </w:rPr>
              <w:t>عناصر كيميائية</w:t>
            </w:r>
          </w:p>
        </w:tc>
        <w:tc>
          <w:tcPr>
            <w:tcW w:w="2160" w:type="dxa"/>
            <w:noWrap/>
            <w:hideMark/>
          </w:tcPr>
          <w:p w:rsidR="00811246" w:rsidRPr="00C47A40" w:rsidRDefault="00811246" w:rsidP="00783DBC">
            <w:pPr>
              <w:jc w:val="both"/>
              <w:cnfStyle w:val="000000010000"/>
              <w:rPr>
                <w:rFonts w:asciiTheme="majorBidi" w:eastAsia="Times New Roman" w:hAnsiTheme="majorBidi" w:cstheme="majorBidi"/>
                <w:color w:val="000000"/>
              </w:rPr>
            </w:pPr>
            <w:r w:rsidRPr="00C47A40">
              <w:rPr>
                <w:rFonts w:asciiTheme="majorBidi" w:eastAsia="Times New Roman" w:hAnsiTheme="majorBidi" w:cstheme="majorBidi"/>
                <w:color w:val="000000"/>
              </w:rPr>
              <w:t>paradichlorobenzene</w:t>
            </w:r>
          </w:p>
        </w:tc>
        <w:tc>
          <w:tcPr>
            <w:tcW w:w="2430" w:type="dxa"/>
            <w:noWrap/>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5 ug/kg</w:t>
            </w:r>
          </w:p>
        </w:tc>
        <w:tc>
          <w:tcPr>
            <w:tcW w:w="126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r>
      <w:tr w:rsidR="00811246" w:rsidRPr="00C47A40" w:rsidTr="009957D3">
        <w:trPr>
          <w:cnfStyle w:val="000000100000"/>
          <w:trHeight w:val="288"/>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Bromopropylate</w:t>
            </w:r>
          </w:p>
        </w:tc>
        <w:tc>
          <w:tcPr>
            <w:tcW w:w="243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10 ug/kg</w:t>
            </w:r>
          </w:p>
        </w:tc>
        <w:tc>
          <w:tcPr>
            <w:tcW w:w="126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r>
      <w:tr w:rsidR="00811246" w:rsidRPr="00C47A40" w:rsidTr="009957D3">
        <w:trPr>
          <w:cnfStyle w:val="000000010000"/>
          <w:trHeight w:val="288"/>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Cadmium</w:t>
            </w:r>
          </w:p>
        </w:tc>
        <w:tc>
          <w:tcPr>
            <w:tcW w:w="2430" w:type="dxa"/>
            <w:noWrap/>
            <w:hideMark/>
          </w:tcPr>
          <w:p w:rsidR="00811246" w:rsidRPr="00C47A40" w:rsidRDefault="00811246" w:rsidP="00783DBC">
            <w:pPr>
              <w:jc w:val="both"/>
              <w:cnfStyle w:val="000000010000"/>
              <w:rPr>
                <w:rFonts w:asciiTheme="majorBidi" w:eastAsia="Times New Roman" w:hAnsiTheme="majorBidi" w:cstheme="majorBidi"/>
              </w:rPr>
            </w:pPr>
            <w:r w:rsidRPr="00C47A40">
              <w:rPr>
                <w:rFonts w:asciiTheme="majorBidi" w:eastAsia="Times New Roman" w:hAnsiTheme="majorBidi" w:cstheme="majorBidi"/>
              </w:rPr>
              <w:t>20 ug/kg</w:t>
            </w:r>
          </w:p>
        </w:tc>
        <w:tc>
          <w:tcPr>
            <w:tcW w:w="126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010000"/>
              <w:rPr>
                <w:rFonts w:asciiTheme="majorBidi" w:eastAsia="Times New Roman" w:hAnsiTheme="majorBidi" w:cstheme="majorBidi"/>
                <w:color w:val="000000"/>
              </w:rPr>
            </w:pPr>
          </w:p>
        </w:tc>
      </w:tr>
      <w:tr w:rsidR="00811246" w:rsidRPr="00C47A40" w:rsidTr="009957D3">
        <w:trPr>
          <w:cnfStyle w:val="000000100000"/>
          <w:trHeight w:val="288"/>
        </w:trPr>
        <w:tc>
          <w:tcPr>
            <w:cnfStyle w:val="001000000000"/>
            <w:tcW w:w="1455" w:type="dxa"/>
            <w:vMerge/>
            <w:hideMark/>
          </w:tcPr>
          <w:p w:rsidR="00811246" w:rsidRPr="00C47A40" w:rsidRDefault="00811246" w:rsidP="00783DBC">
            <w:pPr>
              <w:jc w:val="both"/>
              <w:rPr>
                <w:rFonts w:asciiTheme="majorBidi" w:eastAsia="Times New Roman" w:hAnsiTheme="majorBidi"/>
                <w:color w:val="000000"/>
              </w:rPr>
            </w:pPr>
          </w:p>
        </w:tc>
        <w:tc>
          <w:tcPr>
            <w:tcW w:w="216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Lead</w:t>
            </w:r>
          </w:p>
        </w:tc>
        <w:tc>
          <w:tcPr>
            <w:tcW w:w="2430" w:type="dxa"/>
            <w:noWrap/>
            <w:hideMark/>
          </w:tcPr>
          <w:p w:rsidR="00811246" w:rsidRPr="00C47A40" w:rsidRDefault="00811246" w:rsidP="00783DBC">
            <w:pPr>
              <w:jc w:val="both"/>
              <w:cnfStyle w:val="000000100000"/>
              <w:rPr>
                <w:rFonts w:asciiTheme="majorBidi" w:eastAsia="Times New Roman" w:hAnsiTheme="majorBidi" w:cstheme="majorBidi"/>
              </w:rPr>
            </w:pPr>
            <w:r w:rsidRPr="00C47A40">
              <w:rPr>
                <w:rFonts w:asciiTheme="majorBidi" w:eastAsia="Times New Roman" w:hAnsiTheme="majorBidi" w:cstheme="majorBidi"/>
              </w:rPr>
              <w:t>100 ug/kg</w:t>
            </w:r>
          </w:p>
        </w:tc>
        <w:tc>
          <w:tcPr>
            <w:tcW w:w="126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17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c>
          <w:tcPr>
            <w:tcW w:w="1620" w:type="dxa"/>
            <w:noWrap/>
            <w:hideMark/>
          </w:tcPr>
          <w:p w:rsidR="00811246" w:rsidRPr="00C47A40" w:rsidRDefault="00811246" w:rsidP="00783DBC">
            <w:pPr>
              <w:jc w:val="both"/>
              <w:cnfStyle w:val="000000100000"/>
              <w:rPr>
                <w:rFonts w:asciiTheme="majorBidi" w:eastAsia="Times New Roman" w:hAnsiTheme="majorBidi" w:cstheme="majorBidi"/>
                <w:color w:val="000000"/>
              </w:rPr>
            </w:pPr>
          </w:p>
        </w:tc>
      </w:tr>
    </w:tbl>
    <w:p w:rsidR="00811246" w:rsidRDefault="00811246" w:rsidP="00783DBC">
      <w:pPr>
        <w:jc w:val="both"/>
        <w:rPr>
          <w:rFonts w:asciiTheme="majorBidi" w:hAnsiTheme="majorBidi" w:cstheme="majorBidi"/>
          <w:sz w:val="24"/>
          <w:szCs w:val="24"/>
        </w:rPr>
      </w:pPr>
    </w:p>
    <w:p w:rsidR="00CB7FE1" w:rsidRDefault="00762FFB" w:rsidP="00762FFB">
      <w:pPr>
        <w:pStyle w:val="Caption"/>
        <w:keepNext/>
        <w:rPr>
          <w:rFonts w:asciiTheme="majorBidi" w:eastAsiaTheme="minorHAnsi" w:hAnsiTheme="majorBidi" w:cstheme="majorBidi"/>
          <w:bCs/>
          <w:caps w:val="0"/>
          <w:color w:val="auto"/>
          <w:sz w:val="28"/>
          <w:szCs w:val="28"/>
        </w:rPr>
      </w:pPr>
      <w:bookmarkStart w:id="47" w:name="_Toc429658005"/>
      <w:r w:rsidRPr="00762FFB">
        <w:rPr>
          <w:rFonts w:asciiTheme="majorBidi" w:eastAsiaTheme="minorHAnsi" w:hAnsiTheme="majorBidi" w:cstheme="majorBidi"/>
          <w:bCs/>
          <w:caps w:val="0"/>
          <w:color w:val="auto"/>
          <w:sz w:val="28"/>
          <w:szCs w:val="28"/>
        </w:rPr>
        <w:lastRenderedPageBreak/>
        <w:t xml:space="preserve">Annex </w:t>
      </w:r>
      <w:r w:rsidR="008216A1" w:rsidRPr="00762FFB">
        <w:rPr>
          <w:rFonts w:asciiTheme="majorBidi" w:eastAsiaTheme="minorHAnsi" w:hAnsiTheme="majorBidi" w:cstheme="majorBidi"/>
          <w:bCs/>
          <w:caps w:val="0"/>
          <w:color w:val="auto"/>
          <w:sz w:val="28"/>
          <w:szCs w:val="28"/>
        </w:rPr>
        <w:fldChar w:fldCharType="begin"/>
      </w:r>
      <w:r w:rsidRPr="00762FFB">
        <w:rPr>
          <w:rFonts w:asciiTheme="majorBidi" w:eastAsiaTheme="minorHAnsi" w:hAnsiTheme="majorBidi" w:cstheme="majorBidi"/>
          <w:bCs/>
          <w:caps w:val="0"/>
          <w:color w:val="auto"/>
          <w:sz w:val="28"/>
          <w:szCs w:val="28"/>
        </w:rPr>
        <w:instrText xml:space="preserve"> SEQ Annex \* ARABIC </w:instrText>
      </w:r>
      <w:r w:rsidR="008216A1" w:rsidRPr="00762FFB">
        <w:rPr>
          <w:rFonts w:asciiTheme="majorBidi" w:eastAsiaTheme="minorHAnsi" w:hAnsiTheme="majorBidi" w:cstheme="majorBidi"/>
          <w:bCs/>
          <w:caps w:val="0"/>
          <w:color w:val="auto"/>
          <w:sz w:val="28"/>
          <w:szCs w:val="28"/>
        </w:rPr>
        <w:fldChar w:fldCharType="separate"/>
      </w:r>
      <w:r>
        <w:rPr>
          <w:rFonts w:asciiTheme="majorBidi" w:eastAsiaTheme="minorHAnsi" w:hAnsiTheme="majorBidi" w:cstheme="majorBidi"/>
          <w:bCs/>
          <w:caps w:val="0"/>
          <w:noProof/>
          <w:color w:val="auto"/>
          <w:sz w:val="28"/>
          <w:szCs w:val="28"/>
        </w:rPr>
        <w:t>2</w:t>
      </w:r>
      <w:r w:rsidR="008216A1" w:rsidRPr="00762FFB">
        <w:rPr>
          <w:rFonts w:asciiTheme="majorBidi" w:eastAsiaTheme="minorHAnsi" w:hAnsiTheme="majorBidi" w:cstheme="majorBidi"/>
          <w:bCs/>
          <w:caps w:val="0"/>
          <w:color w:val="auto"/>
          <w:sz w:val="28"/>
          <w:szCs w:val="28"/>
        </w:rPr>
        <w:fldChar w:fldCharType="end"/>
      </w:r>
      <w:r w:rsidRPr="00762FFB">
        <w:rPr>
          <w:rFonts w:asciiTheme="majorBidi" w:eastAsiaTheme="minorHAnsi" w:hAnsiTheme="majorBidi" w:cstheme="majorBidi"/>
          <w:bCs/>
          <w:caps w:val="0"/>
          <w:color w:val="auto"/>
          <w:sz w:val="28"/>
          <w:szCs w:val="28"/>
        </w:rPr>
        <w:t>: Case Study 1</w:t>
      </w:r>
      <w:bookmarkEnd w:id="47"/>
    </w:p>
    <w:p w:rsidR="00762FFB" w:rsidRPr="00762FFB" w:rsidRDefault="00762FFB" w:rsidP="00762FFB"/>
    <w:p w:rsidR="00CB7FE1" w:rsidRPr="00AF141F" w:rsidRDefault="00CB7FE1" w:rsidP="00457394">
      <w:pPr>
        <w:spacing w:after="0" w:line="360" w:lineRule="auto"/>
        <w:jc w:val="both"/>
        <w:rPr>
          <w:rFonts w:asciiTheme="majorBidi" w:hAnsiTheme="majorBidi" w:cstheme="majorBidi"/>
          <w:sz w:val="24"/>
          <w:szCs w:val="24"/>
        </w:rPr>
      </w:pPr>
      <w:r>
        <w:rPr>
          <w:rFonts w:asciiTheme="majorBidi" w:hAnsiTheme="majorBidi" w:cstheme="majorBidi"/>
          <w:sz w:val="24"/>
          <w:szCs w:val="24"/>
        </w:rPr>
        <w:t>The m</w:t>
      </w:r>
      <w:r w:rsidRPr="00AF141F">
        <w:rPr>
          <w:rFonts w:asciiTheme="majorBidi" w:hAnsiTheme="majorBidi" w:cstheme="majorBidi"/>
          <w:sz w:val="24"/>
          <w:szCs w:val="24"/>
        </w:rPr>
        <w:t xml:space="preserve">ethodology </w:t>
      </w:r>
      <w:r>
        <w:rPr>
          <w:rFonts w:asciiTheme="majorBidi" w:hAnsiTheme="majorBidi" w:cstheme="majorBidi"/>
          <w:sz w:val="24"/>
          <w:szCs w:val="24"/>
        </w:rPr>
        <w:t xml:space="preserve">that was </w:t>
      </w:r>
      <w:r w:rsidRPr="00AF141F">
        <w:rPr>
          <w:rFonts w:asciiTheme="majorBidi" w:hAnsiTheme="majorBidi" w:cstheme="majorBidi"/>
          <w:sz w:val="24"/>
          <w:szCs w:val="24"/>
        </w:rPr>
        <w:t>used to obtain</w:t>
      </w:r>
      <w:r>
        <w:rPr>
          <w:rFonts w:asciiTheme="majorBidi" w:hAnsiTheme="majorBidi" w:cstheme="majorBidi"/>
          <w:sz w:val="24"/>
          <w:szCs w:val="24"/>
        </w:rPr>
        <w:t xml:space="preserve"> the total amount of honey produced during the first half of 2011 is the following:</w:t>
      </w:r>
    </w:p>
    <w:p w:rsidR="00CB7FE1" w:rsidRDefault="00CB7FE1" w:rsidP="00457394">
      <w:pPr>
        <w:pStyle w:val="ListParagraph"/>
        <w:numPr>
          <w:ilvl w:val="0"/>
          <w:numId w:val="10"/>
        </w:numPr>
        <w:spacing w:after="0" w:line="360" w:lineRule="auto"/>
        <w:jc w:val="both"/>
        <w:rPr>
          <w:rFonts w:asciiTheme="majorBidi" w:hAnsiTheme="majorBidi" w:cstheme="majorBidi"/>
          <w:sz w:val="24"/>
          <w:szCs w:val="24"/>
        </w:rPr>
      </w:pPr>
      <w:r>
        <w:rPr>
          <w:rFonts w:asciiTheme="majorBidi" w:hAnsiTheme="majorBidi" w:cstheme="majorBidi"/>
          <w:sz w:val="24"/>
          <w:szCs w:val="24"/>
        </w:rPr>
        <w:t>According to the Ministry of Agriculture, n</w:t>
      </w:r>
      <w:r w:rsidRPr="00DF3D84">
        <w:rPr>
          <w:rFonts w:asciiTheme="majorBidi" w:hAnsiTheme="majorBidi" w:cstheme="majorBidi"/>
          <w:sz w:val="24"/>
          <w:szCs w:val="24"/>
        </w:rPr>
        <w:t xml:space="preserve">umber of </w:t>
      </w:r>
      <w:r>
        <w:rPr>
          <w:rFonts w:asciiTheme="majorBidi" w:hAnsiTheme="majorBidi" w:cstheme="majorBidi"/>
          <w:sz w:val="24"/>
          <w:szCs w:val="24"/>
        </w:rPr>
        <w:t xml:space="preserve">beehives was 168,614 by the end of February 2011. </w:t>
      </w:r>
    </w:p>
    <w:p w:rsidR="00CB7FE1" w:rsidRDefault="00CB7FE1" w:rsidP="00457394">
      <w:pPr>
        <w:pStyle w:val="ListParagraph"/>
        <w:numPr>
          <w:ilvl w:val="0"/>
          <w:numId w:val="10"/>
        </w:numPr>
        <w:spacing w:after="0" w:line="360" w:lineRule="auto"/>
        <w:jc w:val="both"/>
        <w:rPr>
          <w:rFonts w:asciiTheme="majorBidi" w:hAnsiTheme="majorBidi" w:cstheme="majorBidi"/>
          <w:sz w:val="24"/>
          <w:szCs w:val="24"/>
        </w:rPr>
      </w:pPr>
      <w:r>
        <w:rPr>
          <w:rFonts w:asciiTheme="majorBidi" w:hAnsiTheme="majorBidi" w:cstheme="majorBidi"/>
          <w:sz w:val="24"/>
          <w:szCs w:val="24"/>
        </w:rPr>
        <w:t>Assumption 1: 20% of beehives were already lost during the first few months of 2011.</w:t>
      </w:r>
    </w:p>
    <w:p w:rsidR="00CB7FE1" w:rsidRDefault="00CB7FE1" w:rsidP="00457394">
      <w:pPr>
        <w:pStyle w:val="ListParagraph"/>
        <w:numPr>
          <w:ilvl w:val="0"/>
          <w:numId w:val="10"/>
        </w:numPr>
        <w:spacing w:after="0" w:line="360" w:lineRule="auto"/>
        <w:jc w:val="both"/>
        <w:rPr>
          <w:rFonts w:asciiTheme="majorBidi" w:hAnsiTheme="majorBidi" w:cstheme="majorBidi"/>
          <w:sz w:val="24"/>
          <w:szCs w:val="24"/>
        </w:rPr>
      </w:pPr>
      <w:r>
        <w:rPr>
          <w:rFonts w:asciiTheme="majorBidi" w:hAnsiTheme="majorBidi" w:cstheme="majorBidi"/>
          <w:sz w:val="24"/>
          <w:szCs w:val="24"/>
        </w:rPr>
        <w:t>Assumption 2 : H</w:t>
      </w:r>
      <w:r w:rsidRPr="00DF3D84">
        <w:rPr>
          <w:rFonts w:asciiTheme="majorBidi" w:hAnsiTheme="majorBidi" w:cstheme="majorBidi"/>
          <w:sz w:val="24"/>
          <w:szCs w:val="24"/>
        </w:rPr>
        <w:t>o</w:t>
      </w:r>
      <w:r>
        <w:rPr>
          <w:rFonts w:asciiTheme="majorBidi" w:hAnsiTheme="majorBidi" w:cstheme="majorBidi"/>
          <w:sz w:val="24"/>
          <w:szCs w:val="24"/>
        </w:rPr>
        <w:t>ney production per beehive is 7 kg – the minimum production per beehive.</w:t>
      </w:r>
    </w:p>
    <w:p w:rsidR="00CB7FE1" w:rsidRPr="00AF141F" w:rsidRDefault="00CB7FE1" w:rsidP="00457394">
      <w:pPr>
        <w:pStyle w:val="ListParagraph"/>
        <w:numPr>
          <w:ilvl w:val="0"/>
          <w:numId w:val="10"/>
        </w:numPr>
        <w:spacing w:after="0" w:line="360" w:lineRule="auto"/>
        <w:jc w:val="both"/>
        <w:rPr>
          <w:rFonts w:asciiTheme="majorBidi" w:hAnsiTheme="majorBidi" w:cstheme="majorBidi"/>
          <w:sz w:val="24"/>
          <w:szCs w:val="24"/>
        </w:rPr>
      </w:pPr>
      <w:r>
        <w:rPr>
          <w:rFonts w:asciiTheme="majorBidi" w:hAnsiTheme="majorBidi" w:cstheme="majorBidi"/>
          <w:sz w:val="24"/>
          <w:szCs w:val="24"/>
        </w:rPr>
        <w:t>Based on previous surveys: Most</w:t>
      </w:r>
      <w:r w:rsidRPr="00DF3D84">
        <w:rPr>
          <w:rFonts w:asciiTheme="majorBidi" w:hAnsiTheme="majorBidi" w:cstheme="majorBidi"/>
          <w:sz w:val="24"/>
          <w:szCs w:val="24"/>
        </w:rPr>
        <w:t xml:space="preserve"> beekeepers use </w:t>
      </w:r>
      <w:r>
        <w:rPr>
          <w:rFonts w:asciiTheme="majorBidi" w:hAnsiTheme="majorBidi" w:cstheme="majorBidi"/>
          <w:sz w:val="24"/>
          <w:szCs w:val="24"/>
        </w:rPr>
        <w:t>25%</w:t>
      </w:r>
      <w:r w:rsidRPr="00DF3D84">
        <w:rPr>
          <w:rFonts w:asciiTheme="majorBidi" w:hAnsiTheme="majorBidi" w:cstheme="majorBidi"/>
          <w:sz w:val="24"/>
          <w:szCs w:val="24"/>
        </w:rPr>
        <w:t xml:space="preserve"> of be</w:t>
      </w:r>
      <w:r>
        <w:rPr>
          <w:rFonts w:asciiTheme="majorBidi" w:hAnsiTheme="majorBidi" w:cstheme="majorBidi"/>
          <w:sz w:val="24"/>
          <w:szCs w:val="24"/>
        </w:rPr>
        <w:t>ehives for bee production and 75</w:t>
      </w:r>
      <w:r w:rsidRPr="00DF3D84">
        <w:rPr>
          <w:rFonts w:asciiTheme="majorBidi" w:hAnsiTheme="majorBidi" w:cstheme="majorBidi"/>
          <w:sz w:val="24"/>
          <w:szCs w:val="24"/>
        </w:rPr>
        <w:t>% for honey production</w:t>
      </w:r>
      <w:r>
        <w:rPr>
          <w:rFonts w:asciiTheme="majorBidi" w:hAnsiTheme="majorBidi" w:cstheme="majorBidi"/>
          <w:sz w:val="24"/>
          <w:szCs w:val="24"/>
        </w:rPr>
        <w:t>. Accordingly, t</w:t>
      </w:r>
      <w:r w:rsidRPr="00AF141F">
        <w:rPr>
          <w:rFonts w:asciiTheme="majorBidi" w:hAnsiTheme="majorBidi" w:cstheme="majorBidi"/>
          <w:sz w:val="24"/>
          <w:szCs w:val="24"/>
        </w:rPr>
        <w:t xml:space="preserve">otal number of beehives </w:t>
      </w:r>
      <w:r>
        <w:rPr>
          <w:rFonts w:asciiTheme="majorBidi" w:hAnsiTheme="majorBidi" w:cstheme="majorBidi"/>
          <w:sz w:val="24"/>
          <w:szCs w:val="24"/>
        </w:rPr>
        <w:t xml:space="preserve">used </w:t>
      </w:r>
      <w:r w:rsidRPr="00AF141F">
        <w:rPr>
          <w:rFonts w:asciiTheme="majorBidi" w:hAnsiTheme="majorBidi" w:cstheme="majorBidi"/>
          <w:sz w:val="24"/>
          <w:szCs w:val="24"/>
        </w:rPr>
        <w:t>for honey production</w:t>
      </w:r>
      <w:r>
        <w:rPr>
          <w:rFonts w:asciiTheme="majorBidi" w:hAnsiTheme="majorBidi" w:cstheme="majorBidi"/>
          <w:sz w:val="24"/>
          <w:szCs w:val="24"/>
        </w:rPr>
        <w:t xml:space="preserve"> is: 126,461</w:t>
      </w:r>
      <w:r w:rsidRPr="00AF141F">
        <w:rPr>
          <w:rFonts w:asciiTheme="majorBidi" w:hAnsiTheme="majorBidi" w:cstheme="majorBidi"/>
          <w:sz w:val="24"/>
          <w:szCs w:val="24"/>
        </w:rPr>
        <w:t xml:space="preserve"> beehives. </w:t>
      </w:r>
    </w:p>
    <w:p w:rsidR="00CB7FE1" w:rsidRDefault="00CB7FE1" w:rsidP="00457394">
      <w:pPr>
        <w:spacing w:after="0" w:line="360" w:lineRule="auto"/>
        <w:jc w:val="both"/>
        <w:rPr>
          <w:rFonts w:asciiTheme="majorBidi" w:hAnsiTheme="majorBidi" w:cstheme="majorBidi"/>
          <w:sz w:val="24"/>
          <w:szCs w:val="24"/>
        </w:rPr>
      </w:pPr>
      <w:r w:rsidRPr="00AF141F">
        <w:rPr>
          <w:rFonts w:asciiTheme="majorBidi" w:hAnsiTheme="majorBidi" w:cstheme="majorBidi"/>
          <w:sz w:val="24"/>
          <w:szCs w:val="24"/>
        </w:rPr>
        <w:t>Honey harvest of orange bl</w:t>
      </w:r>
      <w:r>
        <w:rPr>
          <w:rFonts w:asciiTheme="majorBidi" w:hAnsiTheme="majorBidi" w:cstheme="majorBidi"/>
          <w:sz w:val="24"/>
          <w:szCs w:val="24"/>
        </w:rPr>
        <w:t xml:space="preserve">ossom occurs around March- April therefore </w:t>
      </w:r>
      <w:r w:rsidRPr="00AF141F">
        <w:rPr>
          <w:rFonts w:asciiTheme="majorBidi" w:hAnsiTheme="majorBidi" w:cstheme="majorBidi"/>
          <w:sz w:val="24"/>
          <w:szCs w:val="24"/>
        </w:rPr>
        <w:t xml:space="preserve">by July, beekeepers would have harvested one season. </w:t>
      </w:r>
      <w:r>
        <w:rPr>
          <w:rFonts w:asciiTheme="majorBidi" w:hAnsiTheme="majorBidi" w:cstheme="majorBidi"/>
          <w:sz w:val="24"/>
          <w:szCs w:val="24"/>
        </w:rPr>
        <w:t xml:space="preserve"> </w:t>
      </w:r>
      <w:r w:rsidRPr="00AF141F">
        <w:rPr>
          <w:rFonts w:asciiTheme="majorBidi" w:hAnsiTheme="majorBidi" w:cstheme="majorBidi"/>
          <w:sz w:val="24"/>
          <w:szCs w:val="24"/>
        </w:rPr>
        <w:t xml:space="preserve">If each beehive produces 7 kg then the total </w:t>
      </w:r>
      <w:r>
        <w:rPr>
          <w:rFonts w:asciiTheme="majorBidi" w:hAnsiTheme="majorBidi" w:cstheme="majorBidi"/>
          <w:sz w:val="24"/>
          <w:szCs w:val="24"/>
        </w:rPr>
        <w:t>amount of honey produced</w:t>
      </w:r>
      <w:r w:rsidRPr="00AF141F">
        <w:rPr>
          <w:rFonts w:asciiTheme="majorBidi" w:hAnsiTheme="majorBidi" w:cstheme="majorBidi"/>
          <w:sz w:val="24"/>
          <w:szCs w:val="24"/>
        </w:rPr>
        <w:t xml:space="preserve"> by July 2011 would have been around </w:t>
      </w:r>
      <w:r>
        <w:rPr>
          <w:rFonts w:asciiTheme="majorBidi" w:hAnsiTheme="majorBidi" w:cstheme="majorBidi"/>
          <w:sz w:val="24"/>
          <w:szCs w:val="24"/>
        </w:rPr>
        <w:t>885,227 Kg</w:t>
      </w:r>
      <w:r w:rsidRPr="00AF141F">
        <w:rPr>
          <w:rFonts w:asciiTheme="majorBidi" w:hAnsiTheme="majorBidi" w:cstheme="majorBidi"/>
          <w:sz w:val="24"/>
          <w:szCs w:val="24"/>
        </w:rPr>
        <w:t>.</w:t>
      </w:r>
    </w:p>
    <w:p w:rsidR="00CB7FE1" w:rsidRDefault="00CB7FE1" w:rsidP="00457394">
      <w:pPr>
        <w:spacing w:after="0" w:line="360" w:lineRule="auto"/>
        <w:jc w:val="both"/>
        <w:rPr>
          <w:rFonts w:asciiTheme="majorBidi" w:hAnsiTheme="majorBidi" w:cstheme="majorBidi"/>
          <w:sz w:val="24"/>
          <w:szCs w:val="24"/>
        </w:rPr>
      </w:pPr>
      <w:r>
        <w:rPr>
          <w:rFonts w:asciiTheme="majorBidi" w:hAnsiTheme="majorBidi" w:cstheme="majorBidi"/>
          <w:sz w:val="24"/>
          <w:szCs w:val="24"/>
        </w:rPr>
        <w:t>The m</w:t>
      </w:r>
      <w:r w:rsidRPr="00AF141F">
        <w:rPr>
          <w:rFonts w:asciiTheme="majorBidi" w:hAnsiTheme="majorBidi" w:cstheme="majorBidi"/>
          <w:sz w:val="24"/>
          <w:szCs w:val="24"/>
        </w:rPr>
        <w:t xml:space="preserve">ethodology </w:t>
      </w:r>
      <w:r>
        <w:rPr>
          <w:rFonts w:asciiTheme="majorBidi" w:hAnsiTheme="majorBidi" w:cstheme="majorBidi"/>
          <w:sz w:val="24"/>
          <w:szCs w:val="24"/>
        </w:rPr>
        <w:t xml:space="preserve">that was </w:t>
      </w:r>
      <w:r w:rsidRPr="00AF141F">
        <w:rPr>
          <w:rFonts w:asciiTheme="majorBidi" w:hAnsiTheme="majorBidi" w:cstheme="majorBidi"/>
          <w:sz w:val="24"/>
          <w:szCs w:val="24"/>
        </w:rPr>
        <w:t>used to obtain</w:t>
      </w:r>
      <w:r>
        <w:rPr>
          <w:rFonts w:asciiTheme="majorBidi" w:hAnsiTheme="majorBidi" w:cstheme="majorBidi"/>
          <w:sz w:val="24"/>
          <w:szCs w:val="24"/>
        </w:rPr>
        <w:t xml:space="preserve"> the total amount of honey produced during the first half of 2015 is the following:</w:t>
      </w:r>
    </w:p>
    <w:p w:rsidR="00CB7FE1" w:rsidRDefault="00CB7FE1" w:rsidP="00457394">
      <w:pPr>
        <w:pStyle w:val="ListParagraph"/>
        <w:numPr>
          <w:ilvl w:val="0"/>
          <w:numId w:val="10"/>
        </w:numPr>
        <w:spacing w:after="0" w:line="360" w:lineRule="auto"/>
        <w:jc w:val="both"/>
        <w:rPr>
          <w:rFonts w:asciiTheme="majorBidi" w:hAnsiTheme="majorBidi" w:cstheme="majorBidi"/>
          <w:sz w:val="24"/>
          <w:szCs w:val="24"/>
        </w:rPr>
      </w:pPr>
      <w:r w:rsidRPr="00AF141F">
        <w:rPr>
          <w:rFonts w:asciiTheme="majorBidi" w:hAnsiTheme="majorBidi" w:cstheme="majorBidi"/>
          <w:sz w:val="24"/>
          <w:szCs w:val="24"/>
        </w:rPr>
        <w:t xml:space="preserve">According to the Ministry of Agriculture, number of beehives was 274,390 </w:t>
      </w:r>
      <w:r>
        <w:rPr>
          <w:rFonts w:asciiTheme="majorBidi" w:hAnsiTheme="majorBidi" w:cstheme="majorBidi"/>
          <w:sz w:val="24"/>
          <w:szCs w:val="24"/>
        </w:rPr>
        <w:t>during the beginning of 2015.</w:t>
      </w:r>
    </w:p>
    <w:p w:rsidR="00CB7FE1" w:rsidRDefault="00CB7FE1" w:rsidP="00457394">
      <w:pPr>
        <w:pStyle w:val="ListParagraph"/>
        <w:numPr>
          <w:ilvl w:val="0"/>
          <w:numId w:val="10"/>
        </w:numPr>
        <w:spacing w:after="0" w:line="360" w:lineRule="auto"/>
        <w:jc w:val="both"/>
        <w:rPr>
          <w:rFonts w:asciiTheme="majorBidi" w:hAnsiTheme="majorBidi" w:cstheme="majorBidi"/>
          <w:sz w:val="24"/>
          <w:szCs w:val="24"/>
        </w:rPr>
      </w:pPr>
      <w:r>
        <w:rPr>
          <w:rFonts w:asciiTheme="majorBidi" w:hAnsiTheme="majorBidi" w:cstheme="majorBidi"/>
          <w:sz w:val="24"/>
          <w:szCs w:val="24"/>
        </w:rPr>
        <w:t>Based on previous surveys: during the winter, 20% of the total number of beehives is usually lost. Total number of beehives left would be around: 219,512.</w:t>
      </w:r>
    </w:p>
    <w:p w:rsidR="00CB7FE1" w:rsidRPr="00AF141F" w:rsidRDefault="00CB7FE1" w:rsidP="00457394">
      <w:pPr>
        <w:pStyle w:val="ListParagraph"/>
        <w:numPr>
          <w:ilvl w:val="0"/>
          <w:numId w:val="10"/>
        </w:numPr>
        <w:spacing w:after="0" w:line="360" w:lineRule="auto"/>
        <w:jc w:val="both"/>
        <w:rPr>
          <w:rFonts w:asciiTheme="majorBidi" w:hAnsiTheme="majorBidi" w:cstheme="majorBidi"/>
          <w:sz w:val="24"/>
          <w:szCs w:val="24"/>
        </w:rPr>
      </w:pPr>
      <w:r w:rsidRPr="00AF141F">
        <w:rPr>
          <w:rFonts w:asciiTheme="majorBidi" w:hAnsiTheme="majorBidi" w:cstheme="majorBidi"/>
          <w:sz w:val="24"/>
          <w:szCs w:val="24"/>
        </w:rPr>
        <w:t>Assumption : Honey production per beehive 7 kg – the minimum production per beehive.</w:t>
      </w:r>
    </w:p>
    <w:p w:rsidR="00CB7FE1" w:rsidRPr="0078040C" w:rsidRDefault="00CB7FE1" w:rsidP="00457394">
      <w:pPr>
        <w:pStyle w:val="ListParagraph"/>
        <w:numPr>
          <w:ilvl w:val="0"/>
          <w:numId w:val="10"/>
        </w:numPr>
        <w:spacing w:after="0" w:line="360" w:lineRule="auto"/>
        <w:jc w:val="both"/>
        <w:rPr>
          <w:rFonts w:asciiTheme="majorBidi" w:hAnsiTheme="majorBidi" w:cstheme="majorBidi"/>
          <w:sz w:val="24"/>
          <w:szCs w:val="24"/>
        </w:rPr>
      </w:pPr>
      <w:r>
        <w:rPr>
          <w:rFonts w:asciiTheme="majorBidi" w:hAnsiTheme="majorBidi" w:cstheme="majorBidi"/>
          <w:sz w:val="24"/>
          <w:szCs w:val="24"/>
        </w:rPr>
        <w:t>Based on previous surveys: Most beekeepers use 25</w:t>
      </w:r>
      <w:r w:rsidRPr="00DF3D84">
        <w:rPr>
          <w:rFonts w:asciiTheme="majorBidi" w:hAnsiTheme="majorBidi" w:cstheme="majorBidi"/>
          <w:sz w:val="24"/>
          <w:szCs w:val="24"/>
        </w:rPr>
        <w:t>% of be</w:t>
      </w:r>
      <w:r>
        <w:rPr>
          <w:rFonts w:asciiTheme="majorBidi" w:hAnsiTheme="majorBidi" w:cstheme="majorBidi"/>
          <w:sz w:val="24"/>
          <w:szCs w:val="24"/>
        </w:rPr>
        <w:t>ehives for bee production and 75</w:t>
      </w:r>
      <w:r w:rsidRPr="00DF3D84">
        <w:rPr>
          <w:rFonts w:asciiTheme="majorBidi" w:hAnsiTheme="majorBidi" w:cstheme="majorBidi"/>
          <w:sz w:val="24"/>
          <w:szCs w:val="24"/>
        </w:rPr>
        <w:t>% for honey production</w:t>
      </w:r>
      <w:r>
        <w:rPr>
          <w:rFonts w:asciiTheme="majorBidi" w:hAnsiTheme="majorBidi" w:cstheme="majorBidi"/>
          <w:sz w:val="24"/>
          <w:szCs w:val="24"/>
        </w:rPr>
        <w:t>. Accordingly, t</w:t>
      </w:r>
      <w:r w:rsidRPr="00AF141F">
        <w:rPr>
          <w:rFonts w:asciiTheme="majorBidi" w:hAnsiTheme="majorBidi" w:cstheme="majorBidi"/>
          <w:sz w:val="24"/>
          <w:szCs w:val="24"/>
        </w:rPr>
        <w:t xml:space="preserve">otal number of beehives </w:t>
      </w:r>
      <w:r>
        <w:rPr>
          <w:rFonts w:asciiTheme="majorBidi" w:hAnsiTheme="majorBidi" w:cstheme="majorBidi"/>
          <w:sz w:val="24"/>
          <w:szCs w:val="24"/>
        </w:rPr>
        <w:t xml:space="preserve">used </w:t>
      </w:r>
      <w:r w:rsidRPr="00AF141F">
        <w:rPr>
          <w:rFonts w:asciiTheme="majorBidi" w:hAnsiTheme="majorBidi" w:cstheme="majorBidi"/>
          <w:sz w:val="24"/>
          <w:szCs w:val="24"/>
        </w:rPr>
        <w:t>for honey production</w:t>
      </w:r>
      <w:r>
        <w:rPr>
          <w:rFonts w:asciiTheme="majorBidi" w:hAnsiTheme="majorBidi" w:cstheme="majorBidi"/>
          <w:sz w:val="24"/>
          <w:szCs w:val="24"/>
        </w:rPr>
        <w:t xml:space="preserve"> is around:</w:t>
      </w:r>
      <w:r w:rsidRPr="00AF141F">
        <w:rPr>
          <w:rFonts w:asciiTheme="majorBidi" w:hAnsiTheme="majorBidi" w:cstheme="majorBidi"/>
          <w:sz w:val="24"/>
          <w:szCs w:val="24"/>
        </w:rPr>
        <w:t xml:space="preserve"> </w:t>
      </w:r>
      <w:r>
        <w:rPr>
          <w:rFonts w:asciiTheme="majorBidi" w:hAnsiTheme="majorBidi" w:cstheme="majorBidi"/>
          <w:sz w:val="24"/>
          <w:szCs w:val="24"/>
        </w:rPr>
        <w:t>164,634</w:t>
      </w:r>
      <w:r w:rsidRPr="00AF141F">
        <w:rPr>
          <w:rFonts w:asciiTheme="majorBidi" w:hAnsiTheme="majorBidi" w:cstheme="majorBidi"/>
          <w:sz w:val="24"/>
          <w:szCs w:val="24"/>
        </w:rPr>
        <w:t xml:space="preserve"> beehives. </w:t>
      </w:r>
    </w:p>
    <w:p w:rsidR="00CB7FE1" w:rsidRDefault="00CB7FE1" w:rsidP="00457394">
      <w:pPr>
        <w:spacing w:after="0" w:line="360" w:lineRule="auto"/>
        <w:jc w:val="both"/>
        <w:rPr>
          <w:rFonts w:asciiTheme="majorBidi" w:hAnsiTheme="majorBidi" w:cstheme="majorBidi"/>
          <w:sz w:val="24"/>
          <w:szCs w:val="24"/>
        </w:rPr>
      </w:pPr>
      <w:r>
        <w:rPr>
          <w:rFonts w:asciiTheme="majorBidi" w:hAnsiTheme="majorBidi" w:cstheme="majorBidi"/>
          <w:sz w:val="24"/>
          <w:szCs w:val="24"/>
        </w:rPr>
        <w:t>Honey harvest of orange blossom occurs in March- April so by July, beekeepers would have harvested one season. If each beehive produces 7 kg then the total amount of honey produced by July 2015 would be 1,152,438 kg.</w:t>
      </w:r>
    </w:p>
    <w:p w:rsidR="00BA6FC2" w:rsidRDefault="00BA6FC2" w:rsidP="00457394">
      <w:pPr>
        <w:spacing w:after="0" w:line="360" w:lineRule="auto"/>
        <w:jc w:val="both"/>
        <w:rPr>
          <w:rFonts w:asciiTheme="majorBidi" w:hAnsiTheme="majorBidi" w:cstheme="majorBidi"/>
          <w:sz w:val="24"/>
          <w:szCs w:val="24"/>
        </w:rPr>
      </w:pPr>
    </w:p>
    <w:p w:rsidR="00485CF8" w:rsidRDefault="00485CF8" w:rsidP="00457394">
      <w:pPr>
        <w:spacing w:after="0" w:line="360" w:lineRule="auto"/>
        <w:jc w:val="both"/>
        <w:rPr>
          <w:rFonts w:asciiTheme="majorBidi" w:hAnsiTheme="majorBidi" w:cstheme="majorBidi"/>
          <w:sz w:val="24"/>
          <w:szCs w:val="24"/>
        </w:rPr>
      </w:pPr>
    </w:p>
    <w:p w:rsidR="00700041" w:rsidRDefault="00700041" w:rsidP="00457394">
      <w:pPr>
        <w:spacing w:after="0" w:line="360" w:lineRule="auto"/>
        <w:jc w:val="both"/>
        <w:rPr>
          <w:rFonts w:asciiTheme="majorBidi" w:hAnsiTheme="majorBidi" w:cstheme="majorBidi"/>
          <w:sz w:val="24"/>
          <w:szCs w:val="24"/>
        </w:rPr>
      </w:pPr>
    </w:p>
    <w:p w:rsidR="00700041" w:rsidRDefault="00700041" w:rsidP="00457394">
      <w:pPr>
        <w:spacing w:after="0" w:line="360" w:lineRule="auto"/>
        <w:jc w:val="both"/>
        <w:rPr>
          <w:rFonts w:asciiTheme="majorBidi" w:hAnsiTheme="majorBidi" w:cstheme="majorBidi"/>
          <w:sz w:val="24"/>
          <w:szCs w:val="24"/>
        </w:rPr>
      </w:pPr>
    </w:p>
    <w:p w:rsidR="00762FFB" w:rsidRDefault="00762FFB" w:rsidP="00762FFB">
      <w:pPr>
        <w:pStyle w:val="Caption"/>
        <w:keepNext/>
        <w:rPr>
          <w:rFonts w:asciiTheme="majorBidi" w:eastAsiaTheme="minorHAnsi" w:hAnsiTheme="majorBidi" w:cstheme="majorBidi"/>
          <w:bCs/>
          <w:caps w:val="0"/>
          <w:color w:val="auto"/>
          <w:sz w:val="28"/>
          <w:szCs w:val="28"/>
        </w:rPr>
      </w:pPr>
      <w:bookmarkStart w:id="48" w:name="_Toc429658006"/>
      <w:r w:rsidRPr="00762FFB">
        <w:rPr>
          <w:rFonts w:asciiTheme="majorBidi" w:eastAsiaTheme="minorHAnsi" w:hAnsiTheme="majorBidi" w:cstheme="majorBidi"/>
          <w:bCs/>
          <w:caps w:val="0"/>
          <w:color w:val="auto"/>
          <w:sz w:val="28"/>
          <w:szCs w:val="28"/>
        </w:rPr>
        <w:lastRenderedPageBreak/>
        <w:t xml:space="preserve">Annex </w:t>
      </w:r>
      <w:r w:rsidR="008216A1" w:rsidRPr="00762FFB">
        <w:rPr>
          <w:rFonts w:asciiTheme="majorBidi" w:eastAsiaTheme="minorHAnsi" w:hAnsiTheme="majorBidi" w:cstheme="majorBidi"/>
          <w:bCs/>
          <w:caps w:val="0"/>
          <w:color w:val="auto"/>
          <w:sz w:val="28"/>
          <w:szCs w:val="28"/>
        </w:rPr>
        <w:fldChar w:fldCharType="begin"/>
      </w:r>
      <w:r w:rsidRPr="00762FFB">
        <w:rPr>
          <w:rFonts w:asciiTheme="majorBidi" w:eastAsiaTheme="minorHAnsi" w:hAnsiTheme="majorBidi" w:cstheme="majorBidi"/>
          <w:bCs/>
          <w:caps w:val="0"/>
          <w:color w:val="auto"/>
          <w:sz w:val="28"/>
          <w:szCs w:val="28"/>
        </w:rPr>
        <w:instrText xml:space="preserve"> SEQ Annex \* ARABIC </w:instrText>
      </w:r>
      <w:r w:rsidR="008216A1" w:rsidRPr="00762FFB">
        <w:rPr>
          <w:rFonts w:asciiTheme="majorBidi" w:eastAsiaTheme="minorHAnsi" w:hAnsiTheme="majorBidi" w:cstheme="majorBidi"/>
          <w:bCs/>
          <w:caps w:val="0"/>
          <w:color w:val="auto"/>
          <w:sz w:val="28"/>
          <w:szCs w:val="28"/>
        </w:rPr>
        <w:fldChar w:fldCharType="separate"/>
      </w:r>
      <w:r>
        <w:rPr>
          <w:rFonts w:asciiTheme="majorBidi" w:eastAsiaTheme="minorHAnsi" w:hAnsiTheme="majorBidi" w:cstheme="majorBidi"/>
          <w:bCs/>
          <w:caps w:val="0"/>
          <w:noProof/>
          <w:color w:val="auto"/>
          <w:sz w:val="28"/>
          <w:szCs w:val="28"/>
        </w:rPr>
        <w:t>3</w:t>
      </w:r>
      <w:r w:rsidR="008216A1" w:rsidRPr="00762FFB">
        <w:rPr>
          <w:rFonts w:asciiTheme="majorBidi" w:eastAsiaTheme="minorHAnsi" w:hAnsiTheme="majorBidi" w:cstheme="majorBidi"/>
          <w:bCs/>
          <w:caps w:val="0"/>
          <w:color w:val="auto"/>
          <w:sz w:val="28"/>
          <w:szCs w:val="28"/>
        </w:rPr>
        <w:fldChar w:fldCharType="end"/>
      </w:r>
      <w:r w:rsidRPr="00762FFB">
        <w:rPr>
          <w:rFonts w:asciiTheme="majorBidi" w:eastAsiaTheme="minorHAnsi" w:hAnsiTheme="majorBidi" w:cstheme="majorBidi"/>
          <w:bCs/>
          <w:caps w:val="0"/>
          <w:color w:val="auto"/>
          <w:sz w:val="28"/>
          <w:szCs w:val="28"/>
        </w:rPr>
        <w:t>: Case Study 2</w:t>
      </w:r>
      <w:bookmarkEnd w:id="48"/>
    </w:p>
    <w:p w:rsidR="00762FFB" w:rsidRPr="00762FFB" w:rsidRDefault="00762FFB" w:rsidP="00762FFB"/>
    <w:p w:rsidR="00CB7FE1" w:rsidRDefault="00CB7FE1" w:rsidP="00783DBC">
      <w:pPr>
        <w:jc w:val="both"/>
        <w:rPr>
          <w:rFonts w:asciiTheme="majorBidi" w:hAnsiTheme="majorBidi" w:cstheme="majorBidi"/>
          <w:sz w:val="24"/>
          <w:szCs w:val="24"/>
        </w:rPr>
      </w:pPr>
      <w:r>
        <w:rPr>
          <w:rFonts w:asciiTheme="majorBidi" w:hAnsiTheme="majorBidi" w:cstheme="majorBidi"/>
          <w:sz w:val="24"/>
          <w:szCs w:val="24"/>
        </w:rPr>
        <w:t>LIVCD Investment in Beehives:</w:t>
      </w:r>
      <w:r w:rsidR="00DD26F3">
        <w:rPr>
          <w:rFonts w:asciiTheme="majorBidi" w:hAnsiTheme="majorBidi" w:cstheme="majorBidi"/>
          <w:sz w:val="24"/>
          <w:szCs w:val="24"/>
        </w:rPr>
        <w:t xml:space="preserve"> </w:t>
      </w:r>
      <w:r>
        <w:rPr>
          <w:rFonts w:asciiTheme="majorBidi" w:hAnsiTheme="majorBidi" w:cstheme="majorBidi"/>
          <w:sz w:val="24"/>
          <w:szCs w:val="24"/>
        </w:rPr>
        <w:t xml:space="preserve">Till June 2015, LIVCD co-invested in 4,781 hives with 642 beekeepers to increase hive productivity. </w:t>
      </w:r>
    </w:p>
    <w:p w:rsidR="00CB7FE1" w:rsidRPr="001E6090" w:rsidRDefault="00CB7FE1" w:rsidP="00783DBC">
      <w:pPr>
        <w:spacing w:after="0" w:line="240" w:lineRule="auto"/>
        <w:jc w:val="both"/>
        <w:rPr>
          <w:rFonts w:asciiTheme="majorBidi" w:hAnsiTheme="majorBidi" w:cstheme="majorBidi"/>
          <w:b/>
          <w:bCs/>
          <w:color w:val="7F7F7F" w:themeColor="text1" w:themeTint="80"/>
          <w:sz w:val="24"/>
          <w:szCs w:val="24"/>
          <w:u w:val="single"/>
        </w:rPr>
      </w:pPr>
      <w:r w:rsidRPr="001E6090">
        <w:rPr>
          <w:rFonts w:asciiTheme="majorBidi" w:hAnsiTheme="majorBidi" w:cstheme="majorBidi"/>
          <w:b/>
          <w:bCs/>
          <w:color w:val="7F7F7F" w:themeColor="text1" w:themeTint="80"/>
          <w:sz w:val="24"/>
          <w:szCs w:val="24"/>
          <w:u w:val="single"/>
        </w:rPr>
        <w:t xml:space="preserve">Scenario 1: </w:t>
      </w:r>
    </w:p>
    <w:p w:rsidR="00CB7FE1" w:rsidRPr="007E4283" w:rsidRDefault="00CB7FE1" w:rsidP="00783DBC">
      <w:pPr>
        <w:spacing w:after="0" w:line="240" w:lineRule="auto"/>
        <w:jc w:val="both"/>
        <w:rPr>
          <w:rFonts w:asciiTheme="majorBidi" w:hAnsiTheme="majorBidi" w:cstheme="majorBidi"/>
          <w:b/>
          <w:bCs/>
          <w:color w:val="FF0000"/>
          <w:sz w:val="24"/>
          <w:szCs w:val="24"/>
        </w:rPr>
      </w:pPr>
      <w:r w:rsidRPr="007E4283">
        <w:rPr>
          <w:rFonts w:asciiTheme="majorBidi" w:hAnsiTheme="majorBidi" w:cstheme="majorBidi"/>
          <w:b/>
          <w:bCs/>
          <w:sz w:val="24"/>
          <w:szCs w:val="24"/>
        </w:rPr>
        <w:t>Assumption 1:</w:t>
      </w:r>
      <w:r>
        <w:rPr>
          <w:rFonts w:asciiTheme="majorBidi" w:hAnsiTheme="majorBidi" w:cstheme="majorBidi"/>
          <w:b/>
          <w:bCs/>
          <w:color w:val="FF0000"/>
          <w:sz w:val="24"/>
          <w:szCs w:val="24"/>
        </w:rPr>
        <w:t xml:space="preserve"> </w:t>
      </w:r>
      <w:r>
        <w:rPr>
          <w:rFonts w:asciiTheme="majorBidi" w:hAnsiTheme="majorBidi" w:cstheme="majorBidi"/>
          <w:sz w:val="24"/>
          <w:szCs w:val="24"/>
        </w:rPr>
        <w:t xml:space="preserve">Productivity per beehive: </w:t>
      </w:r>
      <w:r w:rsidRPr="005F728E">
        <w:rPr>
          <w:rFonts w:asciiTheme="majorBidi" w:hAnsiTheme="majorBidi" w:cstheme="majorBidi"/>
          <w:b/>
          <w:bCs/>
          <w:sz w:val="24"/>
          <w:szCs w:val="24"/>
        </w:rPr>
        <w:t xml:space="preserve">7 kg </w:t>
      </w:r>
      <w:r>
        <w:rPr>
          <w:rFonts w:asciiTheme="majorBidi" w:hAnsiTheme="majorBidi" w:cstheme="majorBidi"/>
          <w:sz w:val="24"/>
          <w:szCs w:val="24"/>
        </w:rPr>
        <w:t>– the minimum productivity per beehive.</w:t>
      </w:r>
    </w:p>
    <w:p w:rsidR="00CB7FE1" w:rsidRDefault="00CB7FE1" w:rsidP="00783DBC">
      <w:pPr>
        <w:spacing w:after="0" w:line="240" w:lineRule="auto"/>
        <w:jc w:val="both"/>
        <w:rPr>
          <w:rFonts w:asciiTheme="majorBidi" w:hAnsiTheme="majorBidi" w:cstheme="majorBidi"/>
          <w:sz w:val="24"/>
          <w:szCs w:val="24"/>
        </w:rPr>
      </w:pPr>
      <w:r w:rsidRPr="007E4283">
        <w:rPr>
          <w:rFonts w:asciiTheme="majorBidi" w:hAnsiTheme="majorBidi" w:cstheme="majorBidi"/>
          <w:b/>
          <w:bCs/>
          <w:sz w:val="24"/>
          <w:szCs w:val="24"/>
        </w:rPr>
        <w:t>Assumption 2:</w:t>
      </w:r>
      <w:r>
        <w:rPr>
          <w:rFonts w:asciiTheme="majorBidi" w:hAnsiTheme="majorBidi" w:cstheme="majorBidi"/>
          <w:sz w:val="24"/>
          <w:szCs w:val="24"/>
        </w:rPr>
        <w:t xml:space="preserve"> Productivity per beehive increases by 5 kg during the second and third year</w:t>
      </w:r>
    </w:p>
    <w:p w:rsidR="00CB7FE1" w:rsidRDefault="00CB7FE1" w:rsidP="00783DBC">
      <w:pPr>
        <w:spacing w:after="0" w:line="240" w:lineRule="auto"/>
        <w:jc w:val="both"/>
        <w:rPr>
          <w:rFonts w:asciiTheme="majorBidi" w:hAnsiTheme="majorBidi" w:cstheme="majorBidi"/>
          <w:sz w:val="24"/>
          <w:szCs w:val="24"/>
        </w:rPr>
      </w:pPr>
      <w:r w:rsidRPr="001C2411">
        <w:rPr>
          <w:rFonts w:asciiTheme="majorBidi" w:hAnsiTheme="majorBidi" w:cstheme="majorBidi"/>
          <w:b/>
          <w:bCs/>
          <w:sz w:val="24"/>
          <w:szCs w:val="24"/>
        </w:rPr>
        <w:t>Assumption 3:</w:t>
      </w:r>
      <w:r>
        <w:rPr>
          <w:rFonts w:asciiTheme="majorBidi" w:hAnsiTheme="majorBidi" w:cstheme="majorBidi"/>
          <w:b/>
          <w:bCs/>
          <w:sz w:val="24"/>
          <w:szCs w:val="24"/>
        </w:rPr>
        <w:t xml:space="preserve"> </w:t>
      </w:r>
      <w:r w:rsidRPr="001C2411">
        <w:rPr>
          <w:rFonts w:asciiTheme="majorBidi" w:hAnsiTheme="majorBidi" w:cstheme="majorBidi"/>
          <w:sz w:val="24"/>
          <w:szCs w:val="24"/>
        </w:rPr>
        <w:t>Beekeepers receiving</w:t>
      </w:r>
      <w:r>
        <w:rPr>
          <w:rFonts w:asciiTheme="majorBidi" w:hAnsiTheme="majorBidi" w:cstheme="majorBidi"/>
          <w:b/>
          <w:bCs/>
          <w:sz w:val="24"/>
          <w:szCs w:val="24"/>
        </w:rPr>
        <w:t xml:space="preserve"> </w:t>
      </w:r>
      <w:r w:rsidRPr="00853F3F">
        <w:rPr>
          <w:rFonts w:asciiTheme="majorBidi" w:hAnsiTheme="majorBidi" w:cstheme="majorBidi"/>
          <w:sz w:val="24"/>
          <w:szCs w:val="24"/>
        </w:rPr>
        <w:t>new beehives have taken the training prepared by LIVCD. Accordingly, it is safe to say that beekeepers would invest 40% of their hives in bee production and 60% in honey production.</w:t>
      </w:r>
      <w:r>
        <w:rPr>
          <w:rFonts w:asciiTheme="majorBidi" w:hAnsiTheme="majorBidi" w:cstheme="majorBidi"/>
          <w:sz w:val="24"/>
          <w:szCs w:val="24"/>
        </w:rPr>
        <w:t xml:space="preserve"> Based on previous statistics, number of beehives double at the least during bee production.</w:t>
      </w:r>
    </w:p>
    <w:p w:rsidR="00CB7FE1" w:rsidRDefault="00CB7FE1" w:rsidP="00783DBC">
      <w:pPr>
        <w:spacing w:after="0" w:line="240" w:lineRule="auto"/>
        <w:jc w:val="both"/>
        <w:rPr>
          <w:rFonts w:asciiTheme="majorBidi" w:hAnsiTheme="majorBidi" w:cstheme="majorBidi"/>
          <w:sz w:val="24"/>
          <w:szCs w:val="24"/>
        </w:rPr>
      </w:pPr>
    </w:p>
    <w:p w:rsidR="00CB7FE1" w:rsidRPr="00953987" w:rsidRDefault="00CB7FE1" w:rsidP="00783DBC">
      <w:pPr>
        <w:spacing w:after="0" w:line="240" w:lineRule="auto"/>
        <w:jc w:val="both"/>
        <w:rPr>
          <w:rFonts w:ascii="Times New Roman" w:hAnsi="Times New Roman" w:cs="Times New Roman"/>
          <w:b/>
          <w:bCs/>
          <w:sz w:val="24"/>
          <w:szCs w:val="24"/>
        </w:rPr>
      </w:pPr>
    </w:p>
    <w:tbl>
      <w:tblPr>
        <w:tblStyle w:val="LightGrid3"/>
        <w:tblW w:w="0" w:type="auto"/>
        <w:tblLook w:val="04A0"/>
      </w:tblPr>
      <w:tblGrid>
        <w:gridCol w:w="2394"/>
        <w:gridCol w:w="2394"/>
        <w:gridCol w:w="2394"/>
        <w:gridCol w:w="2394"/>
      </w:tblGrid>
      <w:tr w:rsidR="00CB7FE1" w:rsidRPr="0021450B" w:rsidTr="00FB0365">
        <w:trPr>
          <w:cnfStyle w:val="100000000000"/>
        </w:trPr>
        <w:tc>
          <w:tcPr>
            <w:cnfStyle w:val="001000000000"/>
            <w:tcW w:w="2394" w:type="dxa"/>
          </w:tcPr>
          <w:p w:rsidR="00CB7FE1" w:rsidRPr="0021450B" w:rsidRDefault="00CB7FE1" w:rsidP="00783DBC">
            <w:pPr>
              <w:jc w:val="both"/>
              <w:rPr>
                <w:rFonts w:ascii="Times New Roman" w:hAnsi="Times New Roman" w:cs="Times New Roman"/>
                <w:sz w:val="24"/>
                <w:szCs w:val="24"/>
              </w:rPr>
            </w:pPr>
            <w:r w:rsidRPr="0021450B">
              <w:rPr>
                <w:rFonts w:ascii="Times New Roman" w:hAnsi="Times New Roman" w:cs="Times New Roman"/>
                <w:sz w:val="24"/>
                <w:szCs w:val="24"/>
              </w:rPr>
              <w:t>Till July 2015</w:t>
            </w:r>
          </w:p>
        </w:tc>
        <w:tc>
          <w:tcPr>
            <w:tcW w:w="2394" w:type="dxa"/>
          </w:tcPr>
          <w:p w:rsidR="00CB7FE1" w:rsidRPr="0021450B" w:rsidRDefault="00CB7FE1" w:rsidP="00783DBC">
            <w:pPr>
              <w:jc w:val="both"/>
              <w:cnfStyle w:val="100000000000"/>
              <w:rPr>
                <w:rFonts w:ascii="Times New Roman" w:hAnsi="Times New Roman" w:cs="Times New Roman"/>
                <w:sz w:val="24"/>
                <w:szCs w:val="24"/>
              </w:rPr>
            </w:pPr>
            <w:r w:rsidRPr="0021450B">
              <w:rPr>
                <w:rFonts w:ascii="Times New Roman" w:hAnsi="Times New Roman" w:cs="Times New Roman"/>
                <w:sz w:val="24"/>
                <w:szCs w:val="24"/>
              </w:rPr>
              <w:t>LIVCD</w:t>
            </w:r>
          </w:p>
        </w:tc>
        <w:tc>
          <w:tcPr>
            <w:tcW w:w="2394" w:type="dxa"/>
          </w:tcPr>
          <w:p w:rsidR="00CB7FE1" w:rsidRPr="0021450B" w:rsidRDefault="00CB7FE1" w:rsidP="00783DBC">
            <w:pPr>
              <w:jc w:val="both"/>
              <w:cnfStyle w:val="100000000000"/>
              <w:rPr>
                <w:rFonts w:ascii="Times New Roman" w:hAnsi="Times New Roman" w:cs="Times New Roman"/>
                <w:sz w:val="24"/>
                <w:szCs w:val="24"/>
              </w:rPr>
            </w:pPr>
            <w:r w:rsidRPr="0021450B">
              <w:rPr>
                <w:rFonts w:ascii="Times New Roman" w:hAnsi="Times New Roman" w:cs="Times New Roman"/>
                <w:sz w:val="24"/>
                <w:szCs w:val="24"/>
              </w:rPr>
              <w:t>Beekeepers Cost Share</w:t>
            </w:r>
          </w:p>
        </w:tc>
        <w:tc>
          <w:tcPr>
            <w:tcW w:w="2394" w:type="dxa"/>
          </w:tcPr>
          <w:p w:rsidR="00CB7FE1" w:rsidRPr="0021450B" w:rsidRDefault="00CB7FE1" w:rsidP="00783DBC">
            <w:pPr>
              <w:jc w:val="both"/>
              <w:cnfStyle w:val="100000000000"/>
              <w:rPr>
                <w:rFonts w:ascii="Times New Roman" w:hAnsi="Times New Roman" w:cs="Times New Roman"/>
                <w:sz w:val="24"/>
                <w:szCs w:val="24"/>
              </w:rPr>
            </w:pPr>
            <w:r w:rsidRPr="0021450B">
              <w:rPr>
                <w:rFonts w:ascii="Times New Roman" w:hAnsi="Times New Roman" w:cs="Times New Roman"/>
                <w:sz w:val="24"/>
                <w:szCs w:val="24"/>
              </w:rPr>
              <w:t>Total Beehives</w:t>
            </w:r>
          </w:p>
        </w:tc>
      </w:tr>
      <w:tr w:rsidR="00CB7FE1" w:rsidRPr="0021450B" w:rsidTr="00FB0365">
        <w:trPr>
          <w:cnfStyle w:val="000000100000"/>
        </w:trPr>
        <w:tc>
          <w:tcPr>
            <w:cnfStyle w:val="001000000000"/>
            <w:tcW w:w="2394" w:type="dxa"/>
          </w:tcPr>
          <w:p w:rsidR="00CB7FE1" w:rsidRPr="0021450B" w:rsidRDefault="00CB7FE1" w:rsidP="00783DBC">
            <w:pPr>
              <w:jc w:val="both"/>
              <w:rPr>
                <w:rFonts w:ascii="Times New Roman" w:hAnsi="Times New Roman" w:cs="Times New Roman"/>
                <w:sz w:val="24"/>
                <w:szCs w:val="24"/>
              </w:rPr>
            </w:pPr>
            <w:r w:rsidRPr="0021450B">
              <w:rPr>
                <w:rFonts w:ascii="Times New Roman" w:hAnsi="Times New Roman" w:cs="Times New Roman"/>
                <w:sz w:val="24"/>
                <w:szCs w:val="24"/>
              </w:rPr>
              <w:t>Beehives Number</w:t>
            </w:r>
          </w:p>
        </w:tc>
        <w:tc>
          <w:tcPr>
            <w:tcW w:w="2394" w:type="dxa"/>
          </w:tcPr>
          <w:p w:rsidR="00CB7FE1" w:rsidRPr="0021450B" w:rsidRDefault="00CB7FE1" w:rsidP="00783DBC">
            <w:pPr>
              <w:jc w:val="both"/>
              <w:cnfStyle w:val="000000100000"/>
              <w:rPr>
                <w:rFonts w:ascii="Times New Roman" w:hAnsi="Times New Roman" w:cs="Times New Roman"/>
                <w:sz w:val="24"/>
                <w:szCs w:val="24"/>
              </w:rPr>
            </w:pPr>
            <w:r w:rsidRPr="0021450B">
              <w:rPr>
                <w:rFonts w:ascii="Times New Roman" w:hAnsi="Times New Roman" w:cs="Times New Roman"/>
                <w:sz w:val="24"/>
                <w:szCs w:val="24"/>
              </w:rPr>
              <w:t>3825</w:t>
            </w:r>
          </w:p>
        </w:tc>
        <w:tc>
          <w:tcPr>
            <w:tcW w:w="2394" w:type="dxa"/>
          </w:tcPr>
          <w:p w:rsidR="00CB7FE1" w:rsidRPr="0021450B" w:rsidRDefault="00CB7FE1" w:rsidP="00783DBC">
            <w:pPr>
              <w:jc w:val="both"/>
              <w:cnfStyle w:val="000000100000"/>
              <w:rPr>
                <w:rFonts w:ascii="Times New Roman" w:hAnsi="Times New Roman" w:cs="Times New Roman"/>
                <w:sz w:val="24"/>
                <w:szCs w:val="24"/>
              </w:rPr>
            </w:pPr>
            <w:r w:rsidRPr="0021450B">
              <w:rPr>
                <w:rFonts w:ascii="Times New Roman" w:hAnsi="Times New Roman" w:cs="Times New Roman"/>
                <w:sz w:val="24"/>
                <w:szCs w:val="24"/>
              </w:rPr>
              <w:t>956</w:t>
            </w:r>
          </w:p>
        </w:tc>
        <w:tc>
          <w:tcPr>
            <w:tcW w:w="2394" w:type="dxa"/>
          </w:tcPr>
          <w:p w:rsidR="00CB7FE1" w:rsidRPr="0021450B" w:rsidRDefault="00CB7FE1" w:rsidP="00783DBC">
            <w:pPr>
              <w:jc w:val="both"/>
              <w:cnfStyle w:val="000000100000"/>
              <w:rPr>
                <w:rFonts w:ascii="Times New Roman" w:hAnsi="Times New Roman" w:cs="Times New Roman"/>
                <w:sz w:val="24"/>
                <w:szCs w:val="24"/>
              </w:rPr>
            </w:pPr>
            <w:r w:rsidRPr="0021450B">
              <w:rPr>
                <w:rFonts w:ascii="Times New Roman" w:hAnsi="Times New Roman" w:cs="Times New Roman"/>
                <w:sz w:val="24"/>
                <w:szCs w:val="24"/>
              </w:rPr>
              <w:t>4781</w:t>
            </w:r>
          </w:p>
        </w:tc>
      </w:tr>
    </w:tbl>
    <w:p w:rsidR="00CB7FE1" w:rsidRPr="0021450B" w:rsidRDefault="00CB7FE1" w:rsidP="00783DBC">
      <w:pPr>
        <w:spacing w:after="0" w:line="240" w:lineRule="auto"/>
        <w:jc w:val="both"/>
        <w:rPr>
          <w:rFonts w:ascii="Times New Roman" w:hAnsi="Times New Roman" w:cs="Times New Roman"/>
          <w:b/>
          <w:bCs/>
          <w:sz w:val="24"/>
          <w:szCs w:val="24"/>
        </w:rPr>
      </w:pPr>
    </w:p>
    <w:p w:rsidR="00CB7FE1" w:rsidRPr="0021450B" w:rsidRDefault="00CB7FE1" w:rsidP="00783DBC">
      <w:pPr>
        <w:spacing w:after="0" w:line="240" w:lineRule="auto"/>
        <w:jc w:val="both"/>
        <w:rPr>
          <w:rFonts w:ascii="Times New Roman" w:hAnsi="Times New Roman" w:cs="Times New Roman"/>
          <w:b/>
          <w:bCs/>
          <w:sz w:val="24"/>
          <w:szCs w:val="24"/>
        </w:rPr>
      </w:pPr>
      <w:r w:rsidRPr="0021450B">
        <w:rPr>
          <w:rFonts w:ascii="Times New Roman" w:hAnsi="Times New Roman" w:cs="Times New Roman"/>
          <w:b/>
          <w:bCs/>
          <w:sz w:val="24"/>
          <w:szCs w:val="24"/>
        </w:rPr>
        <w:t>First Year:</w:t>
      </w:r>
    </w:p>
    <w:p w:rsidR="00CB7FE1" w:rsidRPr="0021450B" w:rsidRDefault="00CB7FE1" w:rsidP="00783DBC">
      <w:pPr>
        <w:spacing w:after="0" w:line="240" w:lineRule="auto"/>
        <w:jc w:val="both"/>
        <w:rPr>
          <w:rFonts w:ascii="Times New Roman" w:hAnsi="Times New Roman" w:cs="Times New Roman"/>
          <w:sz w:val="24"/>
          <w:szCs w:val="24"/>
        </w:rPr>
      </w:pPr>
      <w:r w:rsidRPr="0021450B">
        <w:rPr>
          <w:rFonts w:ascii="Times New Roman" w:hAnsi="Times New Roman" w:cs="Times New Roman"/>
          <w:sz w:val="24"/>
          <w:szCs w:val="24"/>
        </w:rPr>
        <w:t>During the first year beekeepers harvest 1 season: Forest Honey</w:t>
      </w:r>
    </w:p>
    <w:p w:rsidR="00CB7FE1" w:rsidRDefault="00CB7FE1" w:rsidP="00783DBC">
      <w:pPr>
        <w:spacing w:after="0" w:line="240" w:lineRule="auto"/>
        <w:jc w:val="both"/>
        <w:rPr>
          <w:rFonts w:ascii="Times New Roman" w:hAnsi="Times New Roman" w:cs="Times New Roman"/>
          <w:sz w:val="24"/>
          <w:szCs w:val="24"/>
        </w:rPr>
      </w:pPr>
      <w:r w:rsidRPr="0021450B">
        <w:rPr>
          <w:rFonts w:ascii="Times New Roman" w:hAnsi="Times New Roman" w:cs="Times New Roman"/>
          <w:sz w:val="24"/>
          <w:szCs w:val="24"/>
        </w:rPr>
        <w:t>Honey production is about 7 kg per Beehive</w:t>
      </w:r>
    </w:p>
    <w:p w:rsidR="00CB7FE1" w:rsidRPr="0021450B" w:rsidRDefault="00CB7FE1" w:rsidP="00783DBC">
      <w:pPr>
        <w:spacing w:after="0" w:line="240" w:lineRule="auto"/>
        <w:jc w:val="both"/>
        <w:rPr>
          <w:rFonts w:ascii="Times New Roman" w:hAnsi="Times New Roman" w:cs="Times New Roman"/>
          <w:sz w:val="24"/>
          <w:szCs w:val="24"/>
        </w:rPr>
      </w:pPr>
    </w:p>
    <w:p w:rsidR="00CB7FE1" w:rsidRPr="00953987" w:rsidRDefault="00CB7FE1" w:rsidP="00783DBC">
      <w:pPr>
        <w:spacing w:after="0" w:line="240" w:lineRule="auto"/>
        <w:jc w:val="both"/>
        <w:rPr>
          <w:rFonts w:ascii="Times New Roman" w:hAnsi="Times New Roman" w:cs="Times New Roman"/>
          <w:b/>
          <w:bCs/>
          <w:sz w:val="24"/>
          <w:szCs w:val="24"/>
        </w:rPr>
      </w:pPr>
    </w:p>
    <w:tbl>
      <w:tblPr>
        <w:tblStyle w:val="LightGrid3"/>
        <w:tblW w:w="0" w:type="auto"/>
        <w:tblLook w:val="04A0"/>
      </w:tblPr>
      <w:tblGrid>
        <w:gridCol w:w="2394"/>
        <w:gridCol w:w="2394"/>
        <w:gridCol w:w="2394"/>
        <w:gridCol w:w="2394"/>
      </w:tblGrid>
      <w:tr w:rsidR="00CB7FE1" w:rsidRPr="0021450B" w:rsidTr="00FB0365">
        <w:trPr>
          <w:cnfStyle w:val="100000000000"/>
        </w:trPr>
        <w:tc>
          <w:tcPr>
            <w:cnfStyle w:val="001000000000"/>
            <w:tcW w:w="2394" w:type="dxa"/>
          </w:tcPr>
          <w:p w:rsidR="00CB7FE1" w:rsidRPr="0021450B" w:rsidRDefault="00CB7FE1" w:rsidP="00783DBC">
            <w:pPr>
              <w:tabs>
                <w:tab w:val="right" w:pos="2178"/>
              </w:tabs>
              <w:jc w:val="both"/>
              <w:rPr>
                <w:rFonts w:ascii="Times New Roman" w:hAnsi="Times New Roman" w:cs="Times New Roman"/>
                <w:sz w:val="24"/>
                <w:szCs w:val="24"/>
              </w:rPr>
            </w:pPr>
            <w:r w:rsidRPr="0021450B">
              <w:rPr>
                <w:rFonts w:ascii="Times New Roman" w:hAnsi="Times New Roman" w:cs="Times New Roman"/>
                <w:sz w:val="24"/>
                <w:szCs w:val="24"/>
              </w:rPr>
              <w:t>Number of Beehives</w:t>
            </w:r>
          </w:p>
        </w:tc>
        <w:tc>
          <w:tcPr>
            <w:tcW w:w="2394" w:type="dxa"/>
          </w:tcPr>
          <w:p w:rsidR="00CB7FE1" w:rsidRPr="0021450B" w:rsidRDefault="00CB7FE1" w:rsidP="00783DBC">
            <w:pPr>
              <w:jc w:val="both"/>
              <w:cnfStyle w:val="100000000000"/>
              <w:rPr>
                <w:rFonts w:ascii="Times New Roman" w:hAnsi="Times New Roman" w:cs="Times New Roman"/>
                <w:sz w:val="24"/>
                <w:szCs w:val="24"/>
              </w:rPr>
            </w:pPr>
            <w:r w:rsidRPr="0021450B">
              <w:rPr>
                <w:rFonts w:ascii="Times New Roman" w:hAnsi="Times New Roman" w:cs="Times New Roman"/>
                <w:sz w:val="24"/>
                <w:szCs w:val="24"/>
              </w:rPr>
              <w:t>Honey Production (Kg)</w:t>
            </w:r>
          </w:p>
        </w:tc>
        <w:tc>
          <w:tcPr>
            <w:tcW w:w="2394" w:type="dxa"/>
          </w:tcPr>
          <w:p w:rsidR="00CB7FE1" w:rsidRPr="0021450B" w:rsidRDefault="00CB7FE1" w:rsidP="00783DBC">
            <w:pPr>
              <w:jc w:val="both"/>
              <w:cnfStyle w:val="100000000000"/>
              <w:rPr>
                <w:rFonts w:ascii="Times New Roman" w:hAnsi="Times New Roman" w:cs="Times New Roman"/>
                <w:sz w:val="24"/>
                <w:szCs w:val="24"/>
              </w:rPr>
            </w:pPr>
            <w:r w:rsidRPr="0021450B">
              <w:rPr>
                <w:rFonts w:ascii="Times New Roman" w:hAnsi="Times New Roman" w:cs="Times New Roman"/>
                <w:sz w:val="24"/>
                <w:szCs w:val="24"/>
              </w:rPr>
              <w:t>Price per Kg ($)</w:t>
            </w:r>
          </w:p>
        </w:tc>
        <w:tc>
          <w:tcPr>
            <w:tcW w:w="2394" w:type="dxa"/>
          </w:tcPr>
          <w:p w:rsidR="00CB7FE1" w:rsidRPr="0021450B" w:rsidRDefault="00CB7FE1" w:rsidP="00783DBC">
            <w:pPr>
              <w:jc w:val="both"/>
              <w:cnfStyle w:val="100000000000"/>
              <w:rPr>
                <w:rFonts w:ascii="Times New Roman" w:hAnsi="Times New Roman" w:cs="Times New Roman"/>
                <w:sz w:val="24"/>
                <w:szCs w:val="24"/>
              </w:rPr>
            </w:pPr>
            <w:r w:rsidRPr="0021450B">
              <w:rPr>
                <w:rFonts w:ascii="Times New Roman" w:hAnsi="Times New Roman" w:cs="Times New Roman"/>
                <w:sz w:val="24"/>
                <w:szCs w:val="24"/>
              </w:rPr>
              <w:t>Total Value of Honey Produced ($)</w:t>
            </w:r>
          </w:p>
        </w:tc>
      </w:tr>
      <w:tr w:rsidR="00CB7FE1" w:rsidRPr="0021450B" w:rsidTr="00FB0365">
        <w:trPr>
          <w:cnfStyle w:val="000000100000"/>
        </w:trPr>
        <w:tc>
          <w:tcPr>
            <w:cnfStyle w:val="001000000000"/>
            <w:tcW w:w="2394" w:type="dxa"/>
          </w:tcPr>
          <w:p w:rsidR="00CB7FE1" w:rsidRPr="0021450B" w:rsidRDefault="00CB7FE1" w:rsidP="00783DBC">
            <w:pPr>
              <w:jc w:val="both"/>
              <w:rPr>
                <w:rFonts w:ascii="Times New Roman" w:hAnsi="Times New Roman" w:cs="Times New Roman"/>
                <w:sz w:val="24"/>
                <w:szCs w:val="24"/>
              </w:rPr>
            </w:pPr>
            <w:r w:rsidRPr="0021450B">
              <w:rPr>
                <w:rFonts w:ascii="Times New Roman" w:hAnsi="Times New Roman" w:cs="Times New Roman"/>
                <w:sz w:val="24"/>
                <w:szCs w:val="24"/>
              </w:rPr>
              <w:t>4781</w:t>
            </w:r>
          </w:p>
        </w:tc>
        <w:tc>
          <w:tcPr>
            <w:tcW w:w="2394" w:type="dxa"/>
          </w:tcPr>
          <w:p w:rsidR="00CB7FE1" w:rsidRPr="0021450B" w:rsidRDefault="00CB7FE1" w:rsidP="00783DBC">
            <w:pPr>
              <w:jc w:val="both"/>
              <w:cnfStyle w:val="000000100000"/>
              <w:rPr>
                <w:rFonts w:ascii="Times New Roman" w:hAnsi="Times New Roman" w:cs="Times New Roman"/>
                <w:sz w:val="24"/>
                <w:szCs w:val="24"/>
              </w:rPr>
            </w:pPr>
            <w:r w:rsidRPr="0021450B">
              <w:rPr>
                <w:rFonts w:ascii="Times New Roman" w:hAnsi="Times New Roman" w:cs="Times New Roman"/>
                <w:sz w:val="24"/>
                <w:szCs w:val="24"/>
              </w:rPr>
              <w:t>33467</w:t>
            </w:r>
          </w:p>
        </w:tc>
        <w:tc>
          <w:tcPr>
            <w:tcW w:w="2394" w:type="dxa"/>
          </w:tcPr>
          <w:p w:rsidR="00CB7FE1" w:rsidRPr="0021450B" w:rsidRDefault="00CB7FE1" w:rsidP="00783DBC">
            <w:pPr>
              <w:jc w:val="both"/>
              <w:cnfStyle w:val="000000100000"/>
              <w:rPr>
                <w:rFonts w:ascii="Times New Roman" w:hAnsi="Times New Roman" w:cs="Times New Roman"/>
                <w:sz w:val="24"/>
                <w:szCs w:val="24"/>
              </w:rPr>
            </w:pPr>
            <w:r w:rsidRPr="0021450B">
              <w:rPr>
                <w:rFonts w:ascii="Times New Roman" w:hAnsi="Times New Roman" w:cs="Times New Roman"/>
                <w:sz w:val="24"/>
                <w:szCs w:val="24"/>
              </w:rPr>
              <w:t>20</w:t>
            </w:r>
          </w:p>
        </w:tc>
        <w:tc>
          <w:tcPr>
            <w:tcW w:w="2394" w:type="dxa"/>
          </w:tcPr>
          <w:p w:rsidR="00CB7FE1" w:rsidRPr="0021450B" w:rsidRDefault="00CB7FE1" w:rsidP="00783DBC">
            <w:pPr>
              <w:jc w:val="both"/>
              <w:cnfStyle w:val="000000100000"/>
              <w:rPr>
                <w:rFonts w:ascii="Times New Roman" w:hAnsi="Times New Roman" w:cs="Times New Roman"/>
                <w:sz w:val="24"/>
                <w:szCs w:val="24"/>
              </w:rPr>
            </w:pPr>
            <w:r w:rsidRPr="0021450B">
              <w:rPr>
                <w:rFonts w:ascii="Times New Roman" w:hAnsi="Times New Roman" w:cs="Times New Roman"/>
                <w:sz w:val="24"/>
                <w:szCs w:val="24"/>
              </w:rPr>
              <w:t>669,340</w:t>
            </w:r>
          </w:p>
        </w:tc>
      </w:tr>
    </w:tbl>
    <w:p w:rsidR="00CB7FE1" w:rsidRPr="0021450B" w:rsidRDefault="00CB7FE1" w:rsidP="00783DBC">
      <w:pPr>
        <w:spacing w:after="0" w:line="240" w:lineRule="auto"/>
        <w:jc w:val="both"/>
        <w:rPr>
          <w:rFonts w:ascii="Times New Roman" w:hAnsi="Times New Roman" w:cs="Times New Roman"/>
          <w:sz w:val="24"/>
          <w:szCs w:val="24"/>
        </w:rPr>
      </w:pPr>
    </w:p>
    <w:p w:rsidR="00CB7FE1" w:rsidRPr="0021450B" w:rsidRDefault="00CB7FE1" w:rsidP="00783DBC">
      <w:pPr>
        <w:spacing w:after="0" w:line="240" w:lineRule="auto"/>
        <w:jc w:val="both"/>
        <w:rPr>
          <w:rFonts w:ascii="Times New Roman" w:hAnsi="Times New Roman" w:cs="Times New Roman"/>
          <w:sz w:val="24"/>
          <w:szCs w:val="24"/>
        </w:rPr>
      </w:pPr>
      <w:r w:rsidRPr="0021450B">
        <w:rPr>
          <w:rFonts w:ascii="Times New Roman" w:hAnsi="Times New Roman" w:cs="Times New Roman"/>
          <w:sz w:val="24"/>
          <w:szCs w:val="24"/>
        </w:rPr>
        <w:t>Total number of beehives at the end of the first year is: 4781</w:t>
      </w:r>
    </w:p>
    <w:p w:rsidR="00CB7FE1" w:rsidRPr="0021450B" w:rsidRDefault="00CB7FE1" w:rsidP="00783DBC">
      <w:pPr>
        <w:spacing w:after="0" w:line="240" w:lineRule="auto"/>
        <w:jc w:val="both"/>
        <w:rPr>
          <w:rFonts w:ascii="Times New Roman" w:hAnsi="Times New Roman" w:cs="Times New Roman"/>
          <w:noProof/>
          <w:sz w:val="24"/>
          <w:szCs w:val="24"/>
        </w:rPr>
      </w:pPr>
    </w:p>
    <w:p w:rsidR="00CB7FE1" w:rsidRPr="0021450B" w:rsidRDefault="00CB7FE1" w:rsidP="00783DBC">
      <w:pPr>
        <w:spacing w:after="0" w:line="240" w:lineRule="auto"/>
        <w:jc w:val="both"/>
        <w:rPr>
          <w:rFonts w:ascii="Times New Roman" w:hAnsi="Times New Roman" w:cs="Times New Roman"/>
          <w:b/>
          <w:bCs/>
          <w:noProof/>
          <w:sz w:val="24"/>
          <w:szCs w:val="24"/>
        </w:rPr>
      </w:pPr>
      <w:r w:rsidRPr="0021450B">
        <w:rPr>
          <w:rFonts w:ascii="Times New Roman" w:hAnsi="Times New Roman" w:cs="Times New Roman"/>
          <w:b/>
          <w:bCs/>
          <w:noProof/>
          <w:sz w:val="24"/>
          <w:szCs w:val="24"/>
        </w:rPr>
        <w:t>Second Year:</w:t>
      </w:r>
    </w:p>
    <w:p w:rsidR="00CB7FE1" w:rsidRPr="0021450B" w:rsidRDefault="00CB7FE1" w:rsidP="00783DBC">
      <w:pPr>
        <w:pStyle w:val="ListParagraph"/>
        <w:numPr>
          <w:ilvl w:val="0"/>
          <w:numId w:val="10"/>
        </w:numPr>
        <w:spacing w:after="0" w:line="240" w:lineRule="auto"/>
        <w:jc w:val="both"/>
        <w:rPr>
          <w:rFonts w:ascii="Times New Roman" w:hAnsi="Times New Roman" w:cs="Times New Roman"/>
          <w:b/>
          <w:bCs/>
          <w:sz w:val="24"/>
          <w:szCs w:val="24"/>
        </w:rPr>
      </w:pPr>
      <w:r w:rsidRPr="0021450B">
        <w:rPr>
          <w:rFonts w:ascii="Times New Roman" w:hAnsi="Times New Roman" w:cs="Times New Roman"/>
          <w:sz w:val="24"/>
          <w:szCs w:val="24"/>
        </w:rPr>
        <w:t>During the winter season beekeepers lose about 20% of the beehives i.e. 956 beehives.</w:t>
      </w:r>
    </w:p>
    <w:p w:rsidR="00CB7FE1" w:rsidRPr="0021450B" w:rsidRDefault="00CB7FE1" w:rsidP="00783DBC">
      <w:pPr>
        <w:pStyle w:val="ListParagraph"/>
        <w:numPr>
          <w:ilvl w:val="0"/>
          <w:numId w:val="10"/>
        </w:numPr>
        <w:spacing w:after="0" w:line="240" w:lineRule="auto"/>
        <w:jc w:val="both"/>
        <w:rPr>
          <w:rFonts w:ascii="Times New Roman" w:hAnsi="Times New Roman" w:cs="Times New Roman"/>
          <w:b/>
          <w:bCs/>
          <w:sz w:val="24"/>
          <w:szCs w:val="24"/>
        </w:rPr>
      </w:pPr>
      <w:r w:rsidRPr="0021450B">
        <w:rPr>
          <w:rFonts w:ascii="Times New Roman" w:hAnsi="Times New Roman" w:cs="Times New Roman"/>
          <w:sz w:val="24"/>
          <w:szCs w:val="24"/>
        </w:rPr>
        <w:t>Total number of beehives after the winter season is: 3825 beehives.</w:t>
      </w:r>
    </w:p>
    <w:p w:rsidR="00CB7FE1" w:rsidRPr="0021450B" w:rsidRDefault="00CB7FE1" w:rsidP="00783DBC">
      <w:pPr>
        <w:pStyle w:val="ListParagraph"/>
        <w:numPr>
          <w:ilvl w:val="0"/>
          <w:numId w:val="10"/>
        </w:numPr>
        <w:spacing w:after="0" w:line="240" w:lineRule="auto"/>
        <w:jc w:val="both"/>
        <w:rPr>
          <w:rFonts w:ascii="Times New Roman" w:hAnsi="Times New Roman" w:cs="Times New Roman"/>
          <w:b/>
          <w:bCs/>
          <w:sz w:val="24"/>
          <w:szCs w:val="24"/>
        </w:rPr>
      </w:pPr>
      <w:r w:rsidRPr="0021450B">
        <w:rPr>
          <w:rFonts w:ascii="Times New Roman" w:hAnsi="Times New Roman" w:cs="Times New Roman"/>
          <w:sz w:val="24"/>
          <w:szCs w:val="24"/>
        </w:rPr>
        <w:t>About 85% of beekeepers take 40% of the beehives (1530) for bees production and 60% for honey production (2295)</w:t>
      </w:r>
    </w:p>
    <w:p w:rsidR="00CB7FE1" w:rsidRPr="0021450B" w:rsidRDefault="00CB7FE1" w:rsidP="00783DBC">
      <w:pPr>
        <w:pStyle w:val="ListParagraph"/>
        <w:numPr>
          <w:ilvl w:val="0"/>
          <w:numId w:val="10"/>
        </w:numPr>
        <w:spacing w:after="0" w:line="240" w:lineRule="auto"/>
        <w:jc w:val="both"/>
        <w:rPr>
          <w:rFonts w:ascii="Times New Roman" w:hAnsi="Times New Roman" w:cs="Times New Roman"/>
          <w:b/>
          <w:bCs/>
          <w:sz w:val="24"/>
          <w:szCs w:val="24"/>
        </w:rPr>
      </w:pPr>
      <w:r w:rsidRPr="0021450B">
        <w:rPr>
          <w:rFonts w:ascii="Times New Roman" w:hAnsi="Times New Roman" w:cs="Times New Roman"/>
          <w:sz w:val="24"/>
          <w:szCs w:val="24"/>
        </w:rPr>
        <w:t>Honey production increases to 12 kg per beehive.</w:t>
      </w:r>
    </w:p>
    <w:p w:rsidR="00CB7FE1" w:rsidRPr="0021450B" w:rsidRDefault="00CB7FE1" w:rsidP="00783DBC">
      <w:pPr>
        <w:spacing w:after="0" w:line="240" w:lineRule="auto"/>
        <w:jc w:val="both"/>
        <w:rPr>
          <w:rFonts w:ascii="Times New Roman" w:hAnsi="Times New Roman" w:cs="Times New Roman"/>
          <w:b/>
          <w:bCs/>
          <w:sz w:val="24"/>
          <w:szCs w:val="24"/>
        </w:rPr>
      </w:pPr>
    </w:p>
    <w:p w:rsidR="00CB7FE1" w:rsidRPr="0021450B" w:rsidRDefault="00CB7FE1" w:rsidP="00783DBC">
      <w:pPr>
        <w:spacing w:after="0" w:line="240" w:lineRule="auto"/>
        <w:jc w:val="both"/>
        <w:rPr>
          <w:rFonts w:ascii="Times New Roman" w:hAnsi="Times New Roman" w:cs="Times New Roman"/>
          <w:b/>
          <w:bCs/>
          <w:sz w:val="24"/>
          <w:szCs w:val="24"/>
        </w:rPr>
      </w:pPr>
    </w:p>
    <w:p w:rsidR="00CB7FE1" w:rsidRDefault="00CB7FE1" w:rsidP="00783DBC">
      <w:pPr>
        <w:spacing w:after="0" w:line="240" w:lineRule="auto"/>
        <w:jc w:val="both"/>
        <w:rPr>
          <w:rFonts w:ascii="Times New Roman" w:hAnsi="Times New Roman" w:cs="Times New Roman"/>
          <w:b/>
          <w:bCs/>
          <w:sz w:val="24"/>
          <w:szCs w:val="24"/>
        </w:rPr>
      </w:pPr>
      <w:r w:rsidRPr="0021450B">
        <w:rPr>
          <w:rFonts w:ascii="Times New Roman" w:hAnsi="Times New Roman" w:cs="Times New Roman"/>
          <w:b/>
          <w:bCs/>
          <w:sz w:val="24"/>
          <w:szCs w:val="24"/>
        </w:rPr>
        <w:t>For Bees Production</w:t>
      </w:r>
    </w:p>
    <w:p w:rsidR="00CB7FE1" w:rsidRPr="0021450B" w:rsidRDefault="00CB7FE1" w:rsidP="00783DBC">
      <w:pPr>
        <w:spacing w:after="0" w:line="240" w:lineRule="auto"/>
        <w:jc w:val="both"/>
        <w:rPr>
          <w:rFonts w:ascii="Times New Roman" w:hAnsi="Times New Roman" w:cs="Times New Roman"/>
          <w:b/>
          <w:bCs/>
          <w:sz w:val="24"/>
          <w:szCs w:val="24"/>
        </w:rPr>
      </w:pPr>
    </w:p>
    <w:p w:rsidR="00CB7FE1" w:rsidRPr="0021450B" w:rsidRDefault="00CB7FE1" w:rsidP="00783DBC">
      <w:pPr>
        <w:spacing w:after="0" w:line="240" w:lineRule="auto"/>
        <w:jc w:val="both"/>
        <w:rPr>
          <w:rFonts w:ascii="Times New Roman" w:hAnsi="Times New Roman" w:cs="Times New Roman"/>
          <w:b/>
          <w:bCs/>
          <w:sz w:val="24"/>
          <w:szCs w:val="24"/>
        </w:rPr>
      </w:pPr>
    </w:p>
    <w:tbl>
      <w:tblPr>
        <w:tblStyle w:val="LightGrid3"/>
        <w:tblW w:w="0" w:type="auto"/>
        <w:tblLook w:val="04A0"/>
      </w:tblPr>
      <w:tblGrid>
        <w:gridCol w:w="2394"/>
        <w:gridCol w:w="2394"/>
        <w:gridCol w:w="2394"/>
        <w:gridCol w:w="2394"/>
      </w:tblGrid>
      <w:tr w:rsidR="00CB7FE1" w:rsidRPr="0021450B" w:rsidTr="00FB0365">
        <w:trPr>
          <w:cnfStyle w:val="100000000000"/>
        </w:trPr>
        <w:tc>
          <w:tcPr>
            <w:cnfStyle w:val="001000000000"/>
            <w:tcW w:w="2394" w:type="dxa"/>
          </w:tcPr>
          <w:p w:rsidR="00CB7FE1" w:rsidRPr="0021450B" w:rsidRDefault="00CB7FE1" w:rsidP="00783DBC">
            <w:pPr>
              <w:tabs>
                <w:tab w:val="right" w:pos="2178"/>
              </w:tabs>
              <w:jc w:val="both"/>
              <w:rPr>
                <w:rFonts w:ascii="Times New Roman" w:hAnsi="Times New Roman" w:cs="Times New Roman"/>
                <w:sz w:val="24"/>
                <w:szCs w:val="24"/>
              </w:rPr>
            </w:pPr>
            <w:r w:rsidRPr="0021450B">
              <w:rPr>
                <w:rFonts w:ascii="Times New Roman" w:hAnsi="Times New Roman" w:cs="Times New Roman"/>
                <w:sz w:val="24"/>
                <w:szCs w:val="24"/>
              </w:rPr>
              <w:t>Number of Beehives</w:t>
            </w:r>
          </w:p>
        </w:tc>
        <w:tc>
          <w:tcPr>
            <w:tcW w:w="2394" w:type="dxa"/>
          </w:tcPr>
          <w:p w:rsidR="00CB7FE1" w:rsidRPr="0021450B" w:rsidRDefault="00CB7FE1" w:rsidP="00783DBC">
            <w:pPr>
              <w:jc w:val="both"/>
              <w:cnfStyle w:val="100000000000"/>
              <w:rPr>
                <w:rFonts w:ascii="Times New Roman" w:hAnsi="Times New Roman" w:cs="Times New Roman"/>
                <w:sz w:val="24"/>
                <w:szCs w:val="24"/>
              </w:rPr>
            </w:pPr>
            <w:r w:rsidRPr="0021450B">
              <w:rPr>
                <w:rFonts w:ascii="Times New Roman" w:hAnsi="Times New Roman" w:cs="Times New Roman"/>
                <w:sz w:val="24"/>
                <w:szCs w:val="24"/>
              </w:rPr>
              <w:t>New beehives with 8 frames</w:t>
            </w:r>
          </w:p>
        </w:tc>
        <w:tc>
          <w:tcPr>
            <w:tcW w:w="2394" w:type="dxa"/>
          </w:tcPr>
          <w:p w:rsidR="00CB7FE1" w:rsidRPr="0021450B" w:rsidRDefault="00CB7FE1" w:rsidP="00783DBC">
            <w:pPr>
              <w:jc w:val="both"/>
              <w:cnfStyle w:val="100000000000"/>
              <w:rPr>
                <w:rFonts w:ascii="Times New Roman" w:hAnsi="Times New Roman" w:cs="Times New Roman"/>
                <w:sz w:val="24"/>
                <w:szCs w:val="24"/>
              </w:rPr>
            </w:pPr>
            <w:r w:rsidRPr="0021450B">
              <w:rPr>
                <w:rFonts w:ascii="Times New Roman" w:hAnsi="Times New Roman" w:cs="Times New Roman"/>
                <w:sz w:val="24"/>
                <w:szCs w:val="24"/>
              </w:rPr>
              <w:t>Price per beehive/$</w:t>
            </w:r>
          </w:p>
        </w:tc>
        <w:tc>
          <w:tcPr>
            <w:tcW w:w="2394" w:type="dxa"/>
          </w:tcPr>
          <w:p w:rsidR="00CB7FE1" w:rsidRPr="0021450B" w:rsidRDefault="00CB7FE1" w:rsidP="00783DBC">
            <w:pPr>
              <w:jc w:val="both"/>
              <w:cnfStyle w:val="100000000000"/>
              <w:rPr>
                <w:rFonts w:ascii="Times New Roman" w:hAnsi="Times New Roman" w:cs="Times New Roman"/>
                <w:sz w:val="24"/>
                <w:szCs w:val="24"/>
              </w:rPr>
            </w:pPr>
            <w:r w:rsidRPr="0021450B">
              <w:rPr>
                <w:rFonts w:ascii="Times New Roman" w:hAnsi="Times New Roman" w:cs="Times New Roman"/>
                <w:sz w:val="24"/>
                <w:szCs w:val="24"/>
              </w:rPr>
              <w:t>Total Value/$</w:t>
            </w:r>
          </w:p>
        </w:tc>
      </w:tr>
      <w:tr w:rsidR="00CB7FE1" w:rsidRPr="0021450B" w:rsidTr="00FB0365">
        <w:trPr>
          <w:cnfStyle w:val="000000100000"/>
        </w:trPr>
        <w:tc>
          <w:tcPr>
            <w:cnfStyle w:val="001000000000"/>
            <w:tcW w:w="2394" w:type="dxa"/>
          </w:tcPr>
          <w:p w:rsidR="00CB7FE1" w:rsidRPr="0021450B" w:rsidRDefault="00CB7FE1" w:rsidP="00783DBC">
            <w:pPr>
              <w:jc w:val="both"/>
              <w:rPr>
                <w:rFonts w:ascii="Times New Roman" w:hAnsi="Times New Roman" w:cs="Times New Roman"/>
                <w:sz w:val="24"/>
                <w:szCs w:val="24"/>
              </w:rPr>
            </w:pPr>
            <w:r w:rsidRPr="0021450B">
              <w:rPr>
                <w:rFonts w:ascii="Times New Roman" w:hAnsi="Times New Roman" w:cs="Times New Roman"/>
                <w:sz w:val="24"/>
                <w:szCs w:val="24"/>
              </w:rPr>
              <w:t>1530</w:t>
            </w:r>
          </w:p>
        </w:tc>
        <w:tc>
          <w:tcPr>
            <w:tcW w:w="2394" w:type="dxa"/>
          </w:tcPr>
          <w:p w:rsidR="00CB7FE1" w:rsidRPr="0021450B" w:rsidRDefault="00CB7FE1" w:rsidP="00783DBC">
            <w:pPr>
              <w:jc w:val="both"/>
              <w:cnfStyle w:val="000000100000"/>
              <w:rPr>
                <w:rFonts w:ascii="Times New Roman" w:hAnsi="Times New Roman" w:cs="Times New Roman"/>
                <w:sz w:val="24"/>
                <w:szCs w:val="24"/>
              </w:rPr>
            </w:pPr>
            <w:r w:rsidRPr="0021450B">
              <w:rPr>
                <w:rFonts w:ascii="Times New Roman" w:hAnsi="Times New Roman" w:cs="Times New Roman"/>
                <w:sz w:val="24"/>
                <w:szCs w:val="24"/>
              </w:rPr>
              <w:t>3060</w:t>
            </w:r>
          </w:p>
        </w:tc>
        <w:tc>
          <w:tcPr>
            <w:tcW w:w="2394" w:type="dxa"/>
          </w:tcPr>
          <w:p w:rsidR="00CB7FE1" w:rsidRPr="0021450B" w:rsidRDefault="00CB7FE1" w:rsidP="00783DBC">
            <w:pPr>
              <w:jc w:val="both"/>
              <w:cnfStyle w:val="000000100000"/>
              <w:rPr>
                <w:rFonts w:ascii="Times New Roman" w:hAnsi="Times New Roman" w:cs="Times New Roman"/>
                <w:sz w:val="24"/>
                <w:szCs w:val="24"/>
              </w:rPr>
            </w:pPr>
            <w:r w:rsidRPr="0021450B">
              <w:rPr>
                <w:rFonts w:ascii="Times New Roman" w:hAnsi="Times New Roman" w:cs="Times New Roman"/>
                <w:sz w:val="24"/>
                <w:szCs w:val="24"/>
              </w:rPr>
              <w:t>136</w:t>
            </w:r>
          </w:p>
        </w:tc>
        <w:tc>
          <w:tcPr>
            <w:tcW w:w="2394" w:type="dxa"/>
          </w:tcPr>
          <w:p w:rsidR="00CB7FE1" w:rsidRPr="0021450B" w:rsidRDefault="00CB7FE1" w:rsidP="00783DBC">
            <w:pPr>
              <w:jc w:val="both"/>
              <w:cnfStyle w:val="000000100000"/>
              <w:rPr>
                <w:rFonts w:ascii="Times New Roman" w:hAnsi="Times New Roman" w:cs="Times New Roman"/>
                <w:sz w:val="24"/>
                <w:szCs w:val="24"/>
              </w:rPr>
            </w:pPr>
            <w:r w:rsidRPr="0021450B">
              <w:rPr>
                <w:rFonts w:ascii="Times New Roman" w:hAnsi="Times New Roman" w:cs="Times New Roman"/>
                <w:sz w:val="24"/>
                <w:szCs w:val="24"/>
              </w:rPr>
              <w:t>416,160</w:t>
            </w:r>
          </w:p>
        </w:tc>
      </w:tr>
    </w:tbl>
    <w:p w:rsidR="00CB7FE1" w:rsidRPr="0021450B" w:rsidRDefault="00CB7FE1" w:rsidP="00783DBC">
      <w:pPr>
        <w:spacing w:after="0" w:line="240" w:lineRule="auto"/>
        <w:jc w:val="both"/>
        <w:rPr>
          <w:rFonts w:ascii="Times New Roman" w:hAnsi="Times New Roman" w:cs="Times New Roman"/>
          <w:b/>
          <w:bCs/>
          <w:sz w:val="24"/>
          <w:szCs w:val="24"/>
        </w:rPr>
      </w:pPr>
    </w:p>
    <w:p w:rsidR="00CB7FE1" w:rsidRPr="0021450B" w:rsidRDefault="00CB7FE1" w:rsidP="00783DBC">
      <w:pPr>
        <w:pStyle w:val="ListParagraph"/>
        <w:numPr>
          <w:ilvl w:val="0"/>
          <w:numId w:val="31"/>
        </w:numPr>
        <w:spacing w:after="0" w:line="240" w:lineRule="auto"/>
        <w:jc w:val="both"/>
        <w:rPr>
          <w:rFonts w:ascii="Times New Roman" w:hAnsi="Times New Roman" w:cs="Times New Roman"/>
          <w:b/>
          <w:bCs/>
          <w:sz w:val="24"/>
          <w:szCs w:val="24"/>
        </w:rPr>
      </w:pPr>
      <w:r w:rsidRPr="0021450B">
        <w:rPr>
          <w:rFonts w:ascii="Times New Roman" w:hAnsi="Times New Roman" w:cs="Times New Roman"/>
          <w:sz w:val="24"/>
          <w:szCs w:val="24"/>
        </w:rPr>
        <w:lastRenderedPageBreak/>
        <w:t>During the second year about 85% of beekeepers harvest 2 seasons: Citrus Honey and Forest Honey.</w:t>
      </w:r>
    </w:p>
    <w:p w:rsidR="00CB7FE1" w:rsidRPr="0021450B" w:rsidRDefault="00CB7FE1" w:rsidP="00783DBC">
      <w:pPr>
        <w:pStyle w:val="ListParagraph"/>
        <w:spacing w:after="0" w:line="240" w:lineRule="auto"/>
        <w:jc w:val="both"/>
        <w:rPr>
          <w:rFonts w:ascii="Times New Roman" w:hAnsi="Times New Roman" w:cs="Times New Roman"/>
          <w:sz w:val="24"/>
          <w:szCs w:val="24"/>
        </w:rPr>
      </w:pPr>
    </w:p>
    <w:p w:rsidR="00CB7FE1" w:rsidRPr="0021450B" w:rsidRDefault="00CB7FE1" w:rsidP="00783DBC">
      <w:pPr>
        <w:pStyle w:val="ListParagraph"/>
        <w:spacing w:after="0" w:line="240" w:lineRule="auto"/>
        <w:ind w:left="0"/>
        <w:jc w:val="both"/>
        <w:rPr>
          <w:rFonts w:ascii="Times New Roman" w:hAnsi="Times New Roman" w:cs="Times New Roman"/>
          <w:b/>
          <w:bCs/>
          <w:sz w:val="24"/>
          <w:szCs w:val="24"/>
        </w:rPr>
      </w:pPr>
      <w:r w:rsidRPr="0021450B">
        <w:rPr>
          <w:rFonts w:ascii="Times New Roman" w:hAnsi="Times New Roman" w:cs="Times New Roman"/>
          <w:b/>
          <w:bCs/>
          <w:sz w:val="24"/>
          <w:szCs w:val="24"/>
        </w:rPr>
        <w:t>For Citrus Honey Production</w:t>
      </w:r>
    </w:p>
    <w:p w:rsidR="00CB7FE1" w:rsidRDefault="00CB7FE1" w:rsidP="00783DBC">
      <w:pPr>
        <w:pStyle w:val="ListParagraph"/>
        <w:spacing w:after="0" w:line="240" w:lineRule="auto"/>
        <w:ind w:left="0"/>
        <w:jc w:val="both"/>
        <w:rPr>
          <w:rFonts w:ascii="Times New Roman" w:hAnsi="Times New Roman" w:cs="Times New Roman"/>
          <w:b/>
          <w:bCs/>
          <w:sz w:val="24"/>
          <w:szCs w:val="24"/>
        </w:rPr>
      </w:pPr>
    </w:p>
    <w:p w:rsidR="00CB7FE1" w:rsidRPr="0021450B" w:rsidRDefault="00CB7FE1" w:rsidP="00783DBC">
      <w:pPr>
        <w:pStyle w:val="ListParagraph"/>
        <w:spacing w:after="0" w:line="240" w:lineRule="auto"/>
        <w:ind w:left="0"/>
        <w:jc w:val="both"/>
        <w:rPr>
          <w:rFonts w:ascii="Times New Roman" w:hAnsi="Times New Roman" w:cs="Times New Roman"/>
          <w:b/>
          <w:bCs/>
          <w:sz w:val="24"/>
          <w:szCs w:val="24"/>
        </w:rPr>
      </w:pPr>
    </w:p>
    <w:tbl>
      <w:tblPr>
        <w:tblStyle w:val="LightGrid3"/>
        <w:tblW w:w="0" w:type="auto"/>
        <w:tblLook w:val="04A0"/>
      </w:tblPr>
      <w:tblGrid>
        <w:gridCol w:w="3192"/>
        <w:gridCol w:w="3126"/>
        <w:gridCol w:w="3258"/>
      </w:tblGrid>
      <w:tr w:rsidR="00CB7FE1" w:rsidRPr="0021450B" w:rsidTr="00FB0365">
        <w:trPr>
          <w:cnfStyle w:val="100000000000"/>
        </w:trPr>
        <w:tc>
          <w:tcPr>
            <w:cnfStyle w:val="001000000000"/>
            <w:tcW w:w="3192" w:type="dxa"/>
          </w:tcPr>
          <w:p w:rsidR="00CB7FE1" w:rsidRPr="0021450B" w:rsidRDefault="00CB7FE1" w:rsidP="00783DBC">
            <w:pPr>
              <w:jc w:val="both"/>
              <w:rPr>
                <w:rFonts w:ascii="Times New Roman" w:hAnsi="Times New Roman" w:cs="Times New Roman"/>
                <w:sz w:val="24"/>
                <w:szCs w:val="24"/>
              </w:rPr>
            </w:pPr>
            <w:r w:rsidRPr="0021450B">
              <w:rPr>
                <w:rFonts w:ascii="Times New Roman" w:hAnsi="Times New Roman" w:cs="Times New Roman"/>
                <w:sz w:val="24"/>
                <w:szCs w:val="24"/>
              </w:rPr>
              <w:t>Number of beehives</w:t>
            </w:r>
          </w:p>
        </w:tc>
        <w:tc>
          <w:tcPr>
            <w:tcW w:w="3126" w:type="dxa"/>
          </w:tcPr>
          <w:p w:rsidR="00CB7FE1" w:rsidRPr="0021450B" w:rsidRDefault="00CB7FE1" w:rsidP="00783DBC">
            <w:pPr>
              <w:jc w:val="both"/>
              <w:cnfStyle w:val="100000000000"/>
              <w:rPr>
                <w:rFonts w:ascii="Times New Roman" w:hAnsi="Times New Roman" w:cs="Times New Roman"/>
                <w:sz w:val="24"/>
                <w:szCs w:val="24"/>
              </w:rPr>
            </w:pPr>
            <w:r w:rsidRPr="0021450B">
              <w:rPr>
                <w:rFonts w:ascii="Times New Roman" w:hAnsi="Times New Roman" w:cs="Times New Roman"/>
                <w:sz w:val="24"/>
                <w:szCs w:val="24"/>
              </w:rPr>
              <w:t>Honey production per beehive (Kg)</w:t>
            </w:r>
          </w:p>
        </w:tc>
        <w:tc>
          <w:tcPr>
            <w:tcW w:w="3258" w:type="dxa"/>
          </w:tcPr>
          <w:p w:rsidR="00CB7FE1" w:rsidRPr="0021450B" w:rsidRDefault="00CB7FE1" w:rsidP="00783DBC">
            <w:pPr>
              <w:jc w:val="both"/>
              <w:cnfStyle w:val="100000000000"/>
              <w:rPr>
                <w:rFonts w:ascii="Times New Roman" w:hAnsi="Times New Roman" w:cs="Times New Roman"/>
                <w:sz w:val="24"/>
                <w:szCs w:val="24"/>
              </w:rPr>
            </w:pPr>
            <w:r w:rsidRPr="0021450B">
              <w:rPr>
                <w:rFonts w:ascii="Times New Roman" w:hAnsi="Times New Roman" w:cs="Times New Roman"/>
                <w:sz w:val="24"/>
                <w:szCs w:val="24"/>
              </w:rPr>
              <w:t>Total honey produced (Kg)</w:t>
            </w:r>
          </w:p>
        </w:tc>
      </w:tr>
      <w:tr w:rsidR="00CB7FE1" w:rsidRPr="0021450B" w:rsidTr="00FB0365">
        <w:trPr>
          <w:cnfStyle w:val="000000100000"/>
        </w:trPr>
        <w:tc>
          <w:tcPr>
            <w:cnfStyle w:val="001000000000"/>
            <w:tcW w:w="3192" w:type="dxa"/>
          </w:tcPr>
          <w:p w:rsidR="00CB7FE1" w:rsidRPr="0021450B" w:rsidRDefault="00CB7FE1" w:rsidP="00783DBC">
            <w:pPr>
              <w:jc w:val="both"/>
              <w:rPr>
                <w:rFonts w:ascii="Times New Roman" w:hAnsi="Times New Roman" w:cs="Times New Roman"/>
                <w:sz w:val="24"/>
                <w:szCs w:val="24"/>
              </w:rPr>
            </w:pPr>
            <w:r w:rsidRPr="0021450B">
              <w:rPr>
                <w:rFonts w:ascii="Times New Roman" w:hAnsi="Times New Roman" w:cs="Times New Roman"/>
                <w:sz w:val="24"/>
                <w:szCs w:val="24"/>
              </w:rPr>
              <w:t>2295</w:t>
            </w:r>
          </w:p>
        </w:tc>
        <w:tc>
          <w:tcPr>
            <w:tcW w:w="3126" w:type="dxa"/>
          </w:tcPr>
          <w:p w:rsidR="00CB7FE1" w:rsidRPr="0021450B" w:rsidRDefault="00CB7FE1" w:rsidP="00783DBC">
            <w:pPr>
              <w:jc w:val="both"/>
              <w:cnfStyle w:val="000000100000"/>
              <w:rPr>
                <w:rFonts w:ascii="Times New Roman" w:hAnsi="Times New Roman" w:cs="Times New Roman"/>
                <w:sz w:val="24"/>
                <w:szCs w:val="24"/>
              </w:rPr>
            </w:pPr>
            <w:r w:rsidRPr="0021450B">
              <w:rPr>
                <w:rFonts w:ascii="Times New Roman" w:hAnsi="Times New Roman" w:cs="Times New Roman"/>
                <w:sz w:val="24"/>
                <w:szCs w:val="24"/>
              </w:rPr>
              <w:t>12</w:t>
            </w:r>
          </w:p>
        </w:tc>
        <w:tc>
          <w:tcPr>
            <w:tcW w:w="3258" w:type="dxa"/>
          </w:tcPr>
          <w:p w:rsidR="00CB7FE1" w:rsidRPr="0021450B" w:rsidRDefault="00CB7FE1" w:rsidP="00783DBC">
            <w:pPr>
              <w:jc w:val="both"/>
              <w:cnfStyle w:val="000000100000"/>
              <w:rPr>
                <w:rFonts w:ascii="Times New Roman" w:hAnsi="Times New Roman" w:cs="Times New Roman"/>
                <w:sz w:val="24"/>
                <w:szCs w:val="24"/>
              </w:rPr>
            </w:pPr>
            <w:r w:rsidRPr="0021450B">
              <w:rPr>
                <w:rFonts w:ascii="Times New Roman" w:hAnsi="Times New Roman" w:cs="Times New Roman"/>
                <w:sz w:val="24"/>
                <w:szCs w:val="24"/>
              </w:rPr>
              <w:t>27540</w:t>
            </w:r>
          </w:p>
        </w:tc>
      </w:tr>
      <w:tr w:rsidR="00CB7FE1" w:rsidRPr="0021450B" w:rsidTr="00FB0365">
        <w:trPr>
          <w:cnfStyle w:val="000000010000"/>
        </w:trPr>
        <w:tc>
          <w:tcPr>
            <w:cnfStyle w:val="001000000000"/>
            <w:tcW w:w="3192" w:type="dxa"/>
          </w:tcPr>
          <w:p w:rsidR="00CB7FE1" w:rsidRPr="0021450B" w:rsidRDefault="00CB7FE1" w:rsidP="00783DBC">
            <w:pPr>
              <w:jc w:val="both"/>
              <w:rPr>
                <w:rFonts w:ascii="Times New Roman" w:hAnsi="Times New Roman" w:cs="Times New Roman"/>
                <w:sz w:val="24"/>
                <w:szCs w:val="24"/>
              </w:rPr>
            </w:pPr>
            <w:r w:rsidRPr="0021450B">
              <w:rPr>
                <w:rFonts w:ascii="Times New Roman" w:hAnsi="Times New Roman" w:cs="Times New Roman"/>
                <w:sz w:val="24"/>
                <w:szCs w:val="24"/>
              </w:rPr>
              <w:t>Total honey produced (Kg)</w:t>
            </w:r>
          </w:p>
        </w:tc>
        <w:tc>
          <w:tcPr>
            <w:tcW w:w="3126" w:type="dxa"/>
          </w:tcPr>
          <w:p w:rsidR="00CB7FE1" w:rsidRPr="0021450B" w:rsidRDefault="00CB7FE1" w:rsidP="00783DBC">
            <w:pPr>
              <w:jc w:val="both"/>
              <w:cnfStyle w:val="000000010000"/>
              <w:rPr>
                <w:rFonts w:ascii="Times New Roman" w:hAnsi="Times New Roman" w:cs="Times New Roman"/>
                <w:b/>
                <w:bCs/>
                <w:sz w:val="24"/>
                <w:szCs w:val="24"/>
              </w:rPr>
            </w:pPr>
            <w:r w:rsidRPr="0021450B">
              <w:rPr>
                <w:rFonts w:ascii="Times New Roman" w:hAnsi="Times New Roman" w:cs="Times New Roman"/>
                <w:b/>
                <w:bCs/>
                <w:sz w:val="24"/>
                <w:szCs w:val="24"/>
              </w:rPr>
              <w:t>Price per Kg ($)</w:t>
            </w:r>
          </w:p>
        </w:tc>
        <w:tc>
          <w:tcPr>
            <w:tcW w:w="3258" w:type="dxa"/>
          </w:tcPr>
          <w:p w:rsidR="00CB7FE1" w:rsidRPr="0021450B" w:rsidRDefault="00CB7FE1" w:rsidP="00783DBC">
            <w:pPr>
              <w:jc w:val="both"/>
              <w:cnfStyle w:val="000000010000"/>
              <w:rPr>
                <w:rFonts w:ascii="Times New Roman" w:hAnsi="Times New Roman" w:cs="Times New Roman"/>
                <w:b/>
                <w:bCs/>
                <w:sz w:val="24"/>
                <w:szCs w:val="24"/>
              </w:rPr>
            </w:pPr>
            <w:r w:rsidRPr="0021450B">
              <w:rPr>
                <w:rFonts w:ascii="Times New Roman" w:hAnsi="Times New Roman" w:cs="Times New Roman"/>
                <w:b/>
                <w:bCs/>
                <w:sz w:val="24"/>
                <w:szCs w:val="24"/>
              </w:rPr>
              <w:t>Total value of honey produced ($)</w:t>
            </w:r>
          </w:p>
        </w:tc>
      </w:tr>
      <w:tr w:rsidR="00CB7FE1" w:rsidRPr="0021450B" w:rsidTr="00FB0365">
        <w:trPr>
          <w:cnfStyle w:val="000000100000"/>
        </w:trPr>
        <w:tc>
          <w:tcPr>
            <w:cnfStyle w:val="001000000000"/>
            <w:tcW w:w="3192" w:type="dxa"/>
          </w:tcPr>
          <w:p w:rsidR="00CB7FE1" w:rsidRPr="0021450B" w:rsidRDefault="00CB7FE1" w:rsidP="00783DBC">
            <w:pPr>
              <w:jc w:val="both"/>
              <w:rPr>
                <w:rFonts w:ascii="Times New Roman" w:hAnsi="Times New Roman" w:cs="Times New Roman"/>
                <w:sz w:val="24"/>
                <w:szCs w:val="24"/>
              </w:rPr>
            </w:pPr>
            <w:r w:rsidRPr="0021450B">
              <w:rPr>
                <w:rFonts w:ascii="Times New Roman" w:hAnsi="Times New Roman" w:cs="Times New Roman"/>
                <w:sz w:val="24"/>
                <w:szCs w:val="24"/>
              </w:rPr>
              <w:t>27540</w:t>
            </w:r>
          </w:p>
        </w:tc>
        <w:tc>
          <w:tcPr>
            <w:tcW w:w="3126" w:type="dxa"/>
          </w:tcPr>
          <w:p w:rsidR="00CB7FE1" w:rsidRPr="0021450B" w:rsidRDefault="00CB7FE1" w:rsidP="00783DBC">
            <w:pPr>
              <w:jc w:val="both"/>
              <w:cnfStyle w:val="000000100000"/>
              <w:rPr>
                <w:rFonts w:ascii="Times New Roman" w:hAnsi="Times New Roman" w:cs="Times New Roman"/>
                <w:sz w:val="24"/>
                <w:szCs w:val="24"/>
              </w:rPr>
            </w:pPr>
            <w:r w:rsidRPr="0021450B">
              <w:rPr>
                <w:rFonts w:ascii="Times New Roman" w:hAnsi="Times New Roman" w:cs="Times New Roman"/>
                <w:sz w:val="24"/>
                <w:szCs w:val="24"/>
              </w:rPr>
              <w:t>13.33</w:t>
            </w:r>
          </w:p>
        </w:tc>
        <w:tc>
          <w:tcPr>
            <w:tcW w:w="3258" w:type="dxa"/>
          </w:tcPr>
          <w:p w:rsidR="00CB7FE1" w:rsidRPr="0021450B" w:rsidRDefault="00CB7FE1" w:rsidP="00783DBC">
            <w:pPr>
              <w:jc w:val="both"/>
              <w:cnfStyle w:val="000000100000"/>
              <w:rPr>
                <w:rFonts w:ascii="Times New Roman" w:hAnsi="Times New Roman" w:cs="Times New Roman"/>
                <w:sz w:val="24"/>
                <w:szCs w:val="24"/>
              </w:rPr>
            </w:pPr>
            <w:r w:rsidRPr="0021450B">
              <w:rPr>
                <w:rFonts w:ascii="Times New Roman" w:hAnsi="Times New Roman" w:cs="Times New Roman"/>
                <w:sz w:val="24"/>
                <w:szCs w:val="24"/>
              </w:rPr>
              <w:t>367,108</w:t>
            </w:r>
          </w:p>
        </w:tc>
      </w:tr>
    </w:tbl>
    <w:p w:rsidR="00CB7FE1" w:rsidRPr="0021450B" w:rsidRDefault="00CB7FE1" w:rsidP="00783DBC">
      <w:pPr>
        <w:pStyle w:val="ListParagraph"/>
        <w:spacing w:after="0" w:line="240" w:lineRule="auto"/>
        <w:ind w:left="0"/>
        <w:jc w:val="both"/>
        <w:rPr>
          <w:rFonts w:ascii="Times New Roman" w:hAnsi="Times New Roman" w:cs="Times New Roman"/>
          <w:b/>
          <w:bCs/>
          <w:sz w:val="24"/>
          <w:szCs w:val="24"/>
        </w:rPr>
      </w:pPr>
    </w:p>
    <w:p w:rsidR="00CB7FE1" w:rsidRDefault="00CB7FE1" w:rsidP="00783DBC">
      <w:pPr>
        <w:spacing w:after="0" w:line="240" w:lineRule="auto"/>
        <w:jc w:val="both"/>
        <w:rPr>
          <w:rFonts w:ascii="Times New Roman" w:hAnsi="Times New Roman" w:cs="Times New Roman"/>
          <w:b/>
          <w:bCs/>
          <w:noProof/>
          <w:sz w:val="24"/>
          <w:szCs w:val="24"/>
        </w:rPr>
      </w:pPr>
      <w:r w:rsidRPr="0021450B">
        <w:rPr>
          <w:rFonts w:ascii="Times New Roman" w:hAnsi="Times New Roman" w:cs="Times New Roman"/>
          <w:b/>
          <w:bCs/>
          <w:noProof/>
          <w:sz w:val="24"/>
          <w:szCs w:val="24"/>
        </w:rPr>
        <w:t>For Forest Honey Production</w:t>
      </w:r>
    </w:p>
    <w:p w:rsidR="00CB7FE1" w:rsidRPr="0021450B" w:rsidRDefault="00CB7FE1" w:rsidP="00783DBC">
      <w:pPr>
        <w:spacing w:after="0" w:line="240" w:lineRule="auto"/>
        <w:jc w:val="both"/>
        <w:rPr>
          <w:rFonts w:ascii="Times New Roman" w:hAnsi="Times New Roman" w:cs="Times New Roman"/>
          <w:b/>
          <w:bCs/>
          <w:noProof/>
          <w:sz w:val="24"/>
          <w:szCs w:val="24"/>
        </w:rPr>
      </w:pPr>
    </w:p>
    <w:p w:rsidR="00CB7FE1" w:rsidRPr="0021450B" w:rsidRDefault="00CB7FE1" w:rsidP="00783DBC">
      <w:pPr>
        <w:spacing w:after="0" w:line="240" w:lineRule="auto"/>
        <w:jc w:val="both"/>
        <w:rPr>
          <w:rFonts w:ascii="Times New Roman" w:hAnsi="Times New Roman" w:cs="Times New Roman"/>
          <w:b/>
          <w:bCs/>
          <w:noProof/>
          <w:sz w:val="24"/>
          <w:szCs w:val="24"/>
        </w:rPr>
      </w:pPr>
    </w:p>
    <w:tbl>
      <w:tblPr>
        <w:tblStyle w:val="LightGrid3"/>
        <w:tblW w:w="0" w:type="auto"/>
        <w:tblLook w:val="04A0"/>
      </w:tblPr>
      <w:tblGrid>
        <w:gridCol w:w="3192"/>
        <w:gridCol w:w="3036"/>
        <w:gridCol w:w="3348"/>
      </w:tblGrid>
      <w:tr w:rsidR="00CB7FE1" w:rsidRPr="0021450B" w:rsidTr="00FB0365">
        <w:trPr>
          <w:cnfStyle w:val="100000000000"/>
        </w:trPr>
        <w:tc>
          <w:tcPr>
            <w:cnfStyle w:val="001000000000"/>
            <w:tcW w:w="3192" w:type="dxa"/>
          </w:tcPr>
          <w:p w:rsidR="00CB7FE1" w:rsidRPr="0021450B" w:rsidRDefault="00CB7FE1" w:rsidP="00783DBC">
            <w:pPr>
              <w:jc w:val="both"/>
              <w:rPr>
                <w:rFonts w:ascii="Times New Roman" w:hAnsi="Times New Roman" w:cs="Times New Roman"/>
                <w:sz w:val="24"/>
                <w:szCs w:val="24"/>
              </w:rPr>
            </w:pPr>
            <w:r w:rsidRPr="0021450B">
              <w:rPr>
                <w:rFonts w:ascii="Times New Roman" w:hAnsi="Times New Roman" w:cs="Times New Roman"/>
                <w:sz w:val="24"/>
                <w:szCs w:val="24"/>
              </w:rPr>
              <w:t>Number of beehives</w:t>
            </w:r>
          </w:p>
        </w:tc>
        <w:tc>
          <w:tcPr>
            <w:tcW w:w="3036" w:type="dxa"/>
          </w:tcPr>
          <w:p w:rsidR="00CB7FE1" w:rsidRPr="0021450B" w:rsidRDefault="00CB7FE1" w:rsidP="00783DBC">
            <w:pPr>
              <w:jc w:val="both"/>
              <w:cnfStyle w:val="100000000000"/>
              <w:rPr>
                <w:rFonts w:ascii="Times New Roman" w:hAnsi="Times New Roman" w:cs="Times New Roman"/>
                <w:sz w:val="24"/>
                <w:szCs w:val="24"/>
              </w:rPr>
            </w:pPr>
            <w:r w:rsidRPr="0021450B">
              <w:rPr>
                <w:rFonts w:ascii="Times New Roman" w:hAnsi="Times New Roman" w:cs="Times New Roman"/>
                <w:sz w:val="24"/>
                <w:szCs w:val="24"/>
              </w:rPr>
              <w:t>Honey production per beehive (Kg)</w:t>
            </w:r>
          </w:p>
        </w:tc>
        <w:tc>
          <w:tcPr>
            <w:tcW w:w="3348" w:type="dxa"/>
          </w:tcPr>
          <w:p w:rsidR="00CB7FE1" w:rsidRPr="0021450B" w:rsidRDefault="00CB7FE1" w:rsidP="00783DBC">
            <w:pPr>
              <w:jc w:val="both"/>
              <w:cnfStyle w:val="100000000000"/>
              <w:rPr>
                <w:rFonts w:ascii="Times New Roman" w:hAnsi="Times New Roman" w:cs="Times New Roman"/>
                <w:sz w:val="24"/>
                <w:szCs w:val="24"/>
              </w:rPr>
            </w:pPr>
            <w:r w:rsidRPr="0021450B">
              <w:rPr>
                <w:rFonts w:ascii="Times New Roman" w:hAnsi="Times New Roman" w:cs="Times New Roman"/>
                <w:sz w:val="24"/>
                <w:szCs w:val="24"/>
              </w:rPr>
              <w:t>Total honey produced (Kg)</w:t>
            </w:r>
          </w:p>
        </w:tc>
      </w:tr>
      <w:tr w:rsidR="00CB7FE1" w:rsidRPr="0021450B" w:rsidTr="00FB0365">
        <w:trPr>
          <w:cnfStyle w:val="000000100000"/>
        </w:trPr>
        <w:tc>
          <w:tcPr>
            <w:cnfStyle w:val="001000000000"/>
            <w:tcW w:w="3192" w:type="dxa"/>
          </w:tcPr>
          <w:p w:rsidR="00CB7FE1" w:rsidRPr="0021450B" w:rsidRDefault="00CB7FE1" w:rsidP="00783DBC">
            <w:pPr>
              <w:jc w:val="both"/>
              <w:rPr>
                <w:rFonts w:ascii="Times New Roman" w:hAnsi="Times New Roman" w:cs="Times New Roman"/>
                <w:sz w:val="24"/>
                <w:szCs w:val="24"/>
              </w:rPr>
            </w:pPr>
            <w:r w:rsidRPr="0021450B">
              <w:rPr>
                <w:rFonts w:ascii="Times New Roman" w:hAnsi="Times New Roman" w:cs="Times New Roman"/>
                <w:sz w:val="24"/>
                <w:szCs w:val="24"/>
              </w:rPr>
              <w:t>2295</w:t>
            </w:r>
          </w:p>
        </w:tc>
        <w:tc>
          <w:tcPr>
            <w:tcW w:w="3036" w:type="dxa"/>
          </w:tcPr>
          <w:p w:rsidR="00CB7FE1" w:rsidRPr="0021450B" w:rsidRDefault="00CB7FE1" w:rsidP="00783DBC">
            <w:pPr>
              <w:jc w:val="both"/>
              <w:cnfStyle w:val="000000100000"/>
              <w:rPr>
                <w:rFonts w:ascii="Times New Roman" w:hAnsi="Times New Roman" w:cs="Times New Roman"/>
                <w:sz w:val="24"/>
                <w:szCs w:val="24"/>
              </w:rPr>
            </w:pPr>
            <w:r w:rsidRPr="0021450B">
              <w:rPr>
                <w:rFonts w:ascii="Times New Roman" w:hAnsi="Times New Roman" w:cs="Times New Roman"/>
                <w:sz w:val="24"/>
                <w:szCs w:val="24"/>
              </w:rPr>
              <w:t>12</w:t>
            </w:r>
          </w:p>
        </w:tc>
        <w:tc>
          <w:tcPr>
            <w:tcW w:w="3348" w:type="dxa"/>
          </w:tcPr>
          <w:p w:rsidR="00CB7FE1" w:rsidRPr="0021450B" w:rsidRDefault="00CB7FE1" w:rsidP="00783DBC">
            <w:pPr>
              <w:jc w:val="both"/>
              <w:cnfStyle w:val="000000100000"/>
              <w:rPr>
                <w:rFonts w:ascii="Times New Roman" w:hAnsi="Times New Roman" w:cs="Times New Roman"/>
                <w:sz w:val="24"/>
                <w:szCs w:val="24"/>
              </w:rPr>
            </w:pPr>
            <w:r w:rsidRPr="0021450B">
              <w:rPr>
                <w:rFonts w:ascii="Times New Roman" w:hAnsi="Times New Roman" w:cs="Times New Roman"/>
                <w:sz w:val="24"/>
                <w:szCs w:val="24"/>
              </w:rPr>
              <w:t>27540</w:t>
            </w:r>
          </w:p>
        </w:tc>
      </w:tr>
      <w:tr w:rsidR="00CB7FE1" w:rsidRPr="0021450B" w:rsidTr="00FB0365">
        <w:trPr>
          <w:cnfStyle w:val="000000010000"/>
        </w:trPr>
        <w:tc>
          <w:tcPr>
            <w:cnfStyle w:val="001000000000"/>
            <w:tcW w:w="3192" w:type="dxa"/>
          </w:tcPr>
          <w:p w:rsidR="00CB7FE1" w:rsidRPr="0021450B" w:rsidRDefault="00CB7FE1" w:rsidP="00783DBC">
            <w:pPr>
              <w:jc w:val="both"/>
              <w:rPr>
                <w:rFonts w:ascii="Times New Roman" w:hAnsi="Times New Roman" w:cs="Times New Roman"/>
                <w:sz w:val="24"/>
                <w:szCs w:val="24"/>
              </w:rPr>
            </w:pPr>
            <w:r w:rsidRPr="0021450B">
              <w:rPr>
                <w:rFonts w:ascii="Times New Roman" w:hAnsi="Times New Roman" w:cs="Times New Roman"/>
                <w:sz w:val="24"/>
                <w:szCs w:val="24"/>
              </w:rPr>
              <w:t>Total honey produced (Kg)</w:t>
            </w:r>
          </w:p>
        </w:tc>
        <w:tc>
          <w:tcPr>
            <w:tcW w:w="3036" w:type="dxa"/>
          </w:tcPr>
          <w:p w:rsidR="00CB7FE1" w:rsidRPr="0021450B" w:rsidRDefault="00CB7FE1" w:rsidP="00783DBC">
            <w:pPr>
              <w:jc w:val="both"/>
              <w:cnfStyle w:val="000000010000"/>
              <w:rPr>
                <w:rFonts w:ascii="Times New Roman" w:hAnsi="Times New Roman" w:cs="Times New Roman"/>
                <w:b/>
                <w:bCs/>
                <w:sz w:val="24"/>
                <w:szCs w:val="24"/>
              </w:rPr>
            </w:pPr>
            <w:r w:rsidRPr="0021450B">
              <w:rPr>
                <w:rFonts w:ascii="Times New Roman" w:hAnsi="Times New Roman" w:cs="Times New Roman"/>
                <w:b/>
                <w:bCs/>
                <w:sz w:val="24"/>
                <w:szCs w:val="24"/>
              </w:rPr>
              <w:t>Price per Kg ($)</w:t>
            </w:r>
          </w:p>
        </w:tc>
        <w:tc>
          <w:tcPr>
            <w:tcW w:w="3348" w:type="dxa"/>
          </w:tcPr>
          <w:p w:rsidR="00CB7FE1" w:rsidRPr="0021450B" w:rsidRDefault="00CB7FE1" w:rsidP="00783DBC">
            <w:pPr>
              <w:jc w:val="both"/>
              <w:cnfStyle w:val="000000010000"/>
              <w:rPr>
                <w:rFonts w:ascii="Times New Roman" w:hAnsi="Times New Roman" w:cs="Times New Roman"/>
                <w:b/>
                <w:bCs/>
                <w:sz w:val="24"/>
                <w:szCs w:val="24"/>
              </w:rPr>
            </w:pPr>
            <w:r w:rsidRPr="0021450B">
              <w:rPr>
                <w:rFonts w:ascii="Times New Roman" w:hAnsi="Times New Roman" w:cs="Times New Roman"/>
                <w:b/>
                <w:bCs/>
                <w:sz w:val="24"/>
                <w:szCs w:val="24"/>
              </w:rPr>
              <w:t>Total value of honey produced ($)</w:t>
            </w:r>
          </w:p>
        </w:tc>
      </w:tr>
      <w:tr w:rsidR="00CB7FE1" w:rsidRPr="0021450B" w:rsidTr="00FB0365">
        <w:trPr>
          <w:cnfStyle w:val="000000100000"/>
        </w:trPr>
        <w:tc>
          <w:tcPr>
            <w:cnfStyle w:val="001000000000"/>
            <w:tcW w:w="3192" w:type="dxa"/>
          </w:tcPr>
          <w:p w:rsidR="00CB7FE1" w:rsidRPr="0021450B" w:rsidRDefault="00CB7FE1" w:rsidP="00783DBC">
            <w:pPr>
              <w:jc w:val="both"/>
              <w:rPr>
                <w:rFonts w:ascii="Times New Roman" w:hAnsi="Times New Roman" w:cs="Times New Roman"/>
                <w:sz w:val="24"/>
                <w:szCs w:val="24"/>
              </w:rPr>
            </w:pPr>
            <w:r w:rsidRPr="0021450B">
              <w:rPr>
                <w:rFonts w:ascii="Times New Roman" w:hAnsi="Times New Roman" w:cs="Times New Roman"/>
                <w:sz w:val="24"/>
                <w:szCs w:val="24"/>
              </w:rPr>
              <w:t>27540</w:t>
            </w:r>
          </w:p>
        </w:tc>
        <w:tc>
          <w:tcPr>
            <w:tcW w:w="3036" w:type="dxa"/>
          </w:tcPr>
          <w:p w:rsidR="00CB7FE1" w:rsidRPr="0021450B" w:rsidRDefault="00CB7FE1" w:rsidP="00783DBC">
            <w:pPr>
              <w:jc w:val="both"/>
              <w:cnfStyle w:val="000000100000"/>
              <w:rPr>
                <w:rFonts w:ascii="Times New Roman" w:hAnsi="Times New Roman" w:cs="Times New Roman"/>
                <w:sz w:val="24"/>
                <w:szCs w:val="24"/>
              </w:rPr>
            </w:pPr>
            <w:r w:rsidRPr="0021450B">
              <w:rPr>
                <w:rFonts w:ascii="Times New Roman" w:hAnsi="Times New Roman" w:cs="Times New Roman"/>
                <w:sz w:val="24"/>
                <w:szCs w:val="24"/>
              </w:rPr>
              <w:t>20</w:t>
            </w:r>
          </w:p>
        </w:tc>
        <w:tc>
          <w:tcPr>
            <w:tcW w:w="3348" w:type="dxa"/>
          </w:tcPr>
          <w:p w:rsidR="00CB7FE1" w:rsidRPr="0021450B" w:rsidRDefault="00CB7FE1" w:rsidP="00783DBC">
            <w:pPr>
              <w:jc w:val="both"/>
              <w:cnfStyle w:val="000000100000"/>
              <w:rPr>
                <w:rFonts w:ascii="Times New Roman" w:hAnsi="Times New Roman" w:cs="Times New Roman"/>
                <w:sz w:val="24"/>
                <w:szCs w:val="24"/>
              </w:rPr>
            </w:pPr>
            <w:r w:rsidRPr="0021450B">
              <w:rPr>
                <w:rFonts w:ascii="Times New Roman" w:hAnsi="Times New Roman" w:cs="Times New Roman"/>
                <w:sz w:val="24"/>
                <w:szCs w:val="24"/>
              </w:rPr>
              <w:t>550,800</w:t>
            </w:r>
          </w:p>
        </w:tc>
      </w:tr>
    </w:tbl>
    <w:p w:rsidR="00CB7FE1" w:rsidRPr="0021450B" w:rsidRDefault="00CB7FE1" w:rsidP="00783DBC">
      <w:pPr>
        <w:spacing w:after="0" w:line="240" w:lineRule="auto"/>
        <w:jc w:val="both"/>
        <w:rPr>
          <w:rFonts w:ascii="Times New Roman" w:hAnsi="Times New Roman" w:cs="Times New Roman"/>
          <w:b/>
          <w:bCs/>
          <w:sz w:val="24"/>
          <w:szCs w:val="24"/>
        </w:rPr>
      </w:pPr>
    </w:p>
    <w:p w:rsidR="00CB7FE1" w:rsidRPr="00953987" w:rsidRDefault="00CB7FE1" w:rsidP="00783DBC">
      <w:pPr>
        <w:pStyle w:val="ListParagraph"/>
        <w:numPr>
          <w:ilvl w:val="0"/>
          <w:numId w:val="31"/>
        </w:numPr>
        <w:spacing w:after="0" w:line="240" w:lineRule="auto"/>
        <w:jc w:val="both"/>
        <w:rPr>
          <w:rFonts w:ascii="Times New Roman" w:hAnsi="Times New Roman" w:cs="Times New Roman"/>
          <w:b/>
          <w:bCs/>
          <w:sz w:val="24"/>
          <w:szCs w:val="24"/>
        </w:rPr>
      </w:pPr>
      <w:r w:rsidRPr="0021450B">
        <w:rPr>
          <w:rFonts w:ascii="Times New Roman" w:hAnsi="Times New Roman" w:cs="Times New Roman"/>
          <w:sz w:val="24"/>
          <w:szCs w:val="24"/>
        </w:rPr>
        <w:t>For the new 3060 beehives we can harvest just Forest Honey for the first year.</w:t>
      </w:r>
    </w:p>
    <w:p w:rsidR="00CB7FE1" w:rsidRPr="0021450B" w:rsidRDefault="00CB7FE1" w:rsidP="00783DBC">
      <w:pPr>
        <w:pStyle w:val="ListParagraph"/>
        <w:spacing w:after="0" w:line="240" w:lineRule="auto"/>
        <w:jc w:val="both"/>
        <w:rPr>
          <w:rFonts w:ascii="Times New Roman" w:hAnsi="Times New Roman" w:cs="Times New Roman"/>
          <w:b/>
          <w:bCs/>
          <w:sz w:val="24"/>
          <w:szCs w:val="24"/>
        </w:rPr>
      </w:pPr>
    </w:p>
    <w:p w:rsidR="00CB7FE1" w:rsidRPr="00953987" w:rsidRDefault="00CB7FE1" w:rsidP="00783DBC">
      <w:pPr>
        <w:pStyle w:val="ListParagraph"/>
        <w:tabs>
          <w:tab w:val="left" w:pos="810"/>
        </w:tabs>
        <w:spacing w:after="0" w:line="240" w:lineRule="auto"/>
        <w:ind w:left="0"/>
        <w:jc w:val="both"/>
        <w:rPr>
          <w:rFonts w:ascii="Times New Roman" w:hAnsi="Times New Roman" w:cs="Times New Roman"/>
          <w:b/>
          <w:bCs/>
          <w:sz w:val="24"/>
          <w:szCs w:val="24"/>
        </w:rPr>
      </w:pPr>
    </w:p>
    <w:tbl>
      <w:tblPr>
        <w:tblStyle w:val="LightGrid3"/>
        <w:tblW w:w="0" w:type="auto"/>
        <w:tblLook w:val="04A0"/>
      </w:tblPr>
      <w:tblGrid>
        <w:gridCol w:w="3192"/>
        <w:gridCol w:w="3036"/>
        <w:gridCol w:w="3348"/>
      </w:tblGrid>
      <w:tr w:rsidR="00CB7FE1" w:rsidRPr="0021450B" w:rsidTr="00FB0365">
        <w:trPr>
          <w:cnfStyle w:val="100000000000"/>
        </w:trPr>
        <w:tc>
          <w:tcPr>
            <w:cnfStyle w:val="001000000000"/>
            <w:tcW w:w="3192" w:type="dxa"/>
          </w:tcPr>
          <w:p w:rsidR="00CB7FE1" w:rsidRPr="0021450B" w:rsidRDefault="00CB7FE1" w:rsidP="00783DBC">
            <w:pPr>
              <w:jc w:val="both"/>
              <w:rPr>
                <w:rFonts w:ascii="Times New Roman" w:hAnsi="Times New Roman" w:cs="Times New Roman"/>
                <w:sz w:val="24"/>
                <w:szCs w:val="24"/>
              </w:rPr>
            </w:pPr>
            <w:r w:rsidRPr="0021450B">
              <w:rPr>
                <w:rFonts w:ascii="Times New Roman" w:hAnsi="Times New Roman" w:cs="Times New Roman"/>
                <w:sz w:val="24"/>
                <w:szCs w:val="24"/>
              </w:rPr>
              <w:t>Number of beehives</w:t>
            </w:r>
          </w:p>
        </w:tc>
        <w:tc>
          <w:tcPr>
            <w:tcW w:w="3036" w:type="dxa"/>
          </w:tcPr>
          <w:p w:rsidR="00CB7FE1" w:rsidRPr="0021450B" w:rsidRDefault="00CB7FE1" w:rsidP="00783DBC">
            <w:pPr>
              <w:jc w:val="both"/>
              <w:cnfStyle w:val="100000000000"/>
              <w:rPr>
                <w:rFonts w:ascii="Times New Roman" w:hAnsi="Times New Roman" w:cs="Times New Roman"/>
                <w:sz w:val="24"/>
                <w:szCs w:val="24"/>
              </w:rPr>
            </w:pPr>
            <w:r w:rsidRPr="0021450B">
              <w:rPr>
                <w:rFonts w:ascii="Times New Roman" w:hAnsi="Times New Roman" w:cs="Times New Roman"/>
                <w:sz w:val="24"/>
                <w:szCs w:val="24"/>
              </w:rPr>
              <w:t>Honey production per beehive (Kg)</w:t>
            </w:r>
          </w:p>
        </w:tc>
        <w:tc>
          <w:tcPr>
            <w:tcW w:w="3348" w:type="dxa"/>
          </w:tcPr>
          <w:p w:rsidR="00CB7FE1" w:rsidRPr="0021450B" w:rsidRDefault="00CB7FE1" w:rsidP="00783DBC">
            <w:pPr>
              <w:jc w:val="both"/>
              <w:cnfStyle w:val="100000000000"/>
              <w:rPr>
                <w:rFonts w:ascii="Times New Roman" w:hAnsi="Times New Roman" w:cs="Times New Roman"/>
                <w:sz w:val="24"/>
                <w:szCs w:val="24"/>
              </w:rPr>
            </w:pPr>
            <w:r w:rsidRPr="0021450B">
              <w:rPr>
                <w:rFonts w:ascii="Times New Roman" w:hAnsi="Times New Roman" w:cs="Times New Roman"/>
                <w:sz w:val="24"/>
                <w:szCs w:val="24"/>
              </w:rPr>
              <w:t>Total honey produced (Kg)</w:t>
            </w:r>
          </w:p>
        </w:tc>
      </w:tr>
      <w:tr w:rsidR="00CB7FE1" w:rsidRPr="0021450B" w:rsidTr="00FB0365">
        <w:trPr>
          <w:cnfStyle w:val="000000100000"/>
        </w:trPr>
        <w:tc>
          <w:tcPr>
            <w:cnfStyle w:val="001000000000"/>
            <w:tcW w:w="3192" w:type="dxa"/>
          </w:tcPr>
          <w:p w:rsidR="00CB7FE1" w:rsidRPr="0021450B" w:rsidRDefault="00CB7FE1" w:rsidP="00783DBC">
            <w:pPr>
              <w:jc w:val="both"/>
              <w:rPr>
                <w:rFonts w:ascii="Times New Roman" w:hAnsi="Times New Roman" w:cs="Times New Roman"/>
                <w:sz w:val="24"/>
                <w:szCs w:val="24"/>
              </w:rPr>
            </w:pPr>
            <w:r w:rsidRPr="0021450B">
              <w:rPr>
                <w:rFonts w:ascii="Times New Roman" w:hAnsi="Times New Roman" w:cs="Times New Roman"/>
                <w:sz w:val="24"/>
                <w:szCs w:val="24"/>
              </w:rPr>
              <w:t>3060</w:t>
            </w:r>
          </w:p>
        </w:tc>
        <w:tc>
          <w:tcPr>
            <w:tcW w:w="3036" w:type="dxa"/>
          </w:tcPr>
          <w:p w:rsidR="00CB7FE1" w:rsidRPr="0021450B" w:rsidRDefault="00CB7FE1" w:rsidP="00783DBC">
            <w:pPr>
              <w:jc w:val="both"/>
              <w:cnfStyle w:val="000000100000"/>
              <w:rPr>
                <w:rFonts w:ascii="Times New Roman" w:hAnsi="Times New Roman" w:cs="Times New Roman"/>
                <w:sz w:val="24"/>
                <w:szCs w:val="24"/>
              </w:rPr>
            </w:pPr>
            <w:r w:rsidRPr="0021450B">
              <w:rPr>
                <w:rFonts w:ascii="Times New Roman" w:hAnsi="Times New Roman" w:cs="Times New Roman"/>
                <w:sz w:val="24"/>
                <w:szCs w:val="24"/>
              </w:rPr>
              <w:t>7</w:t>
            </w:r>
          </w:p>
        </w:tc>
        <w:tc>
          <w:tcPr>
            <w:tcW w:w="3348" w:type="dxa"/>
          </w:tcPr>
          <w:p w:rsidR="00CB7FE1" w:rsidRPr="0021450B" w:rsidRDefault="00CB7FE1" w:rsidP="00783DBC">
            <w:pPr>
              <w:jc w:val="both"/>
              <w:cnfStyle w:val="000000100000"/>
              <w:rPr>
                <w:rFonts w:ascii="Times New Roman" w:hAnsi="Times New Roman" w:cs="Times New Roman"/>
                <w:sz w:val="24"/>
                <w:szCs w:val="24"/>
              </w:rPr>
            </w:pPr>
            <w:r w:rsidRPr="0021450B">
              <w:rPr>
                <w:rFonts w:ascii="Times New Roman" w:hAnsi="Times New Roman" w:cs="Times New Roman"/>
                <w:sz w:val="24"/>
                <w:szCs w:val="24"/>
              </w:rPr>
              <w:t>21420</w:t>
            </w:r>
          </w:p>
        </w:tc>
      </w:tr>
      <w:tr w:rsidR="00CB7FE1" w:rsidRPr="0021450B" w:rsidTr="00FB0365">
        <w:trPr>
          <w:cnfStyle w:val="000000010000"/>
        </w:trPr>
        <w:tc>
          <w:tcPr>
            <w:cnfStyle w:val="001000000000"/>
            <w:tcW w:w="3192" w:type="dxa"/>
            <w:tcBorders>
              <w:bottom w:val="single" w:sz="4" w:space="0" w:color="auto"/>
            </w:tcBorders>
          </w:tcPr>
          <w:p w:rsidR="00CB7FE1" w:rsidRPr="0021450B" w:rsidRDefault="00CB7FE1" w:rsidP="00783DBC">
            <w:pPr>
              <w:jc w:val="both"/>
              <w:rPr>
                <w:rFonts w:ascii="Times New Roman" w:hAnsi="Times New Roman" w:cs="Times New Roman"/>
                <w:sz w:val="24"/>
                <w:szCs w:val="24"/>
              </w:rPr>
            </w:pPr>
            <w:r w:rsidRPr="0021450B">
              <w:rPr>
                <w:rFonts w:ascii="Times New Roman" w:hAnsi="Times New Roman" w:cs="Times New Roman"/>
                <w:sz w:val="24"/>
                <w:szCs w:val="24"/>
              </w:rPr>
              <w:t>Total honey produced (Kg)</w:t>
            </w:r>
          </w:p>
        </w:tc>
        <w:tc>
          <w:tcPr>
            <w:tcW w:w="3036" w:type="dxa"/>
          </w:tcPr>
          <w:p w:rsidR="00CB7FE1" w:rsidRPr="0021450B" w:rsidRDefault="00CB7FE1" w:rsidP="00783DBC">
            <w:pPr>
              <w:jc w:val="both"/>
              <w:cnfStyle w:val="000000010000"/>
              <w:rPr>
                <w:rFonts w:ascii="Times New Roman" w:hAnsi="Times New Roman" w:cs="Times New Roman"/>
                <w:b/>
                <w:bCs/>
                <w:sz w:val="24"/>
                <w:szCs w:val="24"/>
              </w:rPr>
            </w:pPr>
            <w:r w:rsidRPr="0021450B">
              <w:rPr>
                <w:rFonts w:ascii="Times New Roman" w:hAnsi="Times New Roman" w:cs="Times New Roman"/>
                <w:b/>
                <w:bCs/>
                <w:sz w:val="24"/>
                <w:szCs w:val="24"/>
              </w:rPr>
              <w:t>Price per Kg ($)</w:t>
            </w:r>
          </w:p>
        </w:tc>
        <w:tc>
          <w:tcPr>
            <w:tcW w:w="3348" w:type="dxa"/>
          </w:tcPr>
          <w:p w:rsidR="00CB7FE1" w:rsidRPr="0021450B" w:rsidRDefault="00CB7FE1" w:rsidP="00783DBC">
            <w:pPr>
              <w:jc w:val="both"/>
              <w:cnfStyle w:val="000000010000"/>
              <w:rPr>
                <w:rFonts w:ascii="Times New Roman" w:hAnsi="Times New Roman" w:cs="Times New Roman"/>
                <w:b/>
                <w:bCs/>
                <w:sz w:val="24"/>
                <w:szCs w:val="24"/>
              </w:rPr>
            </w:pPr>
            <w:r w:rsidRPr="0021450B">
              <w:rPr>
                <w:rFonts w:ascii="Times New Roman" w:hAnsi="Times New Roman" w:cs="Times New Roman"/>
                <w:b/>
                <w:bCs/>
                <w:sz w:val="24"/>
                <w:szCs w:val="24"/>
              </w:rPr>
              <w:t>Total value of honey produced ($)</w:t>
            </w:r>
          </w:p>
        </w:tc>
      </w:tr>
      <w:tr w:rsidR="00CB7FE1" w:rsidRPr="0021450B" w:rsidTr="00FB0365">
        <w:trPr>
          <w:cnfStyle w:val="000000100000"/>
        </w:trPr>
        <w:tc>
          <w:tcPr>
            <w:cnfStyle w:val="001000000000"/>
            <w:tcW w:w="3192" w:type="dxa"/>
            <w:tcBorders>
              <w:top w:val="single" w:sz="4" w:space="0" w:color="auto"/>
              <w:left w:val="single" w:sz="4" w:space="0" w:color="auto"/>
              <w:bottom w:val="single" w:sz="4" w:space="0" w:color="auto"/>
              <w:right w:val="single" w:sz="4" w:space="0" w:color="auto"/>
            </w:tcBorders>
          </w:tcPr>
          <w:p w:rsidR="00CB7FE1" w:rsidRPr="0021450B" w:rsidRDefault="00CB7FE1" w:rsidP="00783DBC">
            <w:pPr>
              <w:jc w:val="both"/>
              <w:rPr>
                <w:rFonts w:ascii="Times New Roman" w:hAnsi="Times New Roman" w:cs="Times New Roman"/>
                <w:sz w:val="24"/>
                <w:szCs w:val="24"/>
              </w:rPr>
            </w:pPr>
            <w:r w:rsidRPr="0021450B">
              <w:rPr>
                <w:rFonts w:ascii="Times New Roman" w:hAnsi="Times New Roman" w:cs="Times New Roman"/>
                <w:sz w:val="24"/>
                <w:szCs w:val="24"/>
              </w:rPr>
              <w:t>21420</w:t>
            </w:r>
          </w:p>
        </w:tc>
        <w:tc>
          <w:tcPr>
            <w:tcW w:w="3036" w:type="dxa"/>
            <w:tcBorders>
              <w:left w:val="single" w:sz="4" w:space="0" w:color="auto"/>
              <w:bottom w:val="single" w:sz="4" w:space="0" w:color="auto"/>
            </w:tcBorders>
          </w:tcPr>
          <w:p w:rsidR="00CB7FE1" w:rsidRPr="0021450B" w:rsidRDefault="00CB7FE1" w:rsidP="00783DBC">
            <w:pPr>
              <w:jc w:val="both"/>
              <w:cnfStyle w:val="000000100000"/>
              <w:rPr>
                <w:rFonts w:ascii="Times New Roman" w:hAnsi="Times New Roman" w:cs="Times New Roman"/>
                <w:sz w:val="24"/>
                <w:szCs w:val="24"/>
              </w:rPr>
            </w:pPr>
            <w:r w:rsidRPr="0021450B">
              <w:rPr>
                <w:rFonts w:ascii="Times New Roman" w:hAnsi="Times New Roman" w:cs="Times New Roman"/>
                <w:sz w:val="24"/>
                <w:szCs w:val="24"/>
              </w:rPr>
              <w:t>20</w:t>
            </w:r>
          </w:p>
        </w:tc>
        <w:tc>
          <w:tcPr>
            <w:tcW w:w="3348" w:type="dxa"/>
          </w:tcPr>
          <w:p w:rsidR="00CB7FE1" w:rsidRPr="0021450B" w:rsidRDefault="00CB7FE1" w:rsidP="00783DBC">
            <w:pPr>
              <w:jc w:val="both"/>
              <w:cnfStyle w:val="000000100000"/>
              <w:rPr>
                <w:rFonts w:ascii="Times New Roman" w:hAnsi="Times New Roman" w:cs="Times New Roman"/>
                <w:sz w:val="24"/>
                <w:szCs w:val="24"/>
              </w:rPr>
            </w:pPr>
            <w:r w:rsidRPr="0021450B">
              <w:rPr>
                <w:rFonts w:ascii="Times New Roman" w:hAnsi="Times New Roman" w:cs="Times New Roman"/>
                <w:sz w:val="24"/>
                <w:szCs w:val="24"/>
              </w:rPr>
              <w:t>428,400</w:t>
            </w:r>
          </w:p>
        </w:tc>
      </w:tr>
      <w:tr w:rsidR="00CB7FE1" w:rsidRPr="0021450B" w:rsidTr="00FB0365">
        <w:trPr>
          <w:cnfStyle w:val="000000010000"/>
        </w:trPr>
        <w:tc>
          <w:tcPr>
            <w:cnfStyle w:val="001000000000"/>
            <w:tcW w:w="3192" w:type="dxa"/>
            <w:tcBorders>
              <w:top w:val="single" w:sz="4" w:space="0" w:color="auto"/>
              <w:left w:val="nil"/>
              <w:bottom w:val="nil"/>
              <w:right w:val="single" w:sz="4" w:space="0" w:color="auto"/>
            </w:tcBorders>
          </w:tcPr>
          <w:p w:rsidR="00CB7FE1" w:rsidRPr="0021450B" w:rsidRDefault="00CB7FE1" w:rsidP="00783DBC">
            <w:pPr>
              <w:jc w:val="both"/>
              <w:rPr>
                <w:rFonts w:ascii="Times New Roman" w:hAnsi="Times New Roman" w:cs="Times New Roman"/>
                <w:sz w:val="24"/>
                <w:szCs w:val="24"/>
              </w:rPr>
            </w:pPr>
          </w:p>
        </w:tc>
        <w:tc>
          <w:tcPr>
            <w:tcW w:w="3036" w:type="dxa"/>
            <w:tcBorders>
              <w:top w:val="single" w:sz="4" w:space="0" w:color="auto"/>
              <w:left w:val="single" w:sz="4" w:space="0" w:color="auto"/>
              <w:bottom w:val="single" w:sz="4" w:space="0" w:color="auto"/>
              <w:right w:val="single" w:sz="4" w:space="0" w:color="auto"/>
            </w:tcBorders>
          </w:tcPr>
          <w:p w:rsidR="00CB7FE1" w:rsidRPr="0021450B" w:rsidRDefault="00CB7FE1" w:rsidP="00783DBC">
            <w:pPr>
              <w:jc w:val="both"/>
              <w:cnfStyle w:val="000000010000"/>
              <w:rPr>
                <w:rFonts w:ascii="Times New Roman" w:hAnsi="Times New Roman" w:cs="Times New Roman"/>
                <w:b/>
                <w:bCs/>
                <w:sz w:val="24"/>
                <w:szCs w:val="24"/>
              </w:rPr>
            </w:pPr>
            <w:r w:rsidRPr="0021450B">
              <w:rPr>
                <w:rFonts w:ascii="Times New Roman" w:hAnsi="Times New Roman" w:cs="Times New Roman"/>
                <w:b/>
                <w:bCs/>
                <w:sz w:val="24"/>
                <w:szCs w:val="24"/>
              </w:rPr>
              <w:t>Total value of the second year ($)</w:t>
            </w:r>
          </w:p>
        </w:tc>
        <w:tc>
          <w:tcPr>
            <w:tcW w:w="3348" w:type="dxa"/>
            <w:tcBorders>
              <w:left w:val="single" w:sz="4" w:space="0" w:color="auto"/>
            </w:tcBorders>
          </w:tcPr>
          <w:p w:rsidR="00CB7FE1" w:rsidRPr="0021450B" w:rsidRDefault="00CB7FE1" w:rsidP="00783DBC">
            <w:pPr>
              <w:jc w:val="both"/>
              <w:cnfStyle w:val="000000010000"/>
              <w:rPr>
                <w:rFonts w:ascii="Times New Roman" w:hAnsi="Times New Roman" w:cs="Times New Roman"/>
                <w:b/>
                <w:bCs/>
                <w:sz w:val="24"/>
                <w:szCs w:val="24"/>
              </w:rPr>
            </w:pPr>
            <w:r w:rsidRPr="0021450B">
              <w:rPr>
                <w:rFonts w:ascii="Times New Roman" w:hAnsi="Times New Roman" w:cs="Times New Roman"/>
                <w:b/>
                <w:bCs/>
                <w:sz w:val="24"/>
                <w:szCs w:val="24"/>
              </w:rPr>
              <w:t>1,346,308</w:t>
            </w:r>
          </w:p>
        </w:tc>
      </w:tr>
    </w:tbl>
    <w:p w:rsidR="00CB7FE1" w:rsidRDefault="00CB7FE1" w:rsidP="00783DBC">
      <w:pPr>
        <w:pStyle w:val="ListParagraph"/>
        <w:tabs>
          <w:tab w:val="left" w:pos="810"/>
        </w:tabs>
        <w:spacing w:after="0" w:line="240" w:lineRule="auto"/>
        <w:ind w:left="0"/>
        <w:jc w:val="both"/>
        <w:rPr>
          <w:rFonts w:asciiTheme="majorBidi" w:hAnsiTheme="majorBidi" w:cstheme="majorBidi"/>
          <w:b/>
          <w:bCs/>
          <w:sz w:val="24"/>
          <w:szCs w:val="24"/>
        </w:rPr>
      </w:pPr>
    </w:p>
    <w:p w:rsidR="00CB7FE1" w:rsidRPr="0021450B" w:rsidRDefault="00CB7FE1" w:rsidP="00783DBC">
      <w:pPr>
        <w:pStyle w:val="ListParagraph"/>
        <w:numPr>
          <w:ilvl w:val="0"/>
          <w:numId w:val="31"/>
        </w:numPr>
        <w:tabs>
          <w:tab w:val="left" w:pos="810"/>
        </w:tabs>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The total number of beehives in the second year is: 5,355</w:t>
      </w:r>
    </w:p>
    <w:p w:rsidR="00CB7FE1" w:rsidRDefault="00CB7FE1" w:rsidP="00783DBC">
      <w:pPr>
        <w:spacing w:after="0" w:line="240" w:lineRule="auto"/>
        <w:jc w:val="both"/>
        <w:rPr>
          <w:rFonts w:asciiTheme="majorBidi" w:hAnsiTheme="majorBidi" w:cstheme="majorBidi"/>
          <w:sz w:val="24"/>
          <w:szCs w:val="24"/>
        </w:rPr>
      </w:pPr>
    </w:p>
    <w:p w:rsidR="00CB7FE1" w:rsidRDefault="00CB7FE1" w:rsidP="00783DBC">
      <w:pPr>
        <w:spacing w:after="0" w:line="240" w:lineRule="auto"/>
        <w:jc w:val="both"/>
        <w:rPr>
          <w:rFonts w:asciiTheme="majorBidi" w:hAnsiTheme="majorBidi" w:cstheme="majorBidi"/>
          <w:b/>
          <w:bCs/>
          <w:sz w:val="24"/>
          <w:szCs w:val="24"/>
        </w:rPr>
      </w:pPr>
      <w:r w:rsidRPr="0021707C">
        <w:rPr>
          <w:rFonts w:asciiTheme="majorBidi" w:hAnsiTheme="majorBidi" w:cstheme="majorBidi"/>
          <w:b/>
          <w:bCs/>
          <w:sz w:val="24"/>
          <w:szCs w:val="24"/>
        </w:rPr>
        <w:t xml:space="preserve">Third Year: </w:t>
      </w:r>
    </w:p>
    <w:p w:rsidR="00CB7FE1" w:rsidRPr="0021707C" w:rsidRDefault="00CB7FE1" w:rsidP="00783DBC">
      <w:pPr>
        <w:pStyle w:val="ListParagraph"/>
        <w:numPr>
          <w:ilvl w:val="0"/>
          <w:numId w:val="31"/>
        </w:numPr>
        <w:spacing w:after="0" w:line="240" w:lineRule="auto"/>
        <w:jc w:val="both"/>
        <w:rPr>
          <w:rFonts w:asciiTheme="majorBidi" w:hAnsiTheme="majorBidi" w:cstheme="majorBidi"/>
          <w:b/>
          <w:bCs/>
          <w:sz w:val="24"/>
          <w:szCs w:val="24"/>
        </w:rPr>
      </w:pPr>
      <w:r>
        <w:rPr>
          <w:rFonts w:asciiTheme="majorBidi" w:hAnsiTheme="majorBidi" w:cstheme="majorBidi"/>
          <w:sz w:val="24"/>
          <w:szCs w:val="24"/>
        </w:rPr>
        <w:t>During the winter season beekeepers lose about 20% of the beehives - 1071 beehives.</w:t>
      </w:r>
    </w:p>
    <w:p w:rsidR="00CB7FE1" w:rsidRPr="0021707C" w:rsidRDefault="00CB7FE1" w:rsidP="00783DBC">
      <w:pPr>
        <w:pStyle w:val="ListParagraph"/>
        <w:numPr>
          <w:ilvl w:val="0"/>
          <w:numId w:val="31"/>
        </w:numPr>
        <w:spacing w:after="0" w:line="240" w:lineRule="auto"/>
        <w:jc w:val="both"/>
        <w:rPr>
          <w:rFonts w:asciiTheme="majorBidi" w:hAnsiTheme="majorBidi" w:cstheme="majorBidi"/>
          <w:b/>
          <w:bCs/>
          <w:sz w:val="24"/>
          <w:szCs w:val="24"/>
        </w:rPr>
      </w:pPr>
      <w:r>
        <w:rPr>
          <w:rFonts w:asciiTheme="majorBidi" w:hAnsiTheme="majorBidi" w:cstheme="majorBidi"/>
          <w:sz w:val="24"/>
          <w:szCs w:val="24"/>
        </w:rPr>
        <w:t>Total number of beehives after the winter season is: 4284 beehives</w:t>
      </w:r>
    </w:p>
    <w:p w:rsidR="00CB7FE1" w:rsidRPr="0021707C" w:rsidRDefault="00CB7FE1" w:rsidP="00783DBC">
      <w:pPr>
        <w:pStyle w:val="ListParagraph"/>
        <w:numPr>
          <w:ilvl w:val="0"/>
          <w:numId w:val="31"/>
        </w:numPr>
        <w:spacing w:after="0" w:line="240" w:lineRule="auto"/>
        <w:jc w:val="both"/>
        <w:rPr>
          <w:rFonts w:asciiTheme="majorBidi" w:hAnsiTheme="majorBidi" w:cstheme="majorBidi"/>
          <w:b/>
          <w:bCs/>
          <w:sz w:val="24"/>
          <w:szCs w:val="24"/>
        </w:rPr>
      </w:pPr>
      <w:r>
        <w:rPr>
          <w:rFonts w:asciiTheme="majorBidi" w:hAnsiTheme="majorBidi" w:cstheme="majorBidi"/>
          <w:sz w:val="24"/>
          <w:szCs w:val="24"/>
        </w:rPr>
        <w:t>About 85% of beekeepers take 40% of the beehives for bees production (1714 beehives) and 60% for honey production (2570 beehives).</w:t>
      </w:r>
    </w:p>
    <w:p w:rsidR="00CB7FE1" w:rsidRPr="0021707C" w:rsidRDefault="00CB7FE1" w:rsidP="00783DBC">
      <w:pPr>
        <w:pStyle w:val="ListParagraph"/>
        <w:numPr>
          <w:ilvl w:val="0"/>
          <w:numId w:val="31"/>
        </w:numPr>
        <w:spacing w:after="0" w:line="240" w:lineRule="auto"/>
        <w:jc w:val="both"/>
        <w:rPr>
          <w:rFonts w:asciiTheme="majorBidi" w:hAnsiTheme="majorBidi" w:cstheme="majorBidi"/>
          <w:b/>
          <w:bCs/>
          <w:sz w:val="24"/>
          <w:szCs w:val="24"/>
        </w:rPr>
      </w:pPr>
      <w:r>
        <w:rPr>
          <w:rFonts w:asciiTheme="majorBidi" w:hAnsiTheme="majorBidi" w:cstheme="majorBidi"/>
          <w:sz w:val="24"/>
          <w:szCs w:val="24"/>
        </w:rPr>
        <w:t>Honey production is 12 Kg per beehive.</w:t>
      </w:r>
    </w:p>
    <w:p w:rsidR="00CB7FE1" w:rsidRDefault="00CB7FE1" w:rsidP="00783DBC">
      <w:pPr>
        <w:spacing w:after="0" w:line="240" w:lineRule="auto"/>
        <w:jc w:val="both"/>
        <w:rPr>
          <w:rFonts w:asciiTheme="majorBidi" w:hAnsiTheme="majorBidi" w:cstheme="majorBidi"/>
          <w:b/>
          <w:bCs/>
          <w:sz w:val="24"/>
          <w:szCs w:val="24"/>
        </w:rPr>
      </w:pPr>
    </w:p>
    <w:p w:rsidR="00700041" w:rsidRDefault="00700041" w:rsidP="00783DBC">
      <w:pPr>
        <w:spacing w:after="0" w:line="240" w:lineRule="auto"/>
        <w:jc w:val="both"/>
        <w:rPr>
          <w:rFonts w:asciiTheme="majorBidi" w:hAnsiTheme="majorBidi" w:cstheme="majorBidi"/>
          <w:b/>
          <w:bCs/>
          <w:sz w:val="24"/>
          <w:szCs w:val="24"/>
        </w:rPr>
      </w:pPr>
    </w:p>
    <w:p w:rsidR="00CB7FE1" w:rsidRDefault="00CB7FE1" w:rsidP="00783DBC">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For Bees Production</w:t>
      </w:r>
    </w:p>
    <w:p w:rsidR="00CB7FE1" w:rsidRDefault="00CB7FE1" w:rsidP="00783DBC">
      <w:pPr>
        <w:spacing w:after="0" w:line="240" w:lineRule="auto"/>
        <w:jc w:val="both"/>
        <w:rPr>
          <w:rFonts w:asciiTheme="majorBidi" w:hAnsiTheme="majorBidi" w:cstheme="majorBidi"/>
          <w:b/>
          <w:bCs/>
          <w:sz w:val="24"/>
          <w:szCs w:val="24"/>
        </w:rPr>
      </w:pPr>
    </w:p>
    <w:p w:rsidR="00CB7FE1" w:rsidRDefault="00CB7FE1" w:rsidP="00783DBC">
      <w:pPr>
        <w:spacing w:after="0" w:line="240" w:lineRule="auto"/>
        <w:jc w:val="both"/>
        <w:rPr>
          <w:rFonts w:asciiTheme="majorBidi" w:hAnsiTheme="majorBidi" w:cstheme="majorBidi"/>
          <w:b/>
          <w:bCs/>
          <w:sz w:val="24"/>
          <w:szCs w:val="24"/>
        </w:rPr>
      </w:pPr>
    </w:p>
    <w:tbl>
      <w:tblPr>
        <w:tblStyle w:val="LightGrid3"/>
        <w:tblW w:w="0" w:type="auto"/>
        <w:tblLook w:val="04A0"/>
      </w:tblPr>
      <w:tblGrid>
        <w:gridCol w:w="2394"/>
        <w:gridCol w:w="2394"/>
        <w:gridCol w:w="2394"/>
        <w:gridCol w:w="2394"/>
      </w:tblGrid>
      <w:tr w:rsidR="00CB7FE1" w:rsidTr="00FB0365">
        <w:trPr>
          <w:cnfStyle w:val="100000000000"/>
        </w:trPr>
        <w:tc>
          <w:tcPr>
            <w:cnfStyle w:val="001000000000"/>
            <w:tcW w:w="2394" w:type="dxa"/>
          </w:tcPr>
          <w:p w:rsidR="00CB7FE1" w:rsidRDefault="00CB7FE1" w:rsidP="00783DBC">
            <w:pPr>
              <w:tabs>
                <w:tab w:val="right" w:pos="2178"/>
              </w:tabs>
              <w:jc w:val="both"/>
            </w:pPr>
            <w:r>
              <w:t>Number of Beehives</w:t>
            </w:r>
          </w:p>
        </w:tc>
        <w:tc>
          <w:tcPr>
            <w:tcW w:w="2394" w:type="dxa"/>
          </w:tcPr>
          <w:p w:rsidR="00CB7FE1" w:rsidRDefault="00CB7FE1" w:rsidP="00783DBC">
            <w:pPr>
              <w:jc w:val="both"/>
              <w:cnfStyle w:val="100000000000"/>
            </w:pPr>
            <w:r>
              <w:t>New beehives with 8 frames</w:t>
            </w:r>
          </w:p>
        </w:tc>
        <w:tc>
          <w:tcPr>
            <w:tcW w:w="2394" w:type="dxa"/>
          </w:tcPr>
          <w:p w:rsidR="00CB7FE1" w:rsidRDefault="00CB7FE1" w:rsidP="00783DBC">
            <w:pPr>
              <w:jc w:val="both"/>
              <w:cnfStyle w:val="100000000000"/>
            </w:pPr>
            <w:r>
              <w:t>Price per beehive/$</w:t>
            </w:r>
          </w:p>
        </w:tc>
        <w:tc>
          <w:tcPr>
            <w:tcW w:w="2394" w:type="dxa"/>
          </w:tcPr>
          <w:p w:rsidR="00CB7FE1" w:rsidRDefault="00CB7FE1" w:rsidP="00783DBC">
            <w:pPr>
              <w:jc w:val="both"/>
              <w:cnfStyle w:val="100000000000"/>
            </w:pPr>
            <w:r>
              <w:t>Total Value/$</w:t>
            </w:r>
          </w:p>
        </w:tc>
      </w:tr>
      <w:tr w:rsidR="00CB7FE1" w:rsidTr="00FB0365">
        <w:trPr>
          <w:cnfStyle w:val="000000100000"/>
        </w:trPr>
        <w:tc>
          <w:tcPr>
            <w:cnfStyle w:val="001000000000"/>
            <w:tcW w:w="2394" w:type="dxa"/>
          </w:tcPr>
          <w:p w:rsidR="00CB7FE1" w:rsidRDefault="00CB7FE1" w:rsidP="00783DBC">
            <w:pPr>
              <w:jc w:val="both"/>
            </w:pPr>
            <w:r>
              <w:t>1714</w:t>
            </w:r>
          </w:p>
        </w:tc>
        <w:tc>
          <w:tcPr>
            <w:tcW w:w="2394" w:type="dxa"/>
          </w:tcPr>
          <w:p w:rsidR="00CB7FE1" w:rsidRDefault="00CB7FE1" w:rsidP="00783DBC">
            <w:pPr>
              <w:jc w:val="both"/>
              <w:cnfStyle w:val="000000100000"/>
            </w:pPr>
            <w:r>
              <w:t>3428</w:t>
            </w:r>
          </w:p>
        </w:tc>
        <w:tc>
          <w:tcPr>
            <w:tcW w:w="2394" w:type="dxa"/>
          </w:tcPr>
          <w:p w:rsidR="00CB7FE1" w:rsidRDefault="00CB7FE1" w:rsidP="00783DBC">
            <w:pPr>
              <w:jc w:val="both"/>
              <w:cnfStyle w:val="000000100000"/>
            </w:pPr>
            <w:r>
              <w:t>136</w:t>
            </w:r>
          </w:p>
        </w:tc>
        <w:tc>
          <w:tcPr>
            <w:tcW w:w="2394" w:type="dxa"/>
          </w:tcPr>
          <w:p w:rsidR="00CB7FE1" w:rsidRDefault="00CB7FE1" w:rsidP="00783DBC">
            <w:pPr>
              <w:jc w:val="both"/>
              <w:cnfStyle w:val="000000100000"/>
            </w:pPr>
            <w:r>
              <w:t>466,208</w:t>
            </w:r>
          </w:p>
        </w:tc>
      </w:tr>
    </w:tbl>
    <w:p w:rsidR="00CB7FE1" w:rsidRDefault="00CB7FE1" w:rsidP="00783DBC">
      <w:pPr>
        <w:spacing w:after="0" w:line="240" w:lineRule="auto"/>
        <w:jc w:val="both"/>
        <w:rPr>
          <w:rFonts w:asciiTheme="majorBidi" w:hAnsiTheme="majorBidi" w:cstheme="majorBidi"/>
          <w:b/>
          <w:bCs/>
          <w:sz w:val="24"/>
          <w:szCs w:val="24"/>
        </w:rPr>
      </w:pPr>
    </w:p>
    <w:p w:rsidR="00CB7FE1" w:rsidRPr="0021707C" w:rsidRDefault="00CB7FE1" w:rsidP="00783DBC">
      <w:pPr>
        <w:pStyle w:val="ListParagraph"/>
        <w:numPr>
          <w:ilvl w:val="0"/>
          <w:numId w:val="32"/>
        </w:numPr>
        <w:spacing w:after="0" w:line="240" w:lineRule="auto"/>
        <w:jc w:val="both"/>
        <w:rPr>
          <w:rFonts w:asciiTheme="majorBidi" w:hAnsiTheme="majorBidi" w:cstheme="majorBidi"/>
          <w:b/>
          <w:bCs/>
          <w:sz w:val="24"/>
          <w:szCs w:val="24"/>
        </w:rPr>
      </w:pPr>
      <w:r>
        <w:rPr>
          <w:rFonts w:asciiTheme="majorBidi" w:hAnsiTheme="majorBidi" w:cstheme="majorBidi"/>
          <w:sz w:val="24"/>
          <w:szCs w:val="24"/>
        </w:rPr>
        <w:t>During the third year about 85% of beekeepers harvest 2 seasons: Citrus Honey and Forest Honey.</w:t>
      </w:r>
    </w:p>
    <w:p w:rsidR="00CB7FE1" w:rsidRPr="0021707C" w:rsidRDefault="00CB7FE1" w:rsidP="00783DBC">
      <w:pPr>
        <w:pStyle w:val="ListParagraph"/>
        <w:spacing w:after="0" w:line="240" w:lineRule="auto"/>
        <w:jc w:val="both"/>
        <w:rPr>
          <w:rFonts w:asciiTheme="majorBidi" w:hAnsiTheme="majorBidi" w:cstheme="majorBidi"/>
          <w:b/>
          <w:bCs/>
          <w:sz w:val="24"/>
          <w:szCs w:val="24"/>
        </w:rPr>
      </w:pPr>
    </w:p>
    <w:p w:rsidR="00CB7FE1" w:rsidRDefault="00CB7FE1" w:rsidP="00783DBC">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For Citrus Honey Production</w:t>
      </w:r>
    </w:p>
    <w:p w:rsidR="00CB7FE1" w:rsidRDefault="00CB7FE1" w:rsidP="00783DBC">
      <w:pPr>
        <w:spacing w:after="0" w:line="240" w:lineRule="auto"/>
        <w:jc w:val="both"/>
        <w:rPr>
          <w:rFonts w:asciiTheme="majorBidi" w:hAnsiTheme="majorBidi" w:cstheme="majorBidi"/>
          <w:b/>
          <w:bCs/>
          <w:sz w:val="24"/>
          <w:szCs w:val="24"/>
        </w:rPr>
      </w:pPr>
    </w:p>
    <w:p w:rsidR="00CB7FE1" w:rsidRDefault="00CB7FE1" w:rsidP="00783DBC">
      <w:pPr>
        <w:spacing w:after="0" w:line="240" w:lineRule="auto"/>
        <w:jc w:val="both"/>
        <w:rPr>
          <w:rFonts w:asciiTheme="majorBidi" w:hAnsiTheme="majorBidi" w:cstheme="majorBidi"/>
          <w:b/>
          <w:bCs/>
          <w:sz w:val="24"/>
          <w:szCs w:val="24"/>
        </w:rPr>
      </w:pPr>
    </w:p>
    <w:tbl>
      <w:tblPr>
        <w:tblStyle w:val="LightGrid3"/>
        <w:tblW w:w="0" w:type="auto"/>
        <w:tblLook w:val="04A0"/>
      </w:tblPr>
      <w:tblGrid>
        <w:gridCol w:w="3192"/>
        <w:gridCol w:w="3036"/>
        <w:gridCol w:w="3348"/>
      </w:tblGrid>
      <w:tr w:rsidR="00CB7FE1" w:rsidTr="00FB0365">
        <w:trPr>
          <w:cnfStyle w:val="100000000000"/>
        </w:trPr>
        <w:tc>
          <w:tcPr>
            <w:cnfStyle w:val="001000000000"/>
            <w:tcW w:w="3192" w:type="dxa"/>
          </w:tcPr>
          <w:p w:rsidR="00CB7FE1" w:rsidRDefault="00CB7FE1" w:rsidP="00783DBC">
            <w:pPr>
              <w:jc w:val="both"/>
            </w:pPr>
            <w:r>
              <w:t>Number of beehives</w:t>
            </w:r>
          </w:p>
        </w:tc>
        <w:tc>
          <w:tcPr>
            <w:tcW w:w="3036" w:type="dxa"/>
          </w:tcPr>
          <w:p w:rsidR="00CB7FE1" w:rsidRDefault="00CB7FE1" w:rsidP="00783DBC">
            <w:pPr>
              <w:jc w:val="both"/>
              <w:cnfStyle w:val="100000000000"/>
            </w:pPr>
            <w:r>
              <w:t>Honey production per beehive (Kg)</w:t>
            </w:r>
          </w:p>
        </w:tc>
        <w:tc>
          <w:tcPr>
            <w:tcW w:w="3348" w:type="dxa"/>
          </w:tcPr>
          <w:p w:rsidR="00CB7FE1" w:rsidRDefault="00CB7FE1" w:rsidP="00783DBC">
            <w:pPr>
              <w:jc w:val="both"/>
              <w:cnfStyle w:val="100000000000"/>
            </w:pPr>
            <w:r>
              <w:t>Total honey produced (Kg)</w:t>
            </w:r>
          </w:p>
        </w:tc>
      </w:tr>
      <w:tr w:rsidR="00CB7FE1" w:rsidTr="00FB0365">
        <w:trPr>
          <w:cnfStyle w:val="000000100000"/>
        </w:trPr>
        <w:tc>
          <w:tcPr>
            <w:cnfStyle w:val="001000000000"/>
            <w:tcW w:w="3192" w:type="dxa"/>
          </w:tcPr>
          <w:p w:rsidR="00CB7FE1" w:rsidRDefault="00CB7FE1" w:rsidP="00783DBC">
            <w:pPr>
              <w:jc w:val="both"/>
            </w:pPr>
            <w:r>
              <w:t>2,570</w:t>
            </w:r>
          </w:p>
        </w:tc>
        <w:tc>
          <w:tcPr>
            <w:tcW w:w="3036" w:type="dxa"/>
          </w:tcPr>
          <w:p w:rsidR="00CB7FE1" w:rsidRDefault="00CB7FE1" w:rsidP="00783DBC">
            <w:pPr>
              <w:jc w:val="both"/>
              <w:cnfStyle w:val="000000100000"/>
            </w:pPr>
            <w:r>
              <w:t>12</w:t>
            </w:r>
          </w:p>
        </w:tc>
        <w:tc>
          <w:tcPr>
            <w:tcW w:w="3348" w:type="dxa"/>
          </w:tcPr>
          <w:p w:rsidR="00CB7FE1" w:rsidRDefault="00CB7FE1" w:rsidP="00783DBC">
            <w:pPr>
              <w:jc w:val="both"/>
              <w:cnfStyle w:val="000000100000"/>
            </w:pPr>
            <w:r>
              <w:t>30,840</w:t>
            </w:r>
          </w:p>
        </w:tc>
      </w:tr>
      <w:tr w:rsidR="00CB7FE1" w:rsidTr="00FB0365">
        <w:trPr>
          <w:cnfStyle w:val="000000010000"/>
        </w:trPr>
        <w:tc>
          <w:tcPr>
            <w:cnfStyle w:val="001000000000"/>
            <w:tcW w:w="3192" w:type="dxa"/>
            <w:tcBorders>
              <w:bottom w:val="single" w:sz="4" w:space="0" w:color="auto"/>
            </w:tcBorders>
          </w:tcPr>
          <w:p w:rsidR="00CB7FE1" w:rsidRDefault="00CB7FE1" w:rsidP="00783DBC">
            <w:pPr>
              <w:jc w:val="both"/>
            </w:pPr>
            <w:r>
              <w:t>Total honey produced (Kg)</w:t>
            </w:r>
          </w:p>
        </w:tc>
        <w:tc>
          <w:tcPr>
            <w:tcW w:w="3036" w:type="dxa"/>
          </w:tcPr>
          <w:p w:rsidR="00CB7FE1" w:rsidRPr="0070736E" w:rsidRDefault="00CB7FE1" w:rsidP="00783DBC">
            <w:pPr>
              <w:jc w:val="both"/>
              <w:cnfStyle w:val="000000010000"/>
              <w:rPr>
                <w:b/>
                <w:bCs/>
              </w:rPr>
            </w:pPr>
            <w:r w:rsidRPr="0070736E">
              <w:rPr>
                <w:b/>
                <w:bCs/>
              </w:rPr>
              <w:t>Price per Kg ($)</w:t>
            </w:r>
          </w:p>
        </w:tc>
        <w:tc>
          <w:tcPr>
            <w:tcW w:w="3348" w:type="dxa"/>
          </w:tcPr>
          <w:p w:rsidR="00CB7FE1" w:rsidRPr="0070736E" w:rsidRDefault="00CB7FE1" w:rsidP="00783DBC">
            <w:pPr>
              <w:jc w:val="both"/>
              <w:cnfStyle w:val="000000010000"/>
              <w:rPr>
                <w:b/>
                <w:bCs/>
              </w:rPr>
            </w:pPr>
            <w:r w:rsidRPr="0070736E">
              <w:rPr>
                <w:b/>
                <w:bCs/>
              </w:rPr>
              <w:t>Total value of honey produced ($)</w:t>
            </w:r>
          </w:p>
        </w:tc>
      </w:tr>
      <w:tr w:rsidR="00CB7FE1" w:rsidTr="00FB0365">
        <w:trPr>
          <w:cnfStyle w:val="000000100000"/>
        </w:trPr>
        <w:tc>
          <w:tcPr>
            <w:cnfStyle w:val="001000000000"/>
            <w:tcW w:w="3192" w:type="dxa"/>
            <w:tcBorders>
              <w:top w:val="single" w:sz="4" w:space="0" w:color="auto"/>
              <w:left w:val="single" w:sz="4" w:space="0" w:color="auto"/>
              <w:bottom w:val="single" w:sz="4" w:space="0" w:color="auto"/>
              <w:right w:val="single" w:sz="4" w:space="0" w:color="auto"/>
            </w:tcBorders>
          </w:tcPr>
          <w:p w:rsidR="00CB7FE1" w:rsidRDefault="00CB7FE1" w:rsidP="00783DBC">
            <w:pPr>
              <w:jc w:val="both"/>
            </w:pPr>
            <w:r>
              <w:t>30,840</w:t>
            </w:r>
          </w:p>
        </w:tc>
        <w:tc>
          <w:tcPr>
            <w:tcW w:w="3036" w:type="dxa"/>
            <w:tcBorders>
              <w:left w:val="single" w:sz="4" w:space="0" w:color="auto"/>
              <w:bottom w:val="single" w:sz="4" w:space="0" w:color="auto"/>
            </w:tcBorders>
          </w:tcPr>
          <w:p w:rsidR="00CB7FE1" w:rsidRDefault="00CB7FE1" w:rsidP="00783DBC">
            <w:pPr>
              <w:jc w:val="both"/>
              <w:cnfStyle w:val="000000100000"/>
            </w:pPr>
            <w:r>
              <w:t>13.33</w:t>
            </w:r>
          </w:p>
        </w:tc>
        <w:tc>
          <w:tcPr>
            <w:tcW w:w="3348" w:type="dxa"/>
          </w:tcPr>
          <w:p w:rsidR="00CB7FE1" w:rsidRDefault="00CB7FE1" w:rsidP="00783DBC">
            <w:pPr>
              <w:jc w:val="both"/>
              <w:cnfStyle w:val="000000100000"/>
            </w:pPr>
            <w:r>
              <w:t>411,097</w:t>
            </w:r>
          </w:p>
        </w:tc>
      </w:tr>
    </w:tbl>
    <w:p w:rsidR="00CB7FE1" w:rsidRPr="005F7A0E" w:rsidRDefault="00CB7FE1" w:rsidP="00783DBC">
      <w:pPr>
        <w:spacing w:after="0" w:line="240" w:lineRule="auto"/>
        <w:jc w:val="both"/>
        <w:rPr>
          <w:rFonts w:asciiTheme="majorBidi" w:hAnsiTheme="majorBidi" w:cstheme="majorBidi"/>
          <w:b/>
          <w:bCs/>
          <w:sz w:val="24"/>
          <w:szCs w:val="24"/>
        </w:rPr>
      </w:pPr>
    </w:p>
    <w:p w:rsidR="00CB7FE1" w:rsidRDefault="00CB7FE1" w:rsidP="00783DBC">
      <w:pPr>
        <w:spacing w:after="0" w:line="240" w:lineRule="auto"/>
        <w:jc w:val="both"/>
        <w:rPr>
          <w:rFonts w:asciiTheme="majorBidi" w:hAnsiTheme="majorBidi" w:cstheme="majorBidi"/>
          <w:sz w:val="24"/>
          <w:szCs w:val="24"/>
        </w:rPr>
      </w:pPr>
    </w:p>
    <w:p w:rsidR="00CB7FE1" w:rsidRDefault="00CB7FE1" w:rsidP="00783DBC">
      <w:pPr>
        <w:jc w:val="both"/>
        <w:rPr>
          <w:rFonts w:asciiTheme="majorBidi" w:hAnsiTheme="majorBidi" w:cstheme="majorBidi"/>
          <w:b/>
          <w:bCs/>
          <w:sz w:val="24"/>
          <w:szCs w:val="24"/>
        </w:rPr>
      </w:pPr>
      <w:r>
        <w:rPr>
          <w:rFonts w:asciiTheme="majorBidi" w:hAnsiTheme="majorBidi" w:cstheme="majorBidi"/>
          <w:b/>
          <w:bCs/>
          <w:sz w:val="24"/>
          <w:szCs w:val="24"/>
        </w:rPr>
        <w:t>For Forest Honey Production</w:t>
      </w:r>
    </w:p>
    <w:p w:rsidR="00CB7FE1" w:rsidRDefault="00CB7FE1" w:rsidP="00783DBC">
      <w:pPr>
        <w:spacing w:after="0" w:line="240" w:lineRule="auto"/>
        <w:jc w:val="both"/>
        <w:rPr>
          <w:rFonts w:asciiTheme="majorBidi" w:hAnsiTheme="majorBidi" w:cstheme="majorBidi"/>
          <w:b/>
          <w:bCs/>
          <w:sz w:val="24"/>
          <w:szCs w:val="24"/>
        </w:rPr>
      </w:pPr>
    </w:p>
    <w:tbl>
      <w:tblPr>
        <w:tblStyle w:val="LightGrid3"/>
        <w:tblW w:w="0" w:type="auto"/>
        <w:tblLook w:val="04A0"/>
      </w:tblPr>
      <w:tblGrid>
        <w:gridCol w:w="3192"/>
        <w:gridCol w:w="3036"/>
        <w:gridCol w:w="3348"/>
      </w:tblGrid>
      <w:tr w:rsidR="00CB7FE1" w:rsidTr="00FB0365">
        <w:trPr>
          <w:cnfStyle w:val="100000000000"/>
        </w:trPr>
        <w:tc>
          <w:tcPr>
            <w:cnfStyle w:val="001000000000"/>
            <w:tcW w:w="3192" w:type="dxa"/>
          </w:tcPr>
          <w:p w:rsidR="00CB7FE1" w:rsidRDefault="00CB7FE1" w:rsidP="00783DBC">
            <w:pPr>
              <w:jc w:val="both"/>
            </w:pPr>
            <w:r>
              <w:t>Number of beehives</w:t>
            </w:r>
          </w:p>
        </w:tc>
        <w:tc>
          <w:tcPr>
            <w:tcW w:w="3036" w:type="dxa"/>
          </w:tcPr>
          <w:p w:rsidR="00CB7FE1" w:rsidRDefault="00CB7FE1" w:rsidP="00783DBC">
            <w:pPr>
              <w:jc w:val="both"/>
              <w:cnfStyle w:val="100000000000"/>
            </w:pPr>
            <w:r>
              <w:t>Honey production per beehive (Kg)</w:t>
            </w:r>
          </w:p>
        </w:tc>
        <w:tc>
          <w:tcPr>
            <w:tcW w:w="3348" w:type="dxa"/>
          </w:tcPr>
          <w:p w:rsidR="00CB7FE1" w:rsidRDefault="00CB7FE1" w:rsidP="00783DBC">
            <w:pPr>
              <w:jc w:val="both"/>
              <w:cnfStyle w:val="100000000000"/>
            </w:pPr>
            <w:r>
              <w:t>Total honey produced (Kg)</w:t>
            </w:r>
          </w:p>
        </w:tc>
      </w:tr>
      <w:tr w:rsidR="00CB7FE1" w:rsidTr="00FB0365">
        <w:trPr>
          <w:cnfStyle w:val="000000100000"/>
        </w:trPr>
        <w:tc>
          <w:tcPr>
            <w:cnfStyle w:val="001000000000"/>
            <w:tcW w:w="3192" w:type="dxa"/>
          </w:tcPr>
          <w:p w:rsidR="00CB7FE1" w:rsidRDefault="00CB7FE1" w:rsidP="00783DBC">
            <w:pPr>
              <w:jc w:val="both"/>
            </w:pPr>
            <w:r>
              <w:t>2,570</w:t>
            </w:r>
          </w:p>
        </w:tc>
        <w:tc>
          <w:tcPr>
            <w:tcW w:w="3036" w:type="dxa"/>
          </w:tcPr>
          <w:p w:rsidR="00CB7FE1" w:rsidRDefault="00CB7FE1" w:rsidP="00783DBC">
            <w:pPr>
              <w:jc w:val="both"/>
              <w:cnfStyle w:val="000000100000"/>
            </w:pPr>
            <w:r>
              <w:t>12</w:t>
            </w:r>
          </w:p>
        </w:tc>
        <w:tc>
          <w:tcPr>
            <w:tcW w:w="3348" w:type="dxa"/>
          </w:tcPr>
          <w:p w:rsidR="00CB7FE1" w:rsidRDefault="00CB7FE1" w:rsidP="00783DBC">
            <w:pPr>
              <w:jc w:val="both"/>
              <w:cnfStyle w:val="000000100000"/>
            </w:pPr>
            <w:r>
              <w:t>30,840</w:t>
            </w:r>
          </w:p>
        </w:tc>
      </w:tr>
      <w:tr w:rsidR="00CB7FE1" w:rsidTr="00FB0365">
        <w:trPr>
          <w:cnfStyle w:val="000000010000"/>
        </w:trPr>
        <w:tc>
          <w:tcPr>
            <w:cnfStyle w:val="001000000000"/>
            <w:tcW w:w="3192" w:type="dxa"/>
            <w:tcBorders>
              <w:bottom w:val="single" w:sz="4" w:space="0" w:color="auto"/>
            </w:tcBorders>
          </w:tcPr>
          <w:p w:rsidR="00CB7FE1" w:rsidRDefault="00CB7FE1" w:rsidP="00783DBC">
            <w:pPr>
              <w:jc w:val="both"/>
            </w:pPr>
            <w:r>
              <w:t>Total honey produced (Kg)</w:t>
            </w:r>
          </w:p>
        </w:tc>
        <w:tc>
          <w:tcPr>
            <w:tcW w:w="3036" w:type="dxa"/>
          </w:tcPr>
          <w:p w:rsidR="00CB7FE1" w:rsidRPr="0070736E" w:rsidRDefault="00CB7FE1" w:rsidP="00783DBC">
            <w:pPr>
              <w:jc w:val="both"/>
              <w:cnfStyle w:val="000000010000"/>
              <w:rPr>
                <w:b/>
                <w:bCs/>
              </w:rPr>
            </w:pPr>
            <w:r w:rsidRPr="0070736E">
              <w:rPr>
                <w:b/>
                <w:bCs/>
              </w:rPr>
              <w:t>Price per Kg ($)</w:t>
            </w:r>
          </w:p>
        </w:tc>
        <w:tc>
          <w:tcPr>
            <w:tcW w:w="3348" w:type="dxa"/>
          </w:tcPr>
          <w:p w:rsidR="00CB7FE1" w:rsidRPr="0070736E" w:rsidRDefault="00CB7FE1" w:rsidP="00783DBC">
            <w:pPr>
              <w:jc w:val="both"/>
              <w:cnfStyle w:val="000000010000"/>
              <w:rPr>
                <w:b/>
                <w:bCs/>
              </w:rPr>
            </w:pPr>
            <w:r w:rsidRPr="0070736E">
              <w:rPr>
                <w:b/>
                <w:bCs/>
              </w:rPr>
              <w:t>Total value of honey produced ($)</w:t>
            </w:r>
          </w:p>
        </w:tc>
      </w:tr>
      <w:tr w:rsidR="00CB7FE1" w:rsidTr="00FB0365">
        <w:trPr>
          <w:cnfStyle w:val="000000100000"/>
        </w:trPr>
        <w:tc>
          <w:tcPr>
            <w:cnfStyle w:val="001000000000"/>
            <w:tcW w:w="3192" w:type="dxa"/>
            <w:tcBorders>
              <w:top w:val="single" w:sz="4" w:space="0" w:color="auto"/>
              <w:left w:val="single" w:sz="4" w:space="0" w:color="auto"/>
              <w:bottom w:val="single" w:sz="4" w:space="0" w:color="auto"/>
              <w:right w:val="single" w:sz="4" w:space="0" w:color="auto"/>
            </w:tcBorders>
          </w:tcPr>
          <w:p w:rsidR="00CB7FE1" w:rsidRDefault="00CB7FE1" w:rsidP="00783DBC">
            <w:pPr>
              <w:jc w:val="both"/>
            </w:pPr>
            <w:r>
              <w:t>30,840</w:t>
            </w:r>
          </w:p>
        </w:tc>
        <w:tc>
          <w:tcPr>
            <w:tcW w:w="3036" w:type="dxa"/>
            <w:tcBorders>
              <w:left w:val="single" w:sz="4" w:space="0" w:color="auto"/>
              <w:bottom w:val="single" w:sz="4" w:space="0" w:color="auto"/>
            </w:tcBorders>
          </w:tcPr>
          <w:p w:rsidR="00CB7FE1" w:rsidRDefault="00CB7FE1" w:rsidP="00783DBC">
            <w:pPr>
              <w:jc w:val="both"/>
              <w:cnfStyle w:val="000000100000"/>
            </w:pPr>
            <w:r>
              <w:t>20</w:t>
            </w:r>
          </w:p>
        </w:tc>
        <w:tc>
          <w:tcPr>
            <w:tcW w:w="3348" w:type="dxa"/>
          </w:tcPr>
          <w:p w:rsidR="00CB7FE1" w:rsidRDefault="00CB7FE1" w:rsidP="00783DBC">
            <w:pPr>
              <w:jc w:val="both"/>
              <w:cnfStyle w:val="000000100000"/>
            </w:pPr>
            <w:r>
              <w:t>616,800</w:t>
            </w:r>
          </w:p>
        </w:tc>
      </w:tr>
    </w:tbl>
    <w:p w:rsidR="00CB7FE1" w:rsidRDefault="00CB7FE1" w:rsidP="00783DBC">
      <w:pPr>
        <w:jc w:val="both"/>
        <w:rPr>
          <w:rFonts w:asciiTheme="majorBidi" w:hAnsiTheme="majorBidi" w:cstheme="majorBidi"/>
          <w:b/>
          <w:bCs/>
          <w:sz w:val="24"/>
          <w:szCs w:val="24"/>
        </w:rPr>
      </w:pPr>
    </w:p>
    <w:p w:rsidR="00CB7FE1" w:rsidRDefault="00CB7FE1" w:rsidP="00457394">
      <w:pPr>
        <w:jc w:val="both"/>
        <w:rPr>
          <w:rFonts w:asciiTheme="majorBidi" w:hAnsiTheme="majorBidi" w:cstheme="majorBidi"/>
          <w:b/>
          <w:bCs/>
          <w:sz w:val="24"/>
          <w:szCs w:val="24"/>
        </w:rPr>
      </w:pPr>
      <w:r>
        <w:rPr>
          <w:rFonts w:asciiTheme="majorBidi" w:hAnsiTheme="majorBidi" w:cstheme="majorBidi"/>
          <w:b/>
          <w:bCs/>
          <w:sz w:val="24"/>
          <w:szCs w:val="24"/>
        </w:rPr>
        <w:t>For the new 4400 beehives we can harvest just Forest Honey for the first year</w:t>
      </w:r>
    </w:p>
    <w:p w:rsidR="00CB7FE1" w:rsidRDefault="00CB7FE1" w:rsidP="00783DBC">
      <w:pPr>
        <w:spacing w:after="0" w:line="240" w:lineRule="auto"/>
        <w:jc w:val="both"/>
        <w:rPr>
          <w:rFonts w:asciiTheme="majorBidi" w:hAnsiTheme="majorBidi" w:cstheme="majorBidi"/>
          <w:b/>
          <w:bCs/>
          <w:sz w:val="24"/>
          <w:szCs w:val="24"/>
        </w:rPr>
      </w:pPr>
    </w:p>
    <w:p w:rsidR="00CB7FE1" w:rsidRDefault="00CB7FE1" w:rsidP="00783DBC">
      <w:pPr>
        <w:spacing w:after="0" w:line="240" w:lineRule="auto"/>
        <w:jc w:val="both"/>
        <w:rPr>
          <w:rFonts w:asciiTheme="majorBidi" w:hAnsiTheme="majorBidi" w:cstheme="majorBidi"/>
          <w:b/>
          <w:bCs/>
          <w:sz w:val="24"/>
          <w:szCs w:val="24"/>
        </w:rPr>
      </w:pPr>
    </w:p>
    <w:tbl>
      <w:tblPr>
        <w:tblStyle w:val="LightGrid3"/>
        <w:tblW w:w="0" w:type="auto"/>
        <w:tblLook w:val="04A0"/>
      </w:tblPr>
      <w:tblGrid>
        <w:gridCol w:w="3192"/>
        <w:gridCol w:w="3036"/>
        <w:gridCol w:w="3348"/>
      </w:tblGrid>
      <w:tr w:rsidR="00CB7FE1" w:rsidTr="00FB0365">
        <w:trPr>
          <w:cnfStyle w:val="100000000000"/>
        </w:trPr>
        <w:tc>
          <w:tcPr>
            <w:cnfStyle w:val="001000000000"/>
            <w:tcW w:w="3192" w:type="dxa"/>
          </w:tcPr>
          <w:p w:rsidR="00CB7FE1" w:rsidRDefault="00CB7FE1" w:rsidP="00783DBC">
            <w:pPr>
              <w:jc w:val="both"/>
            </w:pPr>
            <w:r>
              <w:t>Number of beehives</w:t>
            </w:r>
          </w:p>
        </w:tc>
        <w:tc>
          <w:tcPr>
            <w:tcW w:w="3036" w:type="dxa"/>
          </w:tcPr>
          <w:p w:rsidR="00CB7FE1" w:rsidRDefault="00CB7FE1" w:rsidP="00783DBC">
            <w:pPr>
              <w:jc w:val="both"/>
              <w:cnfStyle w:val="100000000000"/>
            </w:pPr>
            <w:r>
              <w:t>Honey production per beehive (Kg)</w:t>
            </w:r>
          </w:p>
        </w:tc>
        <w:tc>
          <w:tcPr>
            <w:tcW w:w="3348" w:type="dxa"/>
          </w:tcPr>
          <w:p w:rsidR="00CB7FE1" w:rsidRDefault="00CB7FE1" w:rsidP="00783DBC">
            <w:pPr>
              <w:jc w:val="both"/>
              <w:cnfStyle w:val="100000000000"/>
            </w:pPr>
            <w:r>
              <w:t>Total honey produced (Kg)</w:t>
            </w:r>
          </w:p>
        </w:tc>
      </w:tr>
      <w:tr w:rsidR="00CB7FE1" w:rsidTr="00FB0365">
        <w:trPr>
          <w:cnfStyle w:val="000000100000"/>
        </w:trPr>
        <w:tc>
          <w:tcPr>
            <w:cnfStyle w:val="001000000000"/>
            <w:tcW w:w="3192" w:type="dxa"/>
          </w:tcPr>
          <w:p w:rsidR="00CB7FE1" w:rsidRDefault="00CB7FE1" w:rsidP="00783DBC">
            <w:pPr>
              <w:jc w:val="both"/>
            </w:pPr>
            <w:r>
              <w:t>3,428</w:t>
            </w:r>
          </w:p>
        </w:tc>
        <w:tc>
          <w:tcPr>
            <w:tcW w:w="3036" w:type="dxa"/>
          </w:tcPr>
          <w:p w:rsidR="00CB7FE1" w:rsidRDefault="00CB7FE1" w:rsidP="00783DBC">
            <w:pPr>
              <w:jc w:val="both"/>
              <w:cnfStyle w:val="000000100000"/>
            </w:pPr>
            <w:r>
              <w:t>7</w:t>
            </w:r>
          </w:p>
        </w:tc>
        <w:tc>
          <w:tcPr>
            <w:tcW w:w="3348" w:type="dxa"/>
          </w:tcPr>
          <w:p w:rsidR="00CB7FE1" w:rsidRDefault="00CB7FE1" w:rsidP="00783DBC">
            <w:pPr>
              <w:jc w:val="both"/>
              <w:cnfStyle w:val="000000100000"/>
            </w:pPr>
            <w:r>
              <w:t>23,996</w:t>
            </w:r>
          </w:p>
        </w:tc>
      </w:tr>
      <w:tr w:rsidR="00CB7FE1" w:rsidTr="00FB0365">
        <w:trPr>
          <w:cnfStyle w:val="000000010000"/>
        </w:trPr>
        <w:tc>
          <w:tcPr>
            <w:cnfStyle w:val="001000000000"/>
            <w:tcW w:w="3192" w:type="dxa"/>
            <w:tcBorders>
              <w:bottom w:val="single" w:sz="4" w:space="0" w:color="auto"/>
            </w:tcBorders>
          </w:tcPr>
          <w:p w:rsidR="00CB7FE1" w:rsidRDefault="00CB7FE1" w:rsidP="00783DBC">
            <w:pPr>
              <w:jc w:val="both"/>
            </w:pPr>
            <w:r>
              <w:t>Total honey produced (Kg)</w:t>
            </w:r>
          </w:p>
        </w:tc>
        <w:tc>
          <w:tcPr>
            <w:tcW w:w="3036" w:type="dxa"/>
          </w:tcPr>
          <w:p w:rsidR="00CB7FE1" w:rsidRPr="0070736E" w:rsidRDefault="00CB7FE1" w:rsidP="00783DBC">
            <w:pPr>
              <w:jc w:val="both"/>
              <w:cnfStyle w:val="000000010000"/>
              <w:rPr>
                <w:b/>
                <w:bCs/>
              </w:rPr>
            </w:pPr>
            <w:r w:rsidRPr="0070736E">
              <w:rPr>
                <w:b/>
                <w:bCs/>
              </w:rPr>
              <w:t>Price per Kg ($)</w:t>
            </w:r>
          </w:p>
        </w:tc>
        <w:tc>
          <w:tcPr>
            <w:tcW w:w="3348" w:type="dxa"/>
          </w:tcPr>
          <w:p w:rsidR="00CB7FE1" w:rsidRPr="0070736E" w:rsidRDefault="00CB7FE1" w:rsidP="00783DBC">
            <w:pPr>
              <w:jc w:val="both"/>
              <w:cnfStyle w:val="000000010000"/>
              <w:rPr>
                <w:b/>
                <w:bCs/>
              </w:rPr>
            </w:pPr>
            <w:r w:rsidRPr="0070736E">
              <w:rPr>
                <w:b/>
                <w:bCs/>
              </w:rPr>
              <w:t>Total value of honey produced ($)</w:t>
            </w:r>
          </w:p>
        </w:tc>
      </w:tr>
      <w:tr w:rsidR="00CB7FE1" w:rsidTr="00FB0365">
        <w:trPr>
          <w:cnfStyle w:val="000000100000"/>
        </w:trPr>
        <w:tc>
          <w:tcPr>
            <w:cnfStyle w:val="001000000000"/>
            <w:tcW w:w="3192" w:type="dxa"/>
            <w:tcBorders>
              <w:top w:val="single" w:sz="4" w:space="0" w:color="auto"/>
              <w:left w:val="single" w:sz="4" w:space="0" w:color="auto"/>
              <w:bottom w:val="single" w:sz="4" w:space="0" w:color="auto"/>
              <w:right w:val="single" w:sz="4" w:space="0" w:color="auto"/>
            </w:tcBorders>
          </w:tcPr>
          <w:p w:rsidR="00CB7FE1" w:rsidRDefault="00CB7FE1" w:rsidP="00783DBC">
            <w:pPr>
              <w:jc w:val="both"/>
            </w:pPr>
            <w:r>
              <w:t>23,996</w:t>
            </w:r>
          </w:p>
        </w:tc>
        <w:tc>
          <w:tcPr>
            <w:tcW w:w="3036" w:type="dxa"/>
            <w:tcBorders>
              <w:left w:val="single" w:sz="4" w:space="0" w:color="auto"/>
              <w:bottom w:val="single" w:sz="4" w:space="0" w:color="auto"/>
            </w:tcBorders>
          </w:tcPr>
          <w:p w:rsidR="00CB7FE1" w:rsidRDefault="00CB7FE1" w:rsidP="00783DBC">
            <w:pPr>
              <w:jc w:val="both"/>
              <w:cnfStyle w:val="000000100000"/>
            </w:pPr>
            <w:r>
              <w:t>20</w:t>
            </w:r>
          </w:p>
        </w:tc>
        <w:tc>
          <w:tcPr>
            <w:tcW w:w="3348" w:type="dxa"/>
          </w:tcPr>
          <w:p w:rsidR="00CB7FE1" w:rsidRDefault="00CB7FE1" w:rsidP="00783DBC">
            <w:pPr>
              <w:jc w:val="both"/>
              <w:cnfStyle w:val="000000100000"/>
            </w:pPr>
            <w:r>
              <w:t>479,920</w:t>
            </w:r>
          </w:p>
        </w:tc>
      </w:tr>
      <w:tr w:rsidR="00CB7FE1" w:rsidTr="00FB0365">
        <w:trPr>
          <w:cnfStyle w:val="000000010000"/>
        </w:trPr>
        <w:tc>
          <w:tcPr>
            <w:cnfStyle w:val="001000000000"/>
            <w:tcW w:w="3192" w:type="dxa"/>
            <w:tcBorders>
              <w:top w:val="single" w:sz="4" w:space="0" w:color="auto"/>
              <w:left w:val="nil"/>
              <w:bottom w:val="nil"/>
              <w:right w:val="single" w:sz="4" w:space="0" w:color="auto"/>
            </w:tcBorders>
          </w:tcPr>
          <w:p w:rsidR="00CB7FE1" w:rsidRDefault="00CB7FE1" w:rsidP="00783DBC">
            <w:pPr>
              <w:jc w:val="both"/>
            </w:pPr>
          </w:p>
        </w:tc>
        <w:tc>
          <w:tcPr>
            <w:tcW w:w="3036" w:type="dxa"/>
            <w:tcBorders>
              <w:top w:val="single" w:sz="4" w:space="0" w:color="auto"/>
              <w:left w:val="single" w:sz="4" w:space="0" w:color="auto"/>
              <w:bottom w:val="single" w:sz="4" w:space="0" w:color="auto"/>
              <w:right w:val="single" w:sz="4" w:space="0" w:color="auto"/>
            </w:tcBorders>
          </w:tcPr>
          <w:p w:rsidR="00CB7FE1" w:rsidRPr="0070736E" w:rsidRDefault="00CB7FE1" w:rsidP="00783DBC">
            <w:pPr>
              <w:jc w:val="both"/>
              <w:cnfStyle w:val="000000010000"/>
              <w:rPr>
                <w:b/>
                <w:bCs/>
              </w:rPr>
            </w:pPr>
            <w:r w:rsidRPr="0070736E">
              <w:rPr>
                <w:b/>
                <w:bCs/>
              </w:rPr>
              <w:t xml:space="preserve">Total value of the </w:t>
            </w:r>
            <w:r>
              <w:rPr>
                <w:b/>
                <w:bCs/>
              </w:rPr>
              <w:t>third</w:t>
            </w:r>
            <w:r w:rsidRPr="0070736E">
              <w:rPr>
                <w:b/>
                <w:bCs/>
              </w:rPr>
              <w:t xml:space="preserve"> year ($)</w:t>
            </w:r>
          </w:p>
        </w:tc>
        <w:tc>
          <w:tcPr>
            <w:tcW w:w="3348" w:type="dxa"/>
            <w:tcBorders>
              <w:left w:val="single" w:sz="4" w:space="0" w:color="auto"/>
            </w:tcBorders>
          </w:tcPr>
          <w:p w:rsidR="00CB7FE1" w:rsidRPr="0070736E" w:rsidRDefault="00CB7FE1" w:rsidP="00783DBC">
            <w:pPr>
              <w:jc w:val="both"/>
              <w:cnfStyle w:val="000000010000"/>
              <w:rPr>
                <w:b/>
                <w:bCs/>
              </w:rPr>
            </w:pPr>
            <w:r>
              <w:rPr>
                <w:b/>
                <w:bCs/>
              </w:rPr>
              <w:t>1,507,817</w:t>
            </w:r>
          </w:p>
        </w:tc>
      </w:tr>
    </w:tbl>
    <w:p w:rsidR="00CB7FE1" w:rsidRPr="00457394" w:rsidRDefault="00CB7FE1" w:rsidP="00783DBC">
      <w:pPr>
        <w:pStyle w:val="ListParagraph"/>
        <w:numPr>
          <w:ilvl w:val="0"/>
          <w:numId w:val="32"/>
        </w:numPr>
        <w:jc w:val="both"/>
        <w:rPr>
          <w:rFonts w:asciiTheme="majorBidi" w:hAnsiTheme="majorBidi" w:cstheme="majorBidi"/>
          <w:b/>
          <w:bCs/>
          <w:sz w:val="24"/>
          <w:szCs w:val="24"/>
        </w:rPr>
      </w:pPr>
      <w:r>
        <w:rPr>
          <w:rFonts w:asciiTheme="majorBidi" w:hAnsiTheme="majorBidi" w:cstheme="majorBidi"/>
          <w:sz w:val="24"/>
          <w:szCs w:val="24"/>
        </w:rPr>
        <w:t>Total number of beehives in the third year is: 5,998</w:t>
      </w:r>
    </w:p>
    <w:p w:rsidR="00457394" w:rsidRDefault="00457394" w:rsidP="00457394">
      <w:pPr>
        <w:jc w:val="both"/>
        <w:rPr>
          <w:rFonts w:asciiTheme="majorBidi" w:hAnsiTheme="majorBidi" w:cstheme="majorBidi"/>
          <w:b/>
          <w:bCs/>
          <w:sz w:val="24"/>
          <w:szCs w:val="24"/>
        </w:rPr>
      </w:pPr>
    </w:p>
    <w:p w:rsidR="00457394" w:rsidRPr="00457394" w:rsidRDefault="00457394" w:rsidP="00457394">
      <w:pPr>
        <w:jc w:val="both"/>
        <w:rPr>
          <w:rFonts w:asciiTheme="majorBidi" w:hAnsiTheme="majorBidi" w:cstheme="majorBidi"/>
          <w:b/>
          <w:bCs/>
          <w:sz w:val="24"/>
          <w:szCs w:val="24"/>
        </w:rPr>
      </w:pPr>
    </w:p>
    <w:p w:rsidR="00CB7FE1" w:rsidRPr="00953987" w:rsidRDefault="00CB7FE1" w:rsidP="00783DBC">
      <w:pPr>
        <w:pStyle w:val="ListParagraph"/>
        <w:spacing w:after="0" w:line="240" w:lineRule="auto"/>
        <w:ind w:left="0"/>
        <w:jc w:val="both"/>
        <w:rPr>
          <w:rFonts w:asciiTheme="majorBidi" w:hAnsiTheme="majorBidi" w:cstheme="majorBidi"/>
          <w:b/>
          <w:bCs/>
          <w:sz w:val="24"/>
          <w:szCs w:val="24"/>
        </w:rPr>
      </w:pPr>
    </w:p>
    <w:tbl>
      <w:tblPr>
        <w:tblStyle w:val="LightGrid3"/>
        <w:tblW w:w="0" w:type="auto"/>
        <w:tblLook w:val="04A0"/>
      </w:tblPr>
      <w:tblGrid>
        <w:gridCol w:w="4788"/>
        <w:gridCol w:w="4788"/>
      </w:tblGrid>
      <w:tr w:rsidR="00CB7FE1" w:rsidTr="00FB0365">
        <w:trPr>
          <w:cnfStyle w:val="100000000000"/>
        </w:trPr>
        <w:tc>
          <w:tcPr>
            <w:cnfStyle w:val="001000000000"/>
            <w:tcW w:w="4788" w:type="dxa"/>
          </w:tcPr>
          <w:p w:rsidR="00CB7FE1" w:rsidRDefault="00CB7FE1" w:rsidP="00783DBC">
            <w:pPr>
              <w:jc w:val="both"/>
            </w:pPr>
          </w:p>
        </w:tc>
        <w:tc>
          <w:tcPr>
            <w:tcW w:w="4788" w:type="dxa"/>
          </w:tcPr>
          <w:p w:rsidR="00CB7FE1" w:rsidRDefault="00CB7FE1" w:rsidP="00783DBC">
            <w:pPr>
              <w:jc w:val="both"/>
              <w:cnfStyle w:val="100000000000"/>
            </w:pPr>
            <w:r>
              <w:t>Value of Honey Production ($)</w:t>
            </w:r>
          </w:p>
        </w:tc>
      </w:tr>
      <w:tr w:rsidR="00CB7FE1" w:rsidTr="00FB0365">
        <w:trPr>
          <w:cnfStyle w:val="000000100000"/>
        </w:trPr>
        <w:tc>
          <w:tcPr>
            <w:cnfStyle w:val="001000000000"/>
            <w:tcW w:w="4788" w:type="dxa"/>
          </w:tcPr>
          <w:p w:rsidR="00CB7FE1" w:rsidRDefault="00CB7FE1" w:rsidP="00783DBC">
            <w:pPr>
              <w:jc w:val="both"/>
            </w:pPr>
            <w:r>
              <w:t>Year 1</w:t>
            </w:r>
          </w:p>
        </w:tc>
        <w:tc>
          <w:tcPr>
            <w:tcW w:w="4788" w:type="dxa"/>
          </w:tcPr>
          <w:p w:rsidR="00CB7FE1" w:rsidRDefault="00CB7FE1" w:rsidP="00783DBC">
            <w:pPr>
              <w:jc w:val="both"/>
              <w:cnfStyle w:val="000000100000"/>
            </w:pPr>
            <w:r>
              <w:t>669,340</w:t>
            </w:r>
          </w:p>
        </w:tc>
      </w:tr>
      <w:tr w:rsidR="00CB7FE1" w:rsidTr="00FB0365">
        <w:trPr>
          <w:cnfStyle w:val="000000010000"/>
        </w:trPr>
        <w:tc>
          <w:tcPr>
            <w:cnfStyle w:val="001000000000"/>
            <w:tcW w:w="4788" w:type="dxa"/>
          </w:tcPr>
          <w:p w:rsidR="00CB7FE1" w:rsidRDefault="00CB7FE1" w:rsidP="00783DBC">
            <w:pPr>
              <w:jc w:val="both"/>
            </w:pPr>
            <w:r>
              <w:t>Year 2</w:t>
            </w:r>
          </w:p>
        </w:tc>
        <w:tc>
          <w:tcPr>
            <w:tcW w:w="4788" w:type="dxa"/>
          </w:tcPr>
          <w:p w:rsidR="00CB7FE1" w:rsidRDefault="00CB7FE1" w:rsidP="00783DBC">
            <w:pPr>
              <w:jc w:val="both"/>
              <w:cnfStyle w:val="000000010000"/>
            </w:pPr>
            <w:r>
              <w:t>1,346,308</w:t>
            </w:r>
          </w:p>
        </w:tc>
      </w:tr>
      <w:tr w:rsidR="00CB7FE1" w:rsidTr="00FB0365">
        <w:trPr>
          <w:cnfStyle w:val="000000100000"/>
        </w:trPr>
        <w:tc>
          <w:tcPr>
            <w:cnfStyle w:val="001000000000"/>
            <w:tcW w:w="4788" w:type="dxa"/>
          </w:tcPr>
          <w:p w:rsidR="00CB7FE1" w:rsidRDefault="00CB7FE1" w:rsidP="00783DBC">
            <w:pPr>
              <w:jc w:val="both"/>
            </w:pPr>
            <w:r>
              <w:t>Year 3</w:t>
            </w:r>
          </w:p>
        </w:tc>
        <w:tc>
          <w:tcPr>
            <w:tcW w:w="4788" w:type="dxa"/>
          </w:tcPr>
          <w:p w:rsidR="00CB7FE1" w:rsidRDefault="00CB7FE1" w:rsidP="00783DBC">
            <w:pPr>
              <w:jc w:val="both"/>
              <w:cnfStyle w:val="000000100000"/>
            </w:pPr>
            <w:r>
              <w:t>1,507,817</w:t>
            </w:r>
          </w:p>
        </w:tc>
      </w:tr>
      <w:tr w:rsidR="00CB7FE1" w:rsidTr="00FB0365">
        <w:trPr>
          <w:cnfStyle w:val="000000010000"/>
        </w:trPr>
        <w:tc>
          <w:tcPr>
            <w:cnfStyle w:val="001000000000"/>
            <w:tcW w:w="4788" w:type="dxa"/>
          </w:tcPr>
          <w:p w:rsidR="00CB7FE1" w:rsidRDefault="00CB7FE1" w:rsidP="00783DBC">
            <w:pPr>
              <w:jc w:val="both"/>
            </w:pPr>
            <w:r>
              <w:t>Total 3 years' value</w:t>
            </w:r>
          </w:p>
        </w:tc>
        <w:tc>
          <w:tcPr>
            <w:tcW w:w="4788" w:type="dxa"/>
          </w:tcPr>
          <w:p w:rsidR="00CB7FE1" w:rsidRDefault="00CB7FE1" w:rsidP="00783DBC">
            <w:pPr>
              <w:jc w:val="both"/>
              <w:cnfStyle w:val="000000010000"/>
            </w:pPr>
            <w:r>
              <w:t>3,523,465</w:t>
            </w:r>
          </w:p>
        </w:tc>
      </w:tr>
      <w:tr w:rsidR="00CB7FE1" w:rsidTr="00FB0365">
        <w:trPr>
          <w:cnfStyle w:val="000000100000"/>
        </w:trPr>
        <w:tc>
          <w:tcPr>
            <w:cnfStyle w:val="001000000000"/>
            <w:tcW w:w="4788" w:type="dxa"/>
          </w:tcPr>
          <w:p w:rsidR="00CB7FE1" w:rsidRDefault="00CB7FE1" w:rsidP="00783DBC">
            <w:pPr>
              <w:jc w:val="both"/>
            </w:pPr>
            <w:r>
              <w:t>Total 3 years' Income per beekeeper</w:t>
            </w:r>
          </w:p>
        </w:tc>
        <w:tc>
          <w:tcPr>
            <w:tcW w:w="4788" w:type="dxa"/>
          </w:tcPr>
          <w:p w:rsidR="00CB7FE1" w:rsidRDefault="00CB7FE1" w:rsidP="00783DBC">
            <w:pPr>
              <w:jc w:val="both"/>
              <w:cnfStyle w:val="000000100000"/>
            </w:pPr>
            <w:r>
              <w:t>5,488.26</w:t>
            </w:r>
          </w:p>
        </w:tc>
      </w:tr>
    </w:tbl>
    <w:p w:rsidR="00CB7FE1" w:rsidRDefault="00CB7FE1" w:rsidP="00783DBC">
      <w:pPr>
        <w:spacing w:after="0" w:line="240" w:lineRule="auto"/>
        <w:jc w:val="both"/>
        <w:rPr>
          <w:rFonts w:asciiTheme="majorBidi" w:hAnsiTheme="majorBidi" w:cstheme="majorBidi"/>
          <w:sz w:val="24"/>
          <w:szCs w:val="24"/>
        </w:rPr>
      </w:pPr>
    </w:p>
    <w:p w:rsidR="00CB7FE1" w:rsidRDefault="00CB7FE1" w:rsidP="00783DBC">
      <w:pPr>
        <w:spacing w:after="0" w:line="240" w:lineRule="auto"/>
        <w:jc w:val="both"/>
        <w:rPr>
          <w:rFonts w:asciiTheme="majorBidi" w:hAnsiTheme="majorBidi" w:cstheme="majorBidi"/>
          <w:sz w:val="24"/>
          <w:szCs w:val="24"/>
        </w:rPr>
      </w:pPr>
    </w:p>
    <w:p w:rsidR="00CB7FE1" w:rsidRDefault="00CB7FE1" w:rsidP="00783DBC">
      <w:pPr>
        <w:spacing w:after="0" w:line="240" w:lineRule="auto"/>
        <w:jc w:val="both"/>
        <w:rPr>
          <w:rFonts w:asciiTheme="majorBidi" w:hAnsiTheme="majorBidi" w:cstheme="majorBidi"/>
          <w:sz w:val="24"/>
          <w:szCs w:val="24"/>
        </w:rPr>
      </w:pPr>
    </w:p>
    <w:p w:rsidR="00CB7FE1" w:rsidRPr="001E6090" w:rsidRDefault="00CB7FE1" w:rsidP="00783DBC">
      <w:pPr>
        <w:spacing w:after="0" w:line="240" w:lineRule="auto"/>
        <w:jc w:val="both"/>
        <w:rPr>
          <w:rFonts w:asciiTheme="majorBidi" w:hAnsiTheme="majorBidi" w:cstheme="majorBidi"/>
          <w:b/>
          <w:bCs/>
          <w:color w:val="7F7F7F" w:themeColor="text1" w:themeTint="80"/>
          <w:sz w:val="24"/>
          <w:szCs w:val="24"/>
          <w:u w:val="single"/>
        </w:rPr>
      </w:pPr>
      <w:r w:rsidRPr="001E6090">
        <w:rPr>
          <w:rFonts w:asciiTheme="majorBidi" w:hAnsiTheme="majorBidi" w:cstheme="majorBidi"/>
          <w:b/>
          <w:bCs/>
          <w:color w:val="7F7F7F" w:themeColor="text1" w:themeTint="80"/>
          <w:sz w:val="24"/>
          <w:szCs w:val="24"/>
          <w:u w:val="single"/>
        </w:rPr>
        <w:t xml:space="preserve">Scenario 2: </w:t>
      </w:r>
    </w:p>
    <w:p w:rsidR="00CB7FE1" w:rsidRPr="007E4283" w:rsidRDefault="00CB7FE1" w:rsidP="00783DBC">
      <w:pPr>
        <w:spacing w:after="0" w:line="240" w:lineRule="auto"/>
        <w:jc w:val="both"/>
        <w:rPr>
          <w:rFonts w:asciiTheme="majorBidi" w:hAnsiTheme="majorBidi" w:cstheme="majorBidi"/>
          <w:b/>
          <w:bCs/>
          <w:color w:val="FF0000"/>
          <w:sz w:val="24"/>
          <w:szCs w:val="24"/>
        </w:rPr>
      </w:pPr>
      <w:r w:rsidRPr="007E4283">
        <w:rPr>
          <w:rFonts w:asciiTheme="majorBidi" w:hAnsiTheme="majorBidi" w:cstheme="majorBidi"/>
          <w:b/>
          <w:bCs/>
          <w:sz w:val="24"/>
          <w:szCs w:val="24"/>
        </w:rPr>
        <w:t>Assumption 1:</w:t>
      </w:r>
      <w:r>
        <w:rPr>
          <w:rFonts w:asciiTheme="majorBidi" w:hAnsiTheme="majorBidi" w:cstheme="majorBidi"/>
          <w:b/>
          <w:bCs/>
          <w:color w:val="FF0000"/>
          <w:sz w:val="24"/>
          <w:szCs w:val="24"/>
        </w:rPr>
        <w:t xml:space="preserve"> </w:t>
      </w:r>
      <w:r>
        <w:rPr>
          <w:rFonts w:asciiTheme="majorBidi" w:hAnsiTheme="majorBidi" w:cstheme="majorBidi"/>
          <w:sz w:val="24"/>
          <w:szCs w:val="24"/>
        </w:rPr>
        <w:t xml:space="preserve">Productivity per beehive: </w:t>
      </w:r>
      <w:r>
        <w:rPr>
          <w:rFonts w:asciiTheme="majorBidi" w:hAnsiTheme="majorBidi" w:cstheme="majorBidi"/>
          <w:b/>
          <w:bCs/>
          <w:sz w:val="24"/>
          <w:szCs w:val="24"/>
        </w:rPr>
        <w:t>8</w:t>
      </w:r>
      <w:r w:rsidRPr="005F728E">
        <w:rPr>
          <w:rFonts w:asciiTheme="majorBidi" w:hAnsiTheme="majorBidi" w:cstheme="majorBidi"/>
          <w:b/>
          <w:bCs/>
          <w:sz w:val="24"/>
          <w:szCs w:val="24"/>
        </w:rPr>
        <w:t xml:space="preserve"> kg </w:t>
      </w:r>
      <w:r>
        <w:rPr>
          <w:rFonts w:asciiTheme="majorBidi" w:hAnsiTheme="majorBidi" w:cstheme="majorBidi"/>
          <w:sz w:val="24"/>
          <w:szCs w:val="24"/>
        </w:rPr>
        <w:t>– the average productivity per beehive.</w:t>
      </w:r>
    </w:p>
    <w:p w:rsidR="00CB7FE1" w:rsidRDefault="00CB7FE1" w:rsidP="00783DBC">
      <w:pPr>
        <w:spacing w:after="0" w:line="240" w:lineRule="auto"/>
        <w:jc w:val="both"/>
        <w:rPr>
          <w:rFonts w:asciiTheme="majorBidi" w:hAnsiTheme="majorBidi" w:cstheme="majorBidi"/>
          <w:sz w:val="24"/>
          <w:szCs w:val="24"/>
        </w:rPr>
      </w:pPr>
      <w:r w:rsidRPr="007E4283">
        <w:rPr>
          <w:rFonts w:asciiTheme="majorBidi" w:hAnsiTheme="majorBidi" w:cstheme="majorBidi"/>
          <w:b/>
          <w:bCs/>
          <w:sz w:val="24"/>
          <w:szCs w:val="24"/>
        </w:rPr>
        <w:t>Assumption 2:</w:t>
      </w:r>
      <w:r>
        <w:rPr>
          <w:rFonts w:asciiTheme="majorBidi" w:hAnsiTheme="majorBidi" w:cstheme="majorBidi"/>
          <w:sz w:val="24"/>
          <w:szCs w:val="24"/>
        </w:rPr>
        <w:t xml:space="preserve"> Productivity per beehive increases by 5 kg during the second and third year</w:t>
      </w:r>
    </w:p>
    <w:p w:rsidR="00CB7FE1" w:rsidRDefault="00CB7FE1" w:rsidP="00783DBC">
      <w:pPr>
        <w:spacing w:after="0" w:line="240" w:lineRule="auto"/>
        <w:jc w:val="both"/>
        <w:rPr>
          <w:rFonts w:asciiTheme="majorBidi" w:hAnsiTheme="majorBidi" w:cstheme="majorBidi"/>
          <w:sz w:val="24"/>
          <w:szCs w:val="24"/>
        </w:rPr>
      </w:pPr>
      <w:r w:rsidRPr="001C2411">
        <w:rPr>
          <w:rFonts w:asciiTheme="majorBidi" w:hAnsiTheme="majorBidi" w:cstheme="majorBidi"/>
          <w:b/>
          <w:bCs/>
          <w:sz w:val="24"/>
          <w:szCs w:val="24"/>
        </w:rPr>
        <w:t>Assumption 3:</w:t>
      </w:r>
      <w:r>
        <w:rPr>
          <w:rFonts w:asciiTheme="majorBidi" w:hAnsiTheme="majorBidi" w:cstheme="majorBidi"/>
          <w:b/>
          <w:bCs/>
          <w:sz w:val="24"/>
          <w:szCs w:val="24"/>
        </w:rPr>
        <w:t xml:space="preserve"> </w:t>
      </w:r>
      <w:r w:rsidRPr="001C2411">
        <w:rPr>
          <w:rFonts w:asciiTheme="majorBidi" w:hAnsiTheme="majorBidi" w:cstheme="majorBidi"/>
          <w:sz w:val="24"/>
          <w:szCs w:val="24"/>
        </w:rPr>
        <w:t>Beekeepers receiving</w:t>
      </w:r>
      <w:r>
        <w:rPr>
          <w:rFonts w:asciiTheme="majorBidi" w:hAnsiTheme="majorBidi" w:cstheme="majorBidi"/>
          <w:b/>
          <w:bCs/>
          <w:sz w:val="24"/>
          <w:szCs w:val="24"/>
        </w:rPr>
        <w:t xml:space="preserve"> </w:t>
      </w:r>
      <w:r w:rsidRPr="00853F3F">
        <w:rPr>
          <w:rFonts w:asciiTheme="majorBidi" w:hAnsiTheme="majorBidi" w:cstheme="majorBidi"/>
          <w:sz w:val="24"/>
          <w:szCs w:val="24"/>
        </w:rPr>
        <w:t>new beehives have taken the training prepared by LIVCD. Accordingly, it is safe to say that beekeepers would invest 40% of their hives in bee production and 60% in honey production.</w:t>
      </w:r>
      <w:r>
        <w:rPr>
          <w:rFonts w:asciiTheme="majorBidi" w:hAnsiTheme="majorBidi" w:cstheme="majorBidi"/>
          <w:sz w:val="24"/>
          <w:szCs w:val="24"/>
        </w:rPr>
        <w:t xml:space="preserve"> Based on previous statistics, number of beehives double at the least during bee production.</w:t>
      </w:r>
    </w:p>
    <w:p w:rsidR="00CB7FE1" w:rsidRDefault="00CB7FE1" w:rsidP="00783DBC">
      <w:pPr>
        <w:spacing w:after="0" w:line="240" w:lineRule="auto"/>
        <w:jc w:val="both"/>
        <w:rPr>
          <w:rFonts w:asciiTheme="majorBidi" w:hAnsiTheme="majorBidi" w:cstheme="majorBidi"/>
          <w:sz w:val="24"/>
          <w:szCs w:val="24"/>
        </w:rPr>
      </w:pPr>
    </w:p>
    <w:p w:rsidR="00CB7FE1" w:rsidRDefault="00CB7FE1" w:rsidP="00783DBC">
      <w:pPr>
        <w:spacing w:after="0" w:line="240" w:lineRule="auto"/>
        <w:jc w:val="both"/>
        <w:rPr>
          <w:rFonts w:asciiTheme="majorBidi" w:hAnsiTheme="majorBidi" w:cstheme="majorBidi"/>
          <w:sz w:val="24"/>
          <w:szCs w:val="24"/>
        </w:rPr>
      </w:pPr>
      <w:r>
        <w:rPr>
          <w:rFonts w:asciiTheme="majorBidi" w:hAnsiTheme="majorBidi" w:cstheme="majorBidi"/>
          <w:sz w:val="24"/>
          <w:szCs w:val="24"/>
        </w:rPr>
        <w:t>Same methodology used as Scenario 1.</w:t>
      </w:r>
    </w:p>
    <w:p w:rsidR="00CB7FE1" w:rsidRDefault="00CB7FE1" w:rsidP="00783DBC">
      <w:pPr>
        <w:spacing w:after="0" w:line="240" w:lineRule="auto"/>
        <w:jc w:val="both"/>
        <w:rPr>
          <w:rFonts w:asciiTheme="majorBidi" w:hAnsiTheme="majorBidi" w:cstheme="majorBidi"/>
          <w:sz w:val="24"/>
          <w:szCs w:val="24"/>
          <w:u w:val="single"/>
        </w:rPr>
      </w:pPr>
      <w:r w:rsidRPr="005F728E">
        <w:rPr>
          <w:rFonts w:asciiTheme="majorBidi" w:hAnsiTheme="majorBidi" w:cstheme="majorBidi"/>
          <w:sz w:val="24"/>
          <w:szCs w:val="24"/>
          <w:u w:val="single"/>
        </w:rPr>
        <w:t>Result:</w:t>
      </w:r>
    </w:p>
    <w:p w:rsidR="00CB7FE1" w:rsidRDefault="00CB7FE1" w:rsidP="00783DBC">
      <w:pPr>
        <w:spacing w:after="0" w:line="240" w:lineRule="auto"/>
        <w:jc w:val="both"/>
        <w:rPr>
          <w:rFonts w:asciiTheme="majorBidi" w:hAnsiTheme="majorBidi" w:cstheme="majorBidi"/>
          <w:sz w:val="24"/>
          <w:szCs w:val="24"/>
          <w:u w:val="single"/>
        </w:rPr>
      </w:pPr>
    </w:p>
    <w:p w:rsidR="00CB7FE1" w:rsidRPr="00953987" w:rsidRDefault="00CB7FE1" w:rsidP="00783DBC">
      <w:pPr>
        <w:spacing w:after="0" w:line="240" w:lineRule="auto"/>
        <w:jc w:val="both"/>
        <w:rPr>
          <w:rFonts w:asciiTheme="majorBidi" w:hAnsiTheme="majorBidi" w:cstheme="majorBidi"/>
          <w:b/>
          <w:bCs/>
          <w:sz w:val="24"/>
          <w:szCs w:val="24"/>
        </w:rPr>
      </w:pPr>
    </w:p>
    <w:tbl>
      <w:tblPr>
        <w:tblStyle w:val="LightGrid3"/>
        <w:tblW w:w="0" w:type="auto"/>
        <w:tblLook w:val="04A0"/>
      </w:tblPr>
      <w:tblGrid>
        <w:gridCol w:w="4788"/>
        <w:gridCol w:w="4788"/>
      </w:tblGrid>
      <w:tr w:rsidR="00CB7FE1" w:rsidTr="00FB0365">
        <w:trPr>
          <w:cnfStyle w:val="100000000000"/>
        </w:trPr>
        <w:tc>
          <w:tcPr>
            <w:cnfStyle w:val="001000000000"/>
            <w:tcW w:w="4788" w:type="dxa"/>
          </w:tcPr>
          <w:p w:rsidR="00CB7FE1" w:rsidRDefault="00CB7FE1" w:rsidP="00783DBC">
            <w:pPr>
              <w:jc w:val="both"/>
            </w:pPr>
          </w:p>
        </w:tc>
        <w:tc>
          <w:tcPr>
            <w:tcW w:w="4788" w:type="dxa"/>
          </w:tcPr>
          <w:p w:rsidR="00CB7FE1" w:rsidRDefault="00CB7FE1" w:rsidP="00783DBC">
            <w:pPr>
              <w:jc w:val="both"/>
              <w:cnfStyle w:val="100000000000"/>
            </w:pPr>
            <w:r>
              <w:t>Value of Honey Production ($)</w:t>
            </w:r>
          </w:p>
        </w:tc>
      </w:tr>
      <w:tr w:rsidR="00CB7FE1" w:rsidTr="00FB0365">
        <w:trPr>
          <w:cnfStyle w:val="000000100000"/>
        </w:trPr>
        <w:tc>
          <w:tcPr>
            <w:cnfStyle w:val="001000000000"/>
            <w:tcW w:w="4788" w:type="dxa"/>
          </w:tcPr>
          <w:p w:rsidR="00CB7FE1" w:rsidRDefault="00CB7FE1" w:rsidP="00783DBC">
            <w:pPr>
              <w:jc w:val="both"/>
            </w:pPr>
            <w:r>
              <w:t>Year 1</w:t>
            </w:r>
          </w:p>
        </w:tc>
        <w:tc>
          <w:tcPr>
            <w:tcW w:w="4788" w:type="dxa"/>
          </w:tcPr>
          <w:p w:rsidR="00CB7FE1" w:rsidRDefault="00CB7FE1" w:rsidP="00783DBC">
            <w:pPr>
              <w:jc w:val="both"/>
              <w:cnfStyle w:val="000000100000"/>
            </w:pPr>
            <w:r>
              <w:t>764,960</w:t>
            </w:r>
          </w:p>
        </w:tc>
      </w:tr>
      <w:tr w:rsidR="00CB7FE1" w:rsidTr="00FB0365">
        <w:trPr>
          <w:cnfStyle w:val="000000010000"/>
        </w:trPr>
        <w:tc>
          <w:tcPr>
            <w:cnfStyle w:val="001000000000"/>
            <w:tcW w:w="4788" w:type="dxa"/>
          </w:tcPr>
          <w:p w:rsidR="00CB7FE1" w:rsidRDefault="00CB7FE1" w:rsidP="00783DBC">
            <w:pPr>
              <w:jc w:val="both"/>
            </w:pPr>
            <w:r>
              <w:t>Year 2</w:t>
            </w:r>
          </w:p>
        </w:tc>
        <w:tc>
          <w:tcPr>
            <w:tcW w:w="4788" w:type="dxa"/>
          </w:tcPr>
          <w:p w:rsidR="00CB7FE1" w:rsidRDefault="00CB7FE1" w:rsidP="00783DBC">
            <w:pPr>
              <w:jc w:val="both"/>
              <w:cnfStyle w:val="000000010000"/>
            </w:pPr>
            <w:r>
              <w:t>1,484,001</w:t>
            </w:r>
          </w:p>
        </w:tc>
      </w:tr>
      <w:tr w:rsidR="00CB7FE1" w:rsidTr="00FB0365">
        <w:trPr>
          <w:cnfStyle w:val="000000100000"/>
        </w:trPr>
        <w:tc>
          <w:tcPr>
            <w:cnfStyle w:val="001000000000"/>
            <w:tcW w:w="4788" w:type="dxa"/>
          </w:tcPr>
          <w:p w:rsidR="00CB7FE1" w:rsidRDefault="00CB7FE1" w:rsidP="00783DBC">
            <w:pPr>
              <w:jc w:val="both"/>
            </w:pPr>
            <w:r>
              <w:t>Year 3</w:t>
            </w:r>
          </w:p>
        </w:tc>
        <w:tc>
          <w:tcPr>
            <w:tcW w:w="4788" w:type="dxa"/>
          </w:tcPr>
          <w:p w:rsidR="00CB7FE1" w:rsidRDefault="00CB7FE1" w:rsidP="00783DBC">
            <w:pPr>
              <w:jc w:val="both"/>
              <w:cnfStyle w:val="000000100000"/>
            </w:pPr>
            <w:r>
              <w:t>1,662,035</w:t>
            </w:r>
          </w:p>
        </w:tc>
      </w:tr>
      <w:tr w:rsidR="00CB7FE1" w:rsidTr="00FB0365">
        <w:trPr>
          <w:cnfStyle w:val="000000010000"/>
        </w:trPr>
        <w:tc>
          <w:tcPr>
            <w:cnfStyle w:val="001000000000"/>
            <w:tcW w:w="4788" w:type="dxa"/>
          </w:tcPr>
          <w:p w:rsidR="00CB7FE1" w:rsidRDefault="00CB7FE1" w:rsidP="00783DBC">
            <w:pPr>
              <w:jc w:val="both"/>
            </w:pPr>
            <w:r>
              <w:t>Total 3 years' value</w:t>
            </w:r>
          </w:p>
        </w:tc>
        <w:tc>
          <w:tcPr>
            <w:tcW w:w="4788" w:type="dxa"/>
          </w:tcPr>
          <w:p w:rsidR="00CB7FE1" w:rsidRDefault="00CB7FE1" w:rsidP="00783DBC">
            <w:pPr>
              <w:jc w:val="both"/>
              <w:cnfStyle w:val="000000010000"/>
            </w:pPr>
            <w:r>
              <w:t>3,910,996</w:t>
            </w:r>
          </w:p>
        </w:tc>
      </w:tr>
      <w:tr w:rsidR="00CB7FE1" w:rsidTr="00FB0365">
        <w:trPr>
          <w:cnfStyle w:val="000000100000"/>
        </w:trPr>
        <w:tc>
          <w:tcPr>
            <w:cnfStyle w:val="001000000000"/>
            <w:tcW w:w="4788" w:type="dxa"/>
          </w:tcPr>
          <w:p w:rsidR="00CB7FE1" w:rsidRDefault="00CB7FE1" w:rsidP="00783DBC">
            <w:pPr>
              <w:jc w:val="both"/>
            </w:pPr>
            <w:r>
              <w:t>Total 3 years' Income per beekeeper</w:t>
            </w:r>
          </w:p>
        </w:tc>
        <w:tc>
          <w:tcPr>
            <w:tcW w:w="4788" w:type="dxa"/>
          </w:tcPr>
          <w:p w:rsidR="00CB7FE1" w:rsidRDefault="00CB7FE1" w:rsidP="00783DBC">
            <w:pPr>
              <w:jc w:val="both"/>
              <w:cnfStyle w:val="000000100000"/>
            </w:pPr>
            <w:r>
              <w:t>6,091.89</w:t>
            </w:r>
          </w:p>
        </w:tc>
      </w:tr>
    </w:tbl>
    <w:p w:rsidR="00CB7FE1" w:rsidRPr="00077EC0" w:rsidRDefault="00CB7FE1" w:rsidP="00783DBC">
      <w:pPr>
        <w:spacing w:after="0" w:line="240" w:lineRule="auto"/>
        <w:jc w:val="both"/>
        <w:rPr>
          <w:rFonts w:asciiTheme="majorBidi" w:hAnsiTheme="majorBidi" w:cstheme="majorBidi"/>
          <w:sz w:val="24"/>
          <w:szCs w:val="24"/>
          <w:u w:val="single"/>
        </w:rPr>
      </w:pPr>
    </w:p>
    <w:p w:rsidR="00CB7FE1" w:rsidRPr="001E6090" w:rsidRDefault="00CB7FE1" w:rsidP="00783DBC">
      <w:pPr>
        <w:spacing w:after="0" w:line="240" w:lineRule="auto"/>
        <w:jc w:val="both"/>
        <w:rPr>
          <w:rFonts w:asciiTheme="majorBidi" w:hAnsiTheme="majorBidi" w:cstheme="majorBidi"/>
          <w:b/>
          <w:bCs/>
          <w:color w:val="7F7F7F" w:themeColor="text1" w:themeTint="80"/>
          <w:sz w:val="24"/>
          <w:szCs w:val="24"/>
          <w:u w:val="single"/>
        </w:rPr>
      </w:pPr>
      <w:r w:rsidRPr="001E6090">
        <w:rPr>
          <w:rFonts w:asciiTheme="majorBidi" w:hAnsiTheme="majorBidi" w:cstheme="majorBidi"/>
          <w:b/>
          <w:bCs/>
          <w:color w:val="7F7F7F" w:themeColor="text1" w:themeTint="80"/>
          <w:sz w:val="24"/>
          <w:szCs w:val="24"/>
          <w:u w:val="single"/>
        </w:rPr>
        <w:t xml:space="preserve">Scenario 3: </w:t>
      </w:r>
    </w:p>
    <w:p w:rsidR="00CB7FE1" w:rsidRPr="007E4283" w:rsidRDefault="00CB7FE1" w:rsidP="00783DBC">
      <w:pPr>
        <w:spacing w:after="0" w:line="240" w:lineRule="auto"/>
        <w:jc w:val="both"/>
        <w:rPr>
          <w:rFonts w:asciiTheme="majorBidi" w:hAnsiTheme="majorBidi" w:cstheme="majorBidi"/>
          <w:b/>
          <w:bCs/>
          <w:color w:val="FF0000"/>
          <w:sz w:val="24"/>
          <w:szCs w:val="24"/>
        </w:rPr>
      </w:pPr>
      <w:r w:rsidRPr="007E4283">
        <w:rPr>
          <w:rFonts w:asciiTheme="majorBidi" w:hAnsiTheme="majorBidi" w:cstheme="majorBidi"/>
          <w:b/>
          <w:bCs/>
          <w:sz w:val="24"/>
          <w:szCs w:val="24"/>
        </w:rPr>
        <w:t>Assumption 1:</w:t>
      </w:r>
      <w:r>
        <w:rPr>
          <w:rFonts w:asciiTheme="majorBidi" w:hAnsiTheme="majorBidi" w:cstheme="majorBidi"/>
          <w:b/>
          <w:bCs/>
          <w:color w:val="FF0000"/>
          <w:sz w:val="24"/>
          <w:szCs w:val="24"/>
        </w:rPr>
        <w:t xml:space="preserve"> </w:t>
      </w:r>
      <w:r>
        <w:rPr>
          <w:rFonts w:asciiTheme="majorBidi" w:hAnsiTheme="majorBidi" w:cstheme="majorBidi"/>
          <w:sz w:val="24"/>
          <w:szCs w:val="24"/>
        </w:rPr>
        <w:t xml:space="preserve">Productivity per beehive: </w:t>
      </w:r>
      <w:r>
        <w:rPr>
          <w:rFonts w:asciiTheme="majorBidi" w:hAnsiTheme="majorBidi" w:cstheme="majorBidi"/>
          <w:b/>
          <w:bCs/>
          <w:sz w:val="24"/>
          <w:szCs w:val="24"/>
        </w:rPr>
        <w:t>10</w:t>
      </w:r>
      <w:r w:rsidRPr="005F728E">
        <w:rPr>
          <w:rFonts w:asciiTheme="majorBidi" w:hAnsiTheme="majorBidi" w:cstheme="majorBidi"/>
          <w:b/>
          <w:bCs/>
          <w:sz w:val="24"/>
          <w:szCs w:val="24"/>
        </w:rPr>
        <w:t xml:space="preserve"> kg </w:t>
      </w:r>
      <w:r>
        <w:rPr>
          <w:rFonts w:asciiTheme="majorBidi" w:hAnsiTheme="majorBidi" w:cstheme="majorBidi"/>
          <w:sz w:val="24"/>
          <w:szCs w:val="24"/>
        </w:rPr>
        <w:t>– the maximum productivity per beehive.</w:t>
      </w:r>
    </w:p>
    <w:p w:rsidR="00CB7FE1" w:rsidRDefault="00CB7FE1" w:rsidP="00783DBC">
      <w:pPr>
        <w:spacing w:after="0" w:line="240" w:lineRule="auto"/>
        <w:jc w:val="both"/>
        <w:rPr>
          <w:rFonts w:asciiTheme="majorBidi" w:hAnsiTheme="majorBidi" w:cstheme="majorBidi"/>
          <w:sz w:val="24"/>
          <w:szCs w:val="24"/>
        </w:rPr>
      </w:pPr>
      <w:r w:rsidRPr="007E4283">
        <w:rPr>
          <w:rFonts w:asciiTheme="majorBidi" w:hAnsiTheme="majorBidi" w:cstheme="majorBidi"/>
          <w:b/>
          <w:bCs/>
          <w:sz w:val="24"/>
          <w:szCs w:val="24"/>
        </w:rPr>
        <w:t>Assumption 2:</w:t>
      </w:r>
      <w:r>
        <w:rPr>
          <w:rFonts w:asciiTheme="majorBidi" w:hAnsiTheme="majorBidi" w:cstheme="majorBidi"/>
          <w:sz w:val="24"/>
          <w:szCs w:val="24"/>
        </w:rPr>
        <w:t xml:space="preserve"> Productivity per beehive increases by 5 kg during the second and third year</w:t>
      </w:r>
    </w:p>
    <w:p w:rsidR="00CB7FE1" w:rsidRDefault="00CB7FE1" w:rsidP="00783DBC">
      <w:pPr>
        <w:spacing w:after="0" w:line="240" w:lineRule="auto"/>
        <w:jc w:val="both"/>
        <w:rPr>
          <w:rFonts w:asciiTheme="majorBidi" w:hAnsiTheme="majorBidi" w:cstheme="majorBidi"/>
          <w:sz w:val="24"/>
          <w:szCs w:val="24"/>
        </w:rPr>
      </w:pPr>
      <w:r w:rsidRPr="001C2411">
        <w:rPr>
          <w:rFonts w:asciiTheme="majorBidi" w:hAnsiTheme="majorBidi" w:cstheme="majorBidi"/>
          <w:b/>
          <w:bCs/>
          <w:sz w:val="24"/>
          <w:szCs w:val="24"/>
        </w:rPr>
        <w:t>Assumption 3:</w:t>
      </w:r>
      <w:r>
        <w:rPr>
          <w:rFonts w:asciiTheme="majorBidi" w:hAnsiTheme="majorBidi" w:cstheme="majorBidi"/>
          <w:b/>
          <w:bCs/>
          <w:sz w:val="24"/>
          <w:szCs w:val="24"/>
        </w:rPr>
        <w:t xml:space="preserve"> </w:t>
      </w:r>
      <w:r w:rsidRPr="001C2411">
        <w:rPr>
          <w:rFonts w:asciiTheme="majorBidi" w:hAnsiTheme="majorBidi" w:cstheme="majorBidi"/>
          <w:sz w:val="24"/>
          <w:szCs w:val="24"/>
        </w:rPr>
        <w:t>Beekeepers receiving</w:t>
      </w:r>
      <w:r>
        <w:rPr>
          <w:rFonts w:asciiTheme="majorBidi" w:hAnsiTheme="majorBidi" w:cstheme="majorBidi"/>
          <w:b/>
          <w:bCs/>
          <w:sz w:val="24"/>
          <w:szCs w:val="24"/>
        </w:rPr>
        <w:t xml:space="preserve"> </w:t>
      </w:r>
      <w:r w:rsidRPr="00853F3F">
        <w:rPr>
          <w:rFonts w:asciiTheme="majorBidi" w:hAnsiTheme="majorBidi" w:cstheme="majorBidi"/>
          <w:sz w:val="24"/>
          <w:szCs w:val="24"/>
        </w:rPr>
        <w:t>new beehives have taken the training prepared by LIVCD. Accordingly, it is safe to say that beekeepers would invest 40% of their hives in bee production and 60% in honey production.</w:t>
      </w:r>
      <w:r>
        <w:rPr>
          <w:rFonts w:asciiTheme="majorBidi" w:hAnsiTheme="majorBidi" w:cstheme="majorBidi"/>
          <w:sz w:val="24"/>
          <w:szCs w:val="24"/>
        </w:rPr>
        <w:t xml:space="preserve"> Based on previous statistics, number of beehives double at the least during bee production.</w:t>
      </w:r>
    </w:p>
    <w:p w:rsidR="00CB7FE1" w:rsidRDefault="00CB7FE1" w:rsidP="00783DBC">
      <w:pPr>
        <w:spacing w:after="0" w:line="240" w:lineRule="auto"/>
        <w:jc w:val="both"/>
        <w:rPr>
          <w:rFonts w:asciiTheme="majorBidi" w:hAnsiTheme="majorBidi" w:cstheme="majorBidi"/>
          <w:sz w:val="24"/>
          <w:szCs w:val="24"/>
        </w:rPr>
      </w:pPr>
    </w:p>
    <w:p w:rsidR="00CB7FE1" w:rsidRDefault="00CB7FE1" w:rsidP="00783DBC">
      <w:pPr>
        <w:spacing w:after="0" w:line="240" w:lineRule="auto"/>
        <w:jc w:val="both"/>
        <w:rPr>
          <w:rFonts w:asciiTheme="majorBidi" w:hAnsiTheme="majorBidi" w:cstheme="majorBidi"/>
          <w:sz w:val="24"/>
          <w:szCs w:val="24"/>
        </w:rPr>
      </w:pPr>
      <w:r>
        <w:rPr>
          <w:rFonts w:asciiTheme="majorBidi" w:hAnsiTheme="majorBidi" w:cstheme="majorBidi"/>
          <w:sz w:val="24"/>
          <w:szCs w:val="24"/>
        </w:rPr>
        <w:t>Same methodology used as Scenario 1.</w:t>
      </w:r>
    </w:p>
    <w:p w:rsidR="00457394" w:rsidRDefault="00457394" w:rsidP="00783DBC">
      <w:pPr>
        <w:spacing w:after="0" w:line="240" w:lineRule="auto"/>
        <w:jc w:val="both"/>
        <w:rPr>
          <w:rFonts w:asciiTheme="majorBidi" w:hAnsiTheme="majorBidi" w:cstheme="majorBidi"/>
          <w:sz w:val="24"/>
          <w:szCs w:val="24"/>
          <w:u w:val="single"/>
        </w:rPr>
      </w:pPr>
    </w:p>
    <w:p w:rsidR="00CB7FE1" w:rsidRDefault="00CB7FE1" w:rsidP="00783DBC">
      <w:pPr>
        <w:spacing w:after="0" w:line="240" w:lineRule="auto"/>
        <w:jc w:val="both"/>
        <w:rPr>
          <w:rFonts w:asciiTheme="majorBidi" w:hAnsiTheme="majorBidi" w:cstheme="majorBidi"/>
          <w:sz w:val="24"/>
          <w:szCs w:val="24"/>
          <w:u w:val="single"/>
        </w:rPr>
      </w:pPr>
    </w:p>
    <w:p w:rsidR="00457394" w:rsidRDefault="00457394" w:rsidP="00783DBC">
      <w:pPr>
        <w:spacing w:after="0" w:line="240" w:lineRule="auto"/>
        <w:jc w:val="both"/>
        <w:rPr>
          <w:rFonts w:asciiTheme="majorBidi" w:hAnsiTheme="majorBidi" w:cstheme="majorBidi"/>
          <w:sz w:val="24"/>
          <w:szCs w:val="24"/>
          <w:u w:val="single"/>
        </w:rPr>
      </w:pPr>
    </w:p>
    <w:p w:rsidR="00457394" w:rsidRDefault="00457394" w:rsidP="00783DBC">
      <w:pPr>
        <w:spacing w:after="0" w:line="240" w:lineRule="auto"/>
        <w:jc w:val="both"/>
        <w:rPr>
          <w:rFonts w:asciiTheme="majorBidi" w:hAnsiTheme="majorBidi" w:cstheme="majorBidi"/>
          <w:sz w:val="24"/>
          <w:szCs w:val="24"/>
          <w:u w:val="single"/>
        </w:rPr>
      </w:pPr>
    </w:p>
    <w:p w:rsidR="00457394" w:rsidRDefault="00457394" w:rsidP="00783DBC">
      <w:pPr>
        <w:spacing w:after="0" w:line="240" w:lineRule="auto"/>
        <w:jc w:val="both"/>
        <w:rPr>
          <w:rFonts w:asciiTheme="majorBidi" w:hAnsiTheme="majorBidi" w:cstheme="majorBidi"/>
          <w:sz w:val="24"/>
          <w:szCs w:val="24"/>
          <w:u w:val="single"/>
        </w:rPr>
      </w:pPr>
    </w:p>
    <w:p w:rsidR="00457394" w:rsidRDefault="00457394" w:rsidP="00783DBC">
      <w:pPr>
        <w:spacing w:after="0" w:line="240" w:lineRule="auto"/>
        <w:jc w:val="both"/>
        <w:rPr>
          <w:rFonts w:asciiTheme="majorBidi" w:hAnsiTheme="majorBidi" w:cstheme="majorBidi"/>
          <w:sz w:val="24"/>
          <w:szCs w:val="24"/>
          <w:u w:val="single"/>
        </w:rPr>
      </w:pPr>
    </w:p>
    <w:p w:rsidR="00457394" w:rsidRDefault="00457394" w:rsidP="00783DBC">
      <w:pPr>
        <w:spacing w:after="0" w:line="240" w:lineRule="auto"/>
        <w:jc w:val="both"/>
        <w:rPr>
          <w:rFonts w:asciiTheme="majorBidi" w:hAnsiTheme="majorBidi" w:cstheme="majorBidi"/>
          <w:sz w:val="24"/>
          <w:szCs w:val="24"/>
          <w:u w:val="single"/>
        </w:rPr>
      </w:pPr>
    </w:p>
    <w:p w:rsidR="00457394" w:rsidRDefault="00457394" w:rsidP="00783DBC">
      <w:pPr>
        <w:spacing w:after="0" w:line="240" w:lineRule="auto"/>
        <w:jc w:val="both"/>
        <w:rPr>
          <w:rFonts w:asciiTheme="majorBidi" w:hAnsiTheme="majorBidi" w:cstheme="majorBidi"/>
          <w:sz w:val="24"/>
          <w:szCs w:val="24"/>
          <w:u w:val="single"/>
        </w:rPr>
      </w:pPr>
    </w:p>
    <w:p w:rsidR="00457394" w:rsidRPr="00457394" w:rsidRDefault="00457394" w:rsidP="00457394">
      <w:pPr>
        <w:spacing w:after="0" w:line="240" w:lineRule="auto"/>
        <w:jc w:val="both"/>
        <w:rPr>
          <w:rFonts w:asciiTheme="majorBidi" w:hAnsiTheme="majorBidi" w:cstheme="majorBidi"/>
          <w:sz w:val="24"/>
          <w:szCs w:val="24"/>
          <w:u w:val="single"/>
        </w:rPr>
      </w:pPr>
      <w:r w:rsidRPr="005F728E">
        <w:rPr>
          <w:rFonts w:asciiTheme="majorBidi" w:hAnsiTheme="majorBidi" w:cstheme="majorBidi"/>
          <w:sz w:val="24"/>
          <w:szCs w:val="24"/>
          <w:u w:val="single"/>
        </w:rPr>
        <w:lastRenderedPageBreak/>
        <w:t>Result:</w:t>
      </w:r>
    </w:p>
    <w:p w:rsidR="00CB7FE1" w:rsidRPr="00953987" w:rsidRDefault="00CB7FE1" w:rsidP="00783DBC">
      <w:pPr>
        <w:spacing w:after="0" w:line="240" w:lineRule="auto"/>
        <w:jc w:val="both"/>
        <w:rPr>
          <w:rFonts w:asciiTheme="majorBidi" w:hAnsiTheme="majorBidi" w:cstheme="majorBidi"/>
          <w:b/>
          <w:bCs/>
          <w:sz w:val="24"/>
          <w:szCs w:val="24"/>
        </w:rPr>
      </w:pPr>
    </w:p>
    <w:tbl>
      <w:tblPr>
        <w:tblStyle w:val="LightGrid3"/>
        <w:tblW w:w="0" w:type="auto"/>
        <w:tblLook w:val="04A0"/>
      </w:tblPr>
      <w:tblGrid>
        <w:gridCol w:w="4788"/>
        <w:gridCol w:w="4788"/>
      </w:tblGrid>
      <w:tr w:rsidR="00CB7FE1" w:rsidTr="00FB0365">
        <w:trPr>
          <w:cnfStyle w:val="100000000000"/>
        </w:trPr>
        <w:tc>
          <w:tcPr>
            <w:cnfStyle w:val="001000000000"/>
            <w:tcW w:w="4788" w:type="dxa"/>
          </w:tcPr>
          <w:p w:rsidR="00CB7FE1" w:rsidRDefault="00CB7FE1" w:rsidP="00783DBC">
            <w:pPr>
              <w:jc w:val="both"/>
            </w:pPr>
          </w:p>
        </w:tc>
        <w:tc>
          <w:tcPr>
            <w:tcW w:w="4788" w:type="dxa"/>
          </w:tcPr>
          <w:p w:rsidR="00CB7FE1" w:rsidRDefault="00CB7FE1" w:rsidP="00783DBC">
            <w:pPr>
              <w:jc w:val="both"/>
              <w:cnfStyle w:val="100000000000"/>
            </w:pPr>
            <w:r>
              <w:t>Value of Honey Production ($)</w:t>
            </w:r>
          </w:p>
        </w:tc>
      </w:tr>
      <w:tr w:rsidR="00CB7FE1" w:rsidTr="00FB0365">
        <w:trPr>
          <w:cnfStyle w:val="000000100000"/>
        </w:trPr>
        <w:tc>
          <w:tcPr>
            <w:cnfStyle w:val="001000000000"/>
            <w:tcW w:w="4788" w:type="dxa"/>
          </w:tcPr>
          <w:p w:rsidR="00CB7FE1" w:rsidRDefault="00CB7FE1" w:rsidP="00783DBC">
            <w:pPr>
              <w:jc w:val="both"/>
            </w:pPr>
            <w:r>
              <w:t>Year 1</w:t>
            </w:r>
          </w:p>
        </w:tc>
        <w:tc>
          <w:tcPr>
            <w:tcW w:w="4788" w:type="dxa"/>
          </w:tcPr>
          <w:p w:rsidR="00CB7FE1" w:rsidRDefault="00CB7FE1" w:rsidP="00783DBC">
            <w:pPr>
              <w:jc w:val="both"/>
              <w:cnfStyle w:val="000000100000"/>
            </w:pPr>
            <w:r>
              <w:t>956,200</w:t>
            </w:r>
          </w:p>
        </w:tc>
      </w:tr>
      <w:tr w:rsidR="00CB7FE1" w:rsidTr="00FB0365">
        <w:trPr>
          <w:cnfStyle w:val="000000010000"/>
        </w:trPr>
        <w:tc>
          <w:tcPr>
            <w:cnfStyle w:val="001000000000"/>
            <w:tcW w:w="4788" w:type="dxa"/>
          </w:tcPr>
          <w:p w:rsidR="00CB7FE1" w:rsidRDefault="00CB7FE1" w:rsidP="00783DBC">
            <w:pPr>
              <w:jc w:val="both"/>
            </w:pPr>
            <w:r>
              <w:t>Year 2</w:t>
            </w:r>
          </w:p>
        </w:tc>
        <w:tc>
          <w:tcPr>
            <w:tcW w:w="4788" w:type="dxa"/>
          </w:tcPr>
          <w:p w:rsidR="00CB7FE1" w:rsidRDefault="00CB7FE1" w:rsidP="00783DBC">
            <w:pPr>
              <w:jc w:val="both"/>
              <w:cnfStyle w:val="000000010000"/>
            </w:pPr>
            <w:r>
              <w:t>1,759,385</w:t>
            </w:r>
          </w:p>
        </w:tc>
      </w:tr>
      <w:tr w:rsidR="00CB7FE1" w:rsidTr="00FB0365">
        <w:trPr>
          <w:cnfStyle w:val="000000100000"/>
        </w:trPr>
        <w:tc>
          <w:tcPr>
            <w:cnfStyle w:val="001000000000"/>
            <w:tcW w:w="4788" w:type="dxa"/>
          </w:tcPr>
          <w:p w:rsidR="00CB7FE1" w:rsidRDefault="00CB7FE1" w:rsidP="00783DBC">
            <w:pPr>
              <w:jc w:val="both"/>
            </w:pPr>
            <w:r>
              <w:t>Year 3</w:t>
            </w:r>
          </w:p>
        </w:tc>
        <w:tc>
          <w:tcPr>
            <w:tcW w:w="4788" w:type="dxa"/>
          </w:tcPr>
          <w:p w:rsidR="00CB7FE1" w:rsidRDefault="00CB7FE1" w:rsidP="00783DBC">
            <w:pPr>
              <w:jc w:val="both"/>
              <w:cnfStyle w:val="000000100000"/>
            </w:pPr>
            <w:r>
              <w:t>1,970,472</w:t>
            </w:r>
          </w:p>
        </w:tc>
      </w:tr>
      <w:tr w:rsidR="00CB7FE1" w:rsidTr="00FB0365">
        <w:trPr>
          <w:cnfStyle w:val="000000010000"/>
        </w:trPr>
        <w:tc>
          <w:tcPr>
            <w:cnfStyle w:val="001000000000"/>
            <w:tcW w:w="4788" w:type="dxa"/>
          </w:tcPr>
          <w:p w:rsidR="00CB7FE1" w:rsidRDefault="00CB7FE1" w:rsidP="00783DBC">
            <w:pPr>
              <w:jc w:val="both"/>
            </w:pPr>
            <w:r>
              <w:t>Total 3 years' value</w:t>
            </w:r>
          </w:p>
        </w:tc>
        <w:tc>
          <w:tcPr>
            <w:tcW w:w="4788" w:type="dxa"/>
          </w:tcPr>
          <w:p w:rsidR="00CB7FE1" w:rsidRDefault="00CB7FE1" w:rsidP="00783DBC">
            <w:pPr>
              <w:jc w:val="both"/>
              <w:cnfStyle w:val="000000010000"/>
            </w:pPr>
            <w:r>
              <w:t>4,686,057</w:t>
            </w:r>
          </w:p>
        </w:tc>
      </w:tr>
      <w:tr w:rsidR="00CB7FE1" w:rsidTr="00FB0365">
        <w:trPr>
          <w:cnfStyle w:val="000000100000"/>
        </w:trPr>
        <w:tc>
          <w:tcPr>
            <w:cnfStyle w:val="001000000000"/>
            <w:tcW w:w="4788" w:type="dxa"/>
          </w:tcPr>
          <w:p w:rsidR="00CB7FE1" w:rsidRDefault="00CB7FE1" w:rsidP="00783DBC">
            <w:pPr>
              <w:jc w:val="both"/>
            </w:pPr>
            <w:r>
              <w:t>Total 3 years' Income per beekeeper</w:t>
            </w:r>
          </w:p>
        </w:tc>
        <w:tc>
          <w:tcPr>
            <w:tcW w:w="4788" w:type="dxa"/>
          </w:tcPr>
          <w:p w:rsidR="00CB7FE1" w:rsidRDefault="00CB7FE1" w:rsidP="00783DBC">
            <w:pPr>
              <w:jc w:val="both"/>
              <w:cnfStyle w:val="000000100000"/>
            </w:pPr>
            <w:r>
              <w:t>7,299.15</w:t>
            </w:r>
          </w:p>
        </w:tc>
      </w:tr>
    </w:tbl>
    <w:p w:rsidR="00F31B57" w:rsidRDefault="00F31B57" w:rsidP="00783DBC">
      <w:pPr>
        <w:spacing w:after="0" w:line="240" w:lineRule="auto"/>
        <w:jc w:val="both"/>
        <w:rPr>
          <w:rFonts w:asciiTheme="majorBidi" w:hAnsiTheme="majorBidi" w:cstheme="majorBidi"/>
          <w:b/>
          <w:bCs/>
          <w:sz w:val="28"/>
          <w:szCs w:val="28"/>
        </w:rPr>
      </w:pPr>
    </w:p>
    <w:p w:rsidR="00F31B57" w:rsidRDefault="00F31B57" w:rsidP="00783DBC">
      <w:pPr>
        <w:spacing w:after="0" w:line="240" w:lineRule="auto"/>
        <w:jc w:val="both"/>
        <w:rPr>
          <w:rFonts w:asciiTheme="majorBidi" w:hAnsiTheme="majorBidi" w:cstheme="majorBidi"/>
          <w:b/>
          <w:bCs/>
          <w:sz w:val="28"/>
          <w:szCs w:val="28"/>
        </w:rPr>
      </w:pPr>
    </w:p>
    <w:p w:rsidR="00F31B57" w:rsidRDefault="00F31B57" w:rsidP="00783DBC">
      <w:pPr>
        <w:spacing w:after="0" w:line="240" w:lineRule="auto"/>
        <w:jc w:val="both"/>
        <w:rPr>
          <w:rFonts w:asciiTheme="majorBidi" w:hAnsiTheme="majorBidi" w:cstheme="majorBidi"/>
          <w:b/>
          <w:bCs/>
          <w:sz w:val="28"/>
          <w:szCs w:val="28"/>
        </w:rPr>
      </w:pPr>
    </w:p>
    <w:p w:rsidR="00F31B57" w:rsidRPr="00762FFB" w:rsidRDefault="00762FFB" w:rsidP="00762FFB">
      <w:pPr>
        <w:spacing w:after="0" w:line="240" w:lineRule="auto"/>
        <w:jc w:val="both"/>
        <w:rPr>
          <w:rFonts w:asciiTheme="majorBidi" w:hAnsiTheme="majorBidi" w:cstheme="majorBidi"/>
          <w:b/>
          <w:bCs/>
          <w:sz w:val="28"/>
          <w:szCs w:val="28"/>
        </w:rPr>
      </w:pPr>
      <w:bookmarkStart w:id="49" w:name="_Toc429658007"/>
      <w:r w:rsidRPr="00762FFB">
        <w:rPr>
          <w:rFonts w:asciiTheme="majorBidi" w:hAnsiTheme="majorBidi" w:cstheme="majorBidi"/>
          <w:b/>
          <w:bCs/>
          <w:sz w:val="28"/>
          <w:szCs w:val="28"/>
        </w:rPr>
        <w:t xml:space="preserve">Annex </w:t>
      </w:r>
      <w:r w:rsidR="008216A1" w:rsidRPr="00762FFB">
        <w:rPr>
          <w:rFonts w:asciiTheme="majorBidi" w:hAnsiTheme="majorBidi" w:cstheme="majorBidi"/>
          <w:b/>
          <w:bCs/>
          <w:sz w:val="28"/>
          <w:szCs w:val="28"/>
        </w:rPr>
        <w:fldChar w:fldCharType="begin"/>
      </w:r>
      <w:r w:rsidRPr="00762FFB">
        <w:rPr>
          <w:rFonts w:asciiTheme="majorBidi" w:hAnsiTheme="majorBidi" w:cstheme="majorBidi"/>
          <w:b/>
          <w:bCs/>
          <w:sz w:val="28"/>
          <w:szCs w:val="28"/>
        </w:rPr>
        <w:instrText xml:space="preserve"> SEQ Annex \* ARABIC </w:instrText>
      </w:r>
      <w:r w:rsidR="008216A1" w:rsidRPr="00762FFB">
        <w:rPr>
          <w:rFonts w:asciiTheme="majorBidi" w:hAnsiTheme="majorBidi" w:cstheme="majorBidi"/>
          <w:b/>
          <w:bCs/>
          <w:sz w:val="28"/>
          <w:szCs w:val="28"/>
        </w:rPr>
        <w:fldChar w:fldCharType="separate"/>
      </w:r>
      <w:r>
        <w:rPr>
          <w:rFonts w:asciiTheme="majorBidi" w:hAnsiTheme="majorBidi" w:cstheme="majorBidi"/>
          <w:b/>
          <w:bCs/>
          <w:noProof/>
          <w:sz w:val="28"/>
          <w:szCs w:val="28"/>
        </w:rPr>
        <w:t>4</w:t>
      </w:r>
      <w:r w:rsidR="008216A1" w:rsidRPr="00762FFB">
        <w:rPr>
          <w:rFonts w:asciiTheme="majorBidi" w:hAnsiTheme="majorBidi" w:cstheme="majorBidi"/>
          <w:b/>
          <w:bCs/>
          <w:sz w:val="28"/>
          <w:szCs w:val="28"/>
        </w:rPr>
        <w:fldChar w:fldCharType="end"/>
      </w:r>
      <w:r w:rsidRPr="00762FFB">
        <w:rPr>
          <w:rFonts w:asciiTheme="majorBidi" w:hAnsiTheme="majorBidi" w:cstheme="majorBidi"/>
          <w:b/>
          <w:bCs/>
          <w:sz w:val="28"/>
          <w:szCs w:val="28"/>
        </w:rPr>
        <w:t>: Laboratories Currently Testing Honey In Lebanon</w:t>
      </w:r>
      <w:bookmarkEnd w:id="49"/>
    </w:p>
    <w:p w:rsidR="002C7CD8" w:rsidRPr="00F31B57" w:rsidRDefault="002C7CD8" w:rsidP="00F31B57">
      <w:pPr>
        <w:spacing w:after="0" w:line="240" w:lineRule="auto"/>
        <w:jc w:val="both"/>
        <w:rPr>
          <w:rFonts w:asciiTheme="majorBidi" w:hAnsiTheme="majorBidi" w:cstheme="majorBidi"/>
          <w:b/>
          <w:bCs/>
          <w:sz w:val="28"/>
          <w:szCs w:val="28"/>
        </w:rPr>
      </w:pPr>
    </w:p>
    <w:p w:rsidR="00F31B57" w:rsidRPr="00407602" w:rsidRDefault="00F31B57" w:rsidP="00F31B57">
      <w:pPr>
        <w:spacing w:after="0" w:line="360" w:lineRule="auto"/>
        <w:jc w:val="both"/>
        <w:rPr>
          <w:rFonts w:asciiTheme="majorBidi" w:hAnsiTheme="majorBidi" w:cstheme="majorBidi"/>
          <w:sz w:val="24"/>
          <w:szCs w:val="24"/>
          <w:u w:val="single"/>
        </w:rPr>
      </w:pPr>
      <w:r w:rsidRPr="00407602">
        <w:rPr>
          <w:rFonts w:asciiTheme="majorBidi" w:hAnsiTheme="majorBidi" w:cstheme="majorBidi"/>
          <w:sz w:val="24"/>
          <w:szCs w:val="24"/>
          <w:u w:val="single"/>
        </w:rPr>
        <w:t>AUST-ATL</w:t>
      </w:r>
    </w:p>
    <w:p w:rsidR="00F31B57" w:rsidRPr="008C5B33" w:rsidRDefault="00F31B57" w:rsidP="00F31B57">
      <w:pPr>
        <w:pStyle w:val="ListParagraph"/>
        <w:numPr>
          <w:ilvl w:val="0"/>
          <w:numId w:val="24"/>
        </w:numPr>
        <w:spacing w:after="0" w:line="360" w:lineRule="auto"/>
        <w:rPr>
          <w:rFonts w:asciiTheme="majorBidi" w:eastAsiaTheme="minorHAnsi" w:hAnsiTheme="majorBidi" w:cstheme="majorBidi"/>
          <w:sz w:val="24"/>
          <w:szCs w:val="24"/>
        </w:rPr>
      </w:pPr>
      <w:r>
        <w:rPr>
          <w:rFonts w:asciiTheme="majorBidi" w:eastAsiaTheme="minorHAnsi" w:hAnsiTheme="majorBidi" w:cstheme="majorBidi"/>
          <w:sz w:val="24"/>
          <w:szCs w:val="24"/>
        </w:rPr>
        <w:t>Has a</w:t>
      </w:r>
      <w:r w:rsidRPr="008C5B33">
        <w:rPr>
          <w:rFonts w:asciiTheme="majorBidi" w:eastAsiaTheme="minorHAnsi" w:hAnsiTheme="majorBidi" w:cstheme="majorBidi"/>
          <w:sz w:val="24"/>
          <w:szCs w:val="24"/>
        </w:rPr>
        <w:t xml:space="preserve">ccurate equipment LC-MS-MS and GC-MS </w:t>
      </w:r>
      <w:r>
        <w:rPr>
          <w:rFonts w:asciiTheme="majorBidi" w:eastAsiaTheme="minorHAnsi" w:hAnsiTheme="majorBidi" w:cstheme="majorBidi"/>
          <w:sz w:val="24"/>
          <w:szCs w:val="24"/>
        </w:rPr>
        <w:t xml:space="preserve">and </w:t>
      </w:r>
      <w:r w:rsidRPr="008C5B33">
        <w:rPr>
          <w:rFonts w:asciiTheme="majorBidi" w:eastAsiaTheme="minorHAnsi" w:hAnsiTheme="majorBidi" w:cstheme="majorBidi"/>
          <w:sz w:val="24"/>
          <w:szCs w:val="24"/>
        </w:rPr>
        <w:t>can test a large panel of antibiotics and pesticides.</w:t>
      </w:r>
    </w:p>
    <w:p w:rsidR="00F31B57" w:rsidRPr="00407602" w:rsidRDefault="00F31B57" w:rsidP="00F31B57">
      <w:pPr>
        <w:pStyle w:val="ListParagraph"/>
        <w:numPr>
          <w:ilvl w:val="0"/>
          <w:numId w:val="24"/>
        </w:numPr>
        <w:spacing w:after="0" w:line="360" w:lineRule="auto"/>
        <w:rPr>
          <w:rFonts w:asciiTheme="majorBidi" w:eastAsiaTheme="minorHAnsi" w:hAnsiTheme="majorBidi" w:cstheme="majorBidi"/>
          <w:sz w:val="24"/>
          <w:szCs w:val="24"/>
        </w:rPr>
      </w:pPr>
      <w:r>
        <w:rPr>
          <w:rFonts w:asciiTheme="majorBidi" w:eastAsiaTheme="minorHAnsi" w:hAnsiTheme="majorBidi" w:cstheme="majorBidi"/>
          <w:sz w:val="24"/>
          <w:szCs w:val="24"/>
        </w:rPr>
        <w:t>Don't have</w:t>
      </w:r>
      <w:r w:rsidRPr="008C5B33">
        <w:rPr>
          <w:rFonts w:asciiTheme="majorBidi" w:eastAsiaTheme="minorHAnsi" w:hAnsiTheme="majorBidi" w:cstheme="majorBidi"/>
          <w:sz w:val="24"/>
          <w:szCs w:val="24"/>
        </w:rPr>
        <w:t xml:space="preserve"> the </w:t>
      </w:r>
      <w:r>
        <w:rPr>
          <w:rFonts w:asciiTheme="majorBidi" w:eastAsiaTheme="minorHAnsi" w:hAnsiTheme="majorBidi" w:cstheme="majorBidi"/>
          <w:sz w:val="24"/>
          <w:szCs w:val="24"/>
        </w:rPr>
        <w:t xml:space="preserve">requested </w:t>
      </w:r>
      <w:r w:rsidRPr="008C5B33">
        <w:rPr>
          <w:rFonts w:asciiTheme="majorBidi" w:eastAsiaTheme="minorHAnsi" w:hAnsiTheme="majorBidi" w:cstheme="majorBidi"/>
          <w:sz w:val="24"/>
          <w:szCs w:val="24"/>
        </w:rPr>
        <w:t>standards</w:t>
      </w:r>
      <w:r>
        <w:rPr>
          <w:rFonts w:asciiTheme="majorBidi" w:eastAsiaTheme="minorHAnsi" w:hAnsiTheme="majorBidi" w:cstheme="majorBidi"/>
          <w:sz w:val="24"/>
          <w:szCs w:val="24"/>
        </w:rPr>
        <w:t xml:space="preserve"> - </w:t>
      </w:r>
      <w:r w:rsidRPr="00407602">
        <w:rPr>
          <w:rFonts w:asciiTheme="majorBidi" w:eastAsiaTheme="minorHAnsi" w:hAnsiTheme="majorBidi" w:cstheme="majorBidi"/>
          <w:sz w:val="24"/>
          <w:szCs w:val="24"/>
        </w:rPr>
        <w:t xml:space="preserve"> At present they can do screenings but not quantifications.</w:t>
      </w:r>
    </w:p>
    <w:p w:rsidR="00F31B57" w:rsidRPr="008C5B33" w:rsidRDefault="00F31B57" w:rsidP="00F31B57">
      <w:pPr>
        <w:pStyle w:val="ListParagraph"/>
        <w:numPr>
          <w:ilvl w:val="0"/>
          <w:numId w:val="24"/>
        </w:numPr>
        <w:spacing w:after="0" w:line="360" w:lineRule="auto"/>
        <w:rPr>
          <w:rFonts w:asciiTheme="majorBidi" w:eastAsiaTheme="minorHAnsi" w:hAnsiTheme="majorBidi" w:cstheme="majorBidi"/>
          <w:sz w:val="24"/>
          <w:szCs w:val="24"/>
        </w:rPr>
      </w:pPr>
      <w:r w:rsidRPr="008C5B33">
        <w:rPr>
          <w:rFonts w:asciiTheme="majorBidi" w:eastAsiaTheme="minorHAnsi" w:hAnsiTheme="majorBidi" w:cstheme="majorBidi"/>
          <w:sz w:val="24"/>
          <w:szCs w:val="24"/>
        </w:rPr>
        <w:t xml:space="preserve">Don’t have the methodology, but it can be developed and finalized </w:t>
      </w:r>
      <w:r>
        <w:rPr>
          <w:rFonts w:asciiTheme="majorBidi" w:eastAsiaTheme="minorHAnsi" w:hAnsiTheme="majorBidi" w:cstheme="majorBidi"/>
          <w:sz w:val="24"/>
          <w:szCs w:val="24"/>
        </w:rPr>
        <w:t>in a few months.</w:t>
      </w:r>
    </w:p>
    <w:p w:rsidR="00F31B57" w:rsidRPr="00407602" w:rsidRDefault="00F31B57" w:rsidP="00F31B57">
      <w:pPr>
        <w:spacing w:after="0" w:line="360" w:lineRule="auto"/>
        <w:rPr>
          <w:rFonts w:asciiTheme="majorBidi" w:hAnsiTheme="majorBidi" w:cstheme="majorBidi"/>
          <w:sz w:val="24"/>
          <w:szCs w:val="24"/>
          <w:u w:val="single"/>
        </w:rPr>
      </w:pPr>
      <w:r w:rsidRPr="00407602">
        <w:rPr>
          <w:rFonts w:asciiTheme="majorBidi" w:hAnsiTheme="majorBidi" w:cstheme="majorBidi"/>
          <w:sz w:val="24"/>
          <w:szCs w:val="24"/>
          <w:u w:val="single"/>
        </w:rPr>
        <w:t>The National Council for Scientific Research-CNRS-LAEC</w:t>
      </w:r>
    </w:p>
    <w:p w:rsidR="00F31B57" w:rsidRPr="008C5B33" w:rsidRDefault="00F31B57" w:rsidP="00F31B57">
      <w:pPr>
        <w:pStyle w:val="ListParagraph"/>
        <w:numPr>
          <w:ilvl w:val="0"/>
          <w:numId w:val="24"/>
        </w:numPr>
        <w:spacing w:after="0" w:line="360" w:lineRule="auto"/>
        <w:rPr>
          <w:rFonts w:asciiTheme="majorBidi" w:eastAsiaTheme="minorHAnsi" w:hAnsiTheme="majorBidi" w:cstheme="majorBidi"/>
          <w:sz w:val="24"/>
          <w:szCs w:val="24"/>
        </w:rPr>
      </w:pPr>
      <w:r w:rsidRPr="008C5B33">
        <w:rPr>
          <w:rFonts w:asciiTheme="majorBidi" w:eastAsiaTheme="minorHAnsi" w:hAnsiTheme="majorBidi" w:cstheme="majorBidi"/>
          <w:sz w:val="24"/>
          <w:szCs w:val="24"/>
        </w:rPr>
        <w:t>Very good reputation, serious and professional</w:t>
      </w:r>
    </w:p>
    <w:p w:rsidR="00F31B57" w:rsidRPr="008C5B33" w:rsidRDefault="00F31B57" w:rsidP="00F31B57">
      <w:pPr>
        <w:pStyle w:val="ListParagraph"/>
        <w:numPr>
          <w:ilvl w:val="0"/>
          <w:numId w:val="24"/>
        </w:numPr>
        <w:spacing w:after="0" w:line="360" w:lineRule="auto"/>
        <w:rPr>
          <w:rFonts w:asciiTheme="majorBidi" w:eastAsiaTheme="minorHAnsi" w:hAnsiTheme="majorBidi" w:cstheme="majorBidi"/>
          <w:sz w:val="24"/>
          <w:szCs w:val="24"/>
        </w:rPr>
      </w:pPr>
      <w:r>
        <w:rPr>
          <w:rFonts w:asciiTheme="majorBidi" w:eastAsiaTheme="minorHAnsi" w:hAnsiTheme="majorBidi" w:cstheme="majorBidi"/>
          <w:sz w:val="24"/>
          <w:szCs w:val="24"/>
        </w:rPr>
        <w:t>Can t</w:t>
      </w:r>
      <w:r w:rsidRPr="008C5B33">
        <w:rPr>
          <w:rFonts w:asciiTheme="majorBidi" w:eastAsiaTheme="minorHAnsi" w:hAnsiTheme="majorBidi" w:cstheme="majorBidi"/>
          <w:sz w:val="24"/>
          <w:szCs w:val="24"/>
        </w:rPr>
        <w:t>est antibiotic residues in poultry</w:t>
      </w:r>
    </w:p>
    <w:p w:rsidR="00F31B57" w:rsidRPr="008C5B33" w:rsidRDefault="00F31B57" w:rsidP="00F31B57">
      <w:pPr>
        <w:pStyle w:val="ListParagraph"/>
        <w:numPr>
          <w:ilvl w:val="0"/>
          <w:numId w:val="24"/>
        </w:numPr>
        <w:spacing w:after="0" w:line="360" w:lineRule="auto"/>
        <w:rPr>
          <w:rFonts w:asciiTheme="majorBidi" w:eastAsiaTheme="minorHAnsi" w:hAnsiTheme="majorBidi" w:cstheme="majorBidi"/>
          <w:sz w:val="24"/>
          <w:szCs w:val="24"/>
        </w:rPr>
      </w:pPr>
      <w:r w:rsidRPr="008C5B33">
        <w:rPr>
          <w:rFonts w:asciiTheme="majorBidi" w:eastAsiaTheme="minorHAnsi" w:hAnsiTheme="majorBidi" w:cstheme="majorBidi"/>
          <w:sz w:val="24"/>
          <w:szCs w:val="24"/>
        </w:rPr>
        <w:t>Not accredited</w:t>
      </w:r>
    </w:p>
    <w:p w:rsidR="00F31B57" w:rsidRPr="008C5B33" w:rsidRDefault="00F31B57" w:rsidP="00F31B57">
      <w:pPr>
        <w:pStyle w:val="ListParagraph"/>
        <w:numPr>
          <w:ilvl w:val="0"/>
          <w:numId w:val="24"/>
        </w:numPr>
        <w:spacing w:after="0" w:line="360" w:lineRule="auto"/>
        <w:rPr>
          <w:rFonts w:asciiTheme="majorBidi" w:eastAsiaTheme="minorHAnsi" w:hAnsiTheme="majorBidi" w:cstheme="majorBidi"/>
          <w:sz w:val="24"/>
          <w:szCs w:val="24"/>
        </w:rPr>
      </w:pPr>
      <w:r>
        <w:rPr>
          <w:rFonts w:asciiTheme="majorBidi" w:eastAsiaTheme="minorHAnsi" w:hAnsiTheme="majorBidi" w:cstheme="majorBidi"/>
          <w:sz w:val="24"/>
          <w:szCs w:val="24"/>
        </w:rPr>
        <w:t>Has</w:t>
      </w:r>
      <w:r w:rsidRPr="008C5B33">
        <w:rPr>
          <w:rFonts w:asciiTheme="majorBidi" w:eastAsiaTheme="minorHAnsi" w:hAnsiTheme="majorBidi" w:cstheme="majorBidi"/>
          <w:sz w:val="24"/>
          <w:szCs w:val="24"/>
        </w:rPr>
        <w:t xml:space="preserve"> equipment: GC-MS</w:t>
      </w:r>
    </w:p>
    <w:p w:rsidR="00F31B57" w:rsidRPr="00407602" w:rsidRDefault="00F31B57" w:rsidP="00F31B57">
      <w:pPr>
        <w:pStyle w:val="ListParagraph"/>
        <w:numPr>
          <w:ilvl w:val="0"/>
          <w:numId w:val="24"/>
        </w:numPr>
        <w:spacing w:after="0" w:line="360" w:lineRule="auto"/>
        <w:rPr>
          <w:rFonts w:asciiTheme="majorBidi" w:eastAsiaTheme="minorHAnsi" w:hAnsiTheme="majorBidi" w:cstheme="majorBidi"/>
          <w:sz w:val="24"/>
          <w:szCs w:val="24"/>
        </w:rPr>
      </w:pPr>
      <w:r>
        <w:rPr>
          <w:rFonts w:asciiTheme="majorBidi" w:eastAsiaTheme="minorHAnsi" w:hAnsiTheme="majorBidi" w:cstheme="majorBidi"/>
          <w:sz w:val="24"/>
          <w:szCs w:val="24"/>
        </w:rPr>
        <w:t>Ministry of economy and trade , an e</w:t>
      </w:r>
      <w:r w:rsidRPr="008C5B33">
        <w:rPr>
          <w:rFonts w:asciiTheme="majorBidi" w:eastAsiaTheme="minorHAnsi" w:hAnsiTheme="majorBidi" w:cstheme="majorBidi"/>
          <w:sz w:val="24"/>
          <w:szCs w:val="24"/>
        </w:rPr>
        <w:t>xpert in Agriculture &amp; food safety</w:t>
      </w:r>
      <w:r w:rsidRPr="00407602">
        <w:rPr>
          <w:rFonts w:asciiTheme="majorBidi" w:eastAsiaTheme="minorHAnsi" w:hAnsiTheme="majorBidi" w:cstheme="majorBidi"/>
          <w:sz w:val="24"/>
          <w:szCs w:val="24"/>
        </w:rPr>
        <w:t> </w:t>
      </w:r>
      <w:r>
        <w:rPr>
          <w:rFonts w:asciiTheme="majorBidi" w:eastAsiaTheme="minorHAnsi" w:hAnsiTheme="majorBidi" w:cstheme="majorBidi"/>
          <w:sz w:val="24"/>
          <w:szCs w:val="24"/>
        </w:rPr>
        <w:t xml:space="preserve"> </w:t>
      </w:r>
      <w:r w:rsidRPr="008C5B33">
        <w:rPr>
          <w:rFonts w:asciiTheme="majorBidi" w:eastAsiaTheme="minorHAnsi" w:hAnsiTheme="majorBidi" w:cstheme="majorBidi"/>
          <w:sz w:val="24"/>
          <w:szCs w:val="24"/>
        </w:rPr>
        <w:t>endorse</w:t>
      </w:r>
      <w:r>
        <w:rPr>
          <w:rFonts w:asciiTheme="majorBidi" w:eastAsiaTheme="minorHAnsi" w:hAnsiTheme="majorBidi" w:cstheme="majorBidi"/>
          <w:sz w:val="24"/>
          <w:szCs w:val="24"/>
        </w:rPr>
        <w:t>s</w:t>
      </w:r>
      <w:r w:rsidRPr="008C5B33">
        <w:rPr>
          <w:rFonts w:asciiTheme="majorBidi" w:eastAsiaTheme="minorHAnsi" w:hAnsiTheme="majorBidi" w:cstheme="majorBidi"/>
          <w:sz w:val="24"/>
          <w:szCs w:val="24"/>
        </w:rPr>
        <w:t xml:space="preserve"> and support</w:t>
      </w:r>
      <w:r>
        <w:rPr>
          <w:rFonts w:asciiTheme="majorBidi" w:eastAsiaTheme="minorHAnsi" w:hAnsiTheme="majorBidi" w:cstheme="majorBidi"/>
          <w:sz w:val="24"/>
          <w:szCs w:val="24"/>
        </w:rPr>
        <w:t>s this lab.</w:t>
      </w:r>
    </w:p>
    <w:p w:rsidR="00F31B57" w:rsidRPr="008C5B33" w:rsidRDefault="00F31B57" w:rsidP="00F31B57">
      <w:pPr>
        <w:pStyle w:val="ListParagraph"/>
        <w:numPr>
          <w:ilvl w:val="0"/>
          <w:numId w:val="24"/>
        </w:numPr>
        <w:spacing w:after="0" w:line="360" w:lineRule="auto"/>
        <w:rPr>
          <w:rFonts w:asciiTheme="majorBidi" w:eastAsiaTheme="minorHAnsi" w:hAnsiTheme="majorBidi" w:cstheme="majorBidi"/>
          <w:sz w:val="24"/>
          <w:szCs w:val="24"/>
        </w:rPr>
      </w:pPr>
      <w:r>
        <w:rPr>
          <w:rFonts w:asciiTheme="majorBidi" w:eastAsiaTheme="minorHAnsi" w:hAnsiTheme="majorBidi" w:cstheme="majorBidi"/>
          <w:sz w:val="24"/>
          <w:szCs w:val="24"/>
        </w:rPr>
        <w:t>Has</w:t>
      </w:r>
      <w:r w:rsidRPr="00407602">
        <w:rPr>
          <w:rFonts w:asciiTheme="majorBidi" w:eastAsiaTheme="minorHAnsi" w:hAnsiTheme="majorBidi" w:cstheme="majorBidi"/>
          <w:sz w:val="24"/>
          <w:szCs w:val="24"/>
        </w:rPr>
        <w:t xml:space="preserve"> the potential to test antibiotic residues  in honey</w:t>
      </w:r>
    </w:p>
    <w:p w:rsidR="00F31B57" w:rsidRPr="00407602" w:rsidRDefault="00F31B57" w:rsidP="00F31B57">
      <w:pPr>
        <w:spacing w:after="0" w:line="360" w:lineRule="auto"/>
        <w:rPr>
          <w:rFonts w:asciiTheme="majorBidi" w:hAnsiTheme="majorBidi" w:cstheme="majorBidi"/>
          <w:sz w:val="24"/>
          <w:szCs w:val="24"/>
          <w:u w:val="single"/>
        </w:rPr>
      </w:pPr>
      <w:r w:rsidRPr="00407602">
        <w:rPr>
          <w:rFonts w:asciiTheme="majorBidi" w:hAnsiTheme="majorBidi" w:cstheme="majorBidi"/>
          <w:sz w:val="24"/>
          <w:szCs w:val="24"/>
          <w:u w:val="single"/>
        </w:rPr>
        <w:t>Kfarchima Laboratory</w:t>
      </w:r>
    </w:p>
    <w:p w:rsidR="00F31B57" w:rsidRPr="008C5B33" w:rsidRDefault="00F31B57" w:rsidP="00F31B57">
      <w:pPr>
        <w:pStyle w:val="ListParagraph"/>
        <w:numPr>
          <w:ilvl w:val="0"/>
          <w:numId w:val="25"/>
        </w:numPr>
        <w:spacing w:after="0" w:line="360" w:lineRule="auto"/>
        <w:rPr>
          <w:rFonts w:asciiTheme="majorBidi" w:eastAsiaTheme="minorHAnsi" w:hAnsiTheme="majorBidi" w:cstheme="majorBidi"/>
          <w:sz w:val="24"/>
          <w:szCs w:val="24"/>
        </w:rPr>
      </w:pPr>
      <w:r w:rsidRPr="008C5B33">
        <w:rPr>
          <w:rFonts w:asciiTheme="majorBidi" w:eastAsiaTheme="minorHAnsi" w:hAnsiTheme="majorBidi" w:cstheme="majorBidi"/>
          <w:sz w:val="24"/>
          <w:szCs w:val="24"/>
        </w:rPr>
        <w:t>Expert in testing pesticide residues</w:t>
      </w:r>
    </w:p>
    <w:p w:rsidR="00F31B57" w:rsidRPr="008C5B33" w:rsidRDefault="00F31B57" w:rsidP="00F31B57">
      <w:pPr>
        <w:pStyle w:val="ListParagraph"/>
        <w:numPr>
          <w:ilvl w:val="0"/>
          <w:numId w:val="25"/>
        </w:numPr>
        <w:spacing w:after="0" w:line="360" w:lineRule="auto"/>
        <w:rPr>
          <w:rFonts w:asciiTheme="majorBidi" w:eastAsiaTheme="minorHAnsi" w:hAnsiTheme="majorBidi" w:cstheme="majorBidi"/>
          <w:sz w:val="24"/>
          <w:szCs w:val="24"/>
        </w:rPr>
      </w:pPr>
      <w:r w:rsidRPr="008C5B33">
        <w:rPr>
          <w:rFonts w:asciiTheme="majorBidi" w:eastAsiaTheme="minorHAnsi" w:hAnsiTheme="majorBidi" w:cstheme="majorBidi"/>
          <w:sz w:val="24"/>
          <w:szCs w:val="24"/>
        </w:rPr>
        <w:t>At present they don’t perform tests on honey</w:t>
      </w:r>
    </w:p>
    <w:p w:rsidR="00F31B57" w:rsidRPr="008C5B33" w:rsidRDefault="00F31B57" w:rsidP="00F31B57">
      <w:pPr>
        <w:pStyle w:val="ListParagraph"/>
        <w:numPr>
          <w:ilvl w:val="0"/>
          <w:numId w:val="25"/>
        </w:numPr>
        <w:spacing w:after="0" w:line="360" w:lineRule="auto"/>
        <w:rPr>
          <w:rFonts w:asciiTheme="majorBidi" w:eastAsiaTheme="minorHAnsi" w:hAnsiTheme="majorBidi" w:cstheme="majorBidi"/>
          <w:sz w:val="24"/>
          <w:szCs w:val="24"/>
        </w:rPr>
      </w:pPr>
      <w:r w:rsidRPr="008C5B33">
        <w:rPr>
          <w:rFonts w:asciiTheme="majorBidi" w:eastAsiaTheme="minorHAnsi" w:hAnsiTheme="majorBidi" w:cstheme="majorBidi"/>
          <w:sz w:val="24"/>
          <w:szCs w:val="24"/>
        </w:rPr>
        <w:t>Have the accurate equipments</w:t>
      </w:r>
    </w:p>
    <w:p w:rsidR="00F31B57" w:rsidRPr="008C5B33" w:rsidRDefault="00F31B57" w:rsidP="00F31B57">
      <w:pPr>
        <w:pStyle w:val="ListParagraph"/>
        <w:numPr>
          <w:ilvl w:val="0"/>
          <w:numId w:val="25"/>
        </w:numPr>
        <w:spacing w:after="0" w:line="360" w:lineRule="auto"/>
        <w:rPr>
          <w:rFonts w:asciiTheme="majorBidi" w:eastAsiaTheme="minorHAnsi" w:hAnsiTheme="majorBidi" w:cstheme="majorBidi"/>
          <w:sz w:val="24"/>
          <w:szCs w:val="24"/>
        </w:rPr>
      </w:pPr>
      <w:r w:rsidRPr="008C5B33">
        <w:rPr>
          <w:rFonts w:asciiTheme="majorBidi" w:eastAsiaTheme="minorHAnsi" w:hAnsiTheme="majorBidi" w:cstheme="majorBidi"/>
          <w:sz w:val="24"/>
          <w:szCs w:val="24"/>
        </w:rPr>
        <w:t>Need the right standards</w:t>
      </w:r>
    </w:p>
    <w:p w:rsidR="00F31B57" w:rsidRPr="008C5B33" w:rsidRDefault="00F31B57" w:rsidP="00F31B57">
      <w:pPr>
        <w:pStyle w:val="ListParagraph"/>
        <w:numPr>
          <w:ilvl w:val="0"/>
          <w:numId w:val="25"/>
        </w:numPr>
        <w:spacing w:after="0" w:line="360" w:lineRule="auto"/>
        <w:rPr>
          <w:rFonts w:asciiTheme="majorBidi" w:eastAsiaTheme="minorHAnsi" w:hAnsiTheme="majorBidi" w:cstheme="majorBidi"/>
          <w:sz w:val="24"/>
          <w:szCs w:val="24"/>
        </w:rPr>
      </w:pPr>
      <w:r w:rsidRPr="008C5B33">
        <w:rPr>
          <w:rFonts w:asciiTheme="majorBidi" w:eastAsiaTheme="minorHAnsi" w:hAnsiTheme="majorBidi" w:cstheme="majorBidi"/>
          <w:sz w:val="24"/>
          <w:szCs w:val="24"/>
        </w:rPr>
        <w:t>Have the will to develop a methodology</w:t>
      </w:r>
    </w:p>
    <w:p w:rsidR="00F31B57" w:rsidRPr="008C5B33" w:rsidRDefault="00F31B57" w:rsidP="00F31B57">
      <w:pPr>
        <w:pStyle w:val="ListParagraph"/>
        <w:numPr>
          <w:ilvl w:val="0"/>
          <w:numId w:val="25"/>
        </w:numPr>
        <w:spacing w:after="0" w:line="360" w:lineRule="auto"/>
        <w:rPr>
          <w:rFonts w:asciiTheme="majorBidi" w:eastAsiaTheme="minorHAnsi" w:hAnsiTheme="majorBidi" w:cstheme="majorBidi"/>
          <w:sz w:val="24"/>
          <w:szCs w:val="24"/>
        </w:rPr>
      </w:pPr>
      <w:r w:rsidRPr="008C5B33">
        <w:rPr>
          <w:rFonts w:asciiTheme="majorBidi" w:eastAsiaTheme="minorHAnsi" w:hAnsiTheme="majorBidi" w:cstheme="majorBidi"/>
          <w:sz w:val="24"/>
          <w:szCs w:val="24"/>
        </w:rPr>
        <w:t>Ongoing  ISO 17025 certification</w:t>
      </w:r>
    </w:p>
    <w:p w:rsidR="00F31B57" w:rsidRPr="008C5B33" w:rsidRDefault="00F31B57" w:rsidP="00F31B57">
      <w:pPr>
        <w:pStyle w:val="ListParagraph"/>
        <w:numPr>
          <w:ilvl w:val="0"/>
          <w:numId w:val="25"/>
        </w:numPr>
        <w:spacing w:after="0" w:line="360" w:lineRule="auto"/>
        <w:rPr>
          <w:rFonts w:asciiTheme="majorBidi" w:eastAsiaTheme="minorHAnsi" w:hAnsiTheme="majorBidi" w:cstheme="majorBidi"/>
          <w:sz w:val="24"/>
          <w:szCs w:val="24"/>
        </w:rPr>
      </w:pPr>
      <w:r w:rsidRPr="008C5B33">
        <w:rPr>
          <w:rFonts w:asciiTheme="majorBidi" w:eastAsiaTheme="minorHAnsi" w:hAnsiTheme="majorBidi" w:cstheme="majorBidi"/>
          <w:sz w:val="24"/>
          <w:szCs w:val="24"/>
        </w:rPr>
        <w:lastRenderedPageBreak/>
        <w:t>Need 2 months to get a proficiency test on pesticide residues</w:t>
      </w:r>
    </w:p>
    <w:p w:rsidR="00F31B57" w:rsidRPr="00407602" w:rsidRDefault="00F31B57" w:rsidP="00F31B57">
      <w:pPr>
        <w:spacing w:after="0" w:line="360" w:lineRule="auto"/>
        <w:rPr>
          <w:rFonts w:asciiTheme="majorBidi" w:hAnsiTheme="majorBidi" w:cstheme="majorBidi"/>
          <w:sz w:val="24"/>
          <w:szCs w:val="24"/>
          <w:u w:val="single"/>
        </w:rPr>
      </w:pPr>
      <w:r w:rsidRPr="00407602">
        <w:rPr>
          <w:rFonts w:asciiTheme="majorBidi" w:hAnsiTheme="majorBidi" w:cstheme="majorBidi"/>
          <w:sz w:val="24"/>
          <w:szCs w:val="24"/>
          <w:u w:val="single"/>
        </w:rPr>
        <w:t>LARI-Fanar</w:t>
      </w:r>
    </w:p>
    <w:p w:rsidR="00F31B57" w:rsidRPr="008C5B33" w:rsidRDefault="00F31B57" w:rsidP="00F31B57">
      <w:pPr>
        <w:pStyle w:val="ListParagraph"/>
        <w:numPr>
          <w:ilvl w:val="0"/>
          <w:numId w:val="26"/>
        </w:numPr>
        <w:shd w:val="clear" w:color="auto" w:fill="FFFFFF"/>
        <w:spacing w:after="0" w:line="360" w:lineRule="auto"/>
        <w:jc w:val="both"/>
        <w:textAlignment w:val="baseline"/>
        <w:rPr>
          <w:rFonts w:asciiTheme="majorBidi" w:eastAsiaTheme="minorHAnsi" w:hAnsiTheme="majorBidi" w:cstheme="majorBidi"/>
          <w:sz w:val="24"/>
          <w:szCs w:val="24"/>
        </w:rPr>
      </w:pPr>
      <w:r w:rsidRPr="008C5B33">
        <w:rPr>
          <w:rFonts w:asciiTheme="majorBidi" w:eastAsiaTheme="minorHAnsi" w:hAnsiTheme="majorBidi" w:cstheme="majorBidi"/>
          <w:sz w:val="24"/>
          <w:szCs w:val="24"/>
        </w:rPr>
        <w:t xml:space="preserve">They received equipment (LC-MS-MS) for testing antibiotic residues in honey. </w:t>
      </w:r>
    </w:p>
    <w:p w:rsidR="00F31B57" w:rsidRPr="008C5B33" w:rsidRDefault="00F31B57" w:rsidP="00F31B57">
      <w:pPr>
        <w:pStyle w:val="ListParagraph"/>
        <w:numPr>
          <w:ilvl w:val="0"/>
          <w:numId w:val="26"/>
        </w:numPr>
        <w:shd w:val="clear" w:color="auto" w:fill="FFFFFF"/>
        <w:spacing w:after="0" w:line="360" w:lineRule="auto"/>
        <w:jc w:val="both"/>
        <w:textAlignment w:val="baseline"/>
        <w:rPr>
          <w:rFonts w:asciiTheme="majorBidi" w:eastAsiaTheme="minorHAnsi" w:hAnsiTheme="majorBidi" w:cstheme="majorBidi"/>
          <w:sz w:val="24"/>
          <w:szCs w:val="24"/>
        </w:rPr>
      </w:pPr>
      <w:r w:rsidRPr="008C5B33">
        <w:rPr>
          <w:rFonts w:asciiTheme="majorBidi" w:eastAsiaTheme="minorHAnsi" w:hAnsiTheme="majorBidi" w:cstheme="majorBidi"/>
          <w:sz w:val="24"/>
          <w:szCs w:val="24"/>
        </w:rPr>
        <w:t>Not enough staff and shortage in chemicals and equipments</w:t>
      </w:r>
    </w:p>
    <w:p w:rsidR="00F31B57" w:rsidRPr="008C5B33" w:rsidRDefault="00F31B57" w:rsidP="00F31B57">
      <w:pPr>
        <w:pStyle w:val="ListParagraph"/>
        <w:numPr>
          <w:ilvl w:val="0"/>
          <w:numId w:val="26"/>
        </w:numPr>
        <w:shd w:val="clear" w:color="auto" w:fill="FFFFFF"/>
        <w:spacing w:after="0" w:line="360" w:lineRule="auto"/>
        <w:jc w:val="both"/>
        <w:textAlignment w:val="baseline"/>
        <w:rPr>
          <w:rFonts w:asciiTheme="majorBidi" w:eastAsiaTheme="minorHAnsi" w:hAnsiTheme="majorBidi" w:cstheme="majorBidi"/>
          <w:sz w:val="24"/>
          <w:szCs w:val="24"/>
        </w:rPr>
      </w:pPr>
      <w:r w:rsidRPr="008C5B33">
        <w:rPr>
          <w:rFonts w:asciiTheme="majorBidi" w:eastAsiaTheme="minorHAnsi" w:hAnsiTheme="majorBidi" w:cstheme="majorBidi"/>
          <w:sz w:val="24"/>
          <w:szCs w:val="24"/>
        </w:rPr>
        <w:t>Not reliable</w:t>
      </w:r>
    </w:p>
    <w:p w:rsidR="00F31B57" w:rsidRPr="008C5B33" w:rsidRDefault="00F31B57" w:rsidP="00F31B57">
      <w:pPr>
        <w:pStyle w:val="ListParagraph"/>
        <w:numPr>
          <w:ilvl w:val="0"/>
          <w:numId w:val="26"/>
        </w:numPr>
        <w:shd w:val="clear" w:color="auto" w:fill="FFFFFF"/>
        <w:spacing w:after="0" w:line="360" w:lineRule="auto"/>
        <w:jc w:val="both"/>
        <w:textAlignment w:val="baseline"/>
        <w:rPr>
          <w:rFonts w:asciiTheme="majorBidi" w:eastAsiaTheme="minorHAnsi" w:hAnsiTheme="majorBidi" w:cstheme="majorBidi"/>
          <w:sz w:val="24"/>
          <w:szCs w:val="24"/>
        </w:rPr>
      </w:pPr>
      <w:r>
        <w:rPr>
          <w:rFonts w:asciiTheme="majorBidi" w:eastAsiaTheme="minorHAnsi" w:hAnsiTheme="majorBidi" w:cstheme="majorBidi"/>
          <w:sz w:val="24"/>
          <w:szCs w:val="24"/>
        </w:rPr>
        <w:t>Based on previous experience: aid</w:t>
      </w:r>
      <w:r w:rsidRPr="008C5B33">
        <w:rPr>
          <w:rFonts w:asciiTheme="majorBidi" w:eastAsiaTheme="minorHAnsi" w:hAnsiTheme="majorBidi" w:cstheme="majorBidi"/>
          <w:sz w:val="24"/>
          <w:szCs w:val="24"/>
        </w:rPr>
        <w:t xml:space="preserve"> and development not sustainable</w:t>
      </w:r>
    </w:p>
    <w:p w:rsidR="00F31B57" w:rsidRPr="00407602" w:rsidRDefault="00F31B57" w:rsidP="00F31B57">
      <w:pPr>
        <w:spacing w:after="0" w:line="360" w:lineRule="auto"/>
        <w:rPr>
          <w:rFonts w:asciiTheme="majorBidi" w:hAnsiTheme="majorBidi" w:cstheme="majorBidi"/>
          <w:sz w:val="24"/>
          <w:szCs w:val="24"/>
        </w:rPr>
      </w:pPr>
    </w:p>
    <w:p w:rsidR="00F31B57" w:rsidRPr="00407602" w:rsidRDefault="00F31B57" w:rsidP="00F31B57">
      <w:pPr>
        <w:spacing w:after="0" w:line="360" w:lineRule="auto"/>
        <w:rPr>
          <w:rFonts w:asciiTheme="majorBidi" w:hAnsiTheme="majorBidi" w:cstheme="majorBidi"/>
          <w:sz w:val="24"/>
          <w:szCs w:val="24"/>
          <w:u w:val="single"/>
        </w:rPr>
      </w:pPr>
      <w:r w:rsidRPr="00407602">
        <w:rPr>
          <w:rFonts w:asciiTheme="majorBidi" w:hAnsiTheme="majorBidi" w:cstheme="majorBidi"/>
          <w:sz w:val="24"/>
          <w:szCs w:val="24"/>
          <w:u w:val="single"/>
        </w:rPr>
        <w:t>RBML</w:t>
      </w:r>
    </w:p>
    <w:p w:rsidR="00F31B57" w:rsidRPr="008C5B33" w:rsidRDefault="00F31B57" w:rsidP="00F31B57">
      <w:pPr>
        <w:pStyle w:val="ListParagraph"/>
        <w:numPr>
          <w:ilvl w:val="0"/>
          <w:numId w:val="27"/>
        </w:numPr>
        <w:spacing w:after="0" w:line="360" w:lineRule="auto"/>
        <w:rPr>
          <w:rFonts w:asciiTheme="majorBidi" w:eastAsiaTheme="minorHAnsi" w:hAnsiTheme="majorBidi" w:cstheme="majorBidi"/>
          <w:sz w:val="24"/>
          <w:szCs w:val="24"/>
        </w:rPr>
      </w:pPr>
      <w:r w:rsidRPr="008C5B33">
        <w:rPr>
          <w:rFonts w:asciiTheme="majorBidi" w:eastAsiaTheme="minorHAnsi" w:hAnsiTheme="majorBidi" w:cstheme="majorBidi"/>
          <w:sz w:val="24"/>
          <w:szCs w:val="24"/>
        </w:rPr>
        <w:t>Perform only Bacteriology tests</w:t>
      </w:r>
    </w:p>
    <w:p w:rsidR="00F31B57" w:rsidRPr="008C5B33" w:rsidRDefault="00F31B57" w:rsidP="00F31B57">
      <w:pPr>
        <w:pStyle w:val="ListParagraph"/>
        <w:numPr>
          <w:ilvl w:val="0"/>
          <w:numId w:val="27"/>
        </w:numPr>
        <w:spacing w:after="0" w:line="360" w:lineRule="auto"/>
        <w:rPr>
          <w:rFonts w:asciiTheme="majorBidi" w:eastAsiaTheme="minorHAnsi" w:hAnsiTheme="majorBidi" w:cstheme="majorBidi"/>
          <w:sz w:val="24"/>
          <w:szCs w:val="24"/>
        </w:rPr>
      </w:pPr>
      <w:r w:rsidRPr="008C5B33">
        <w:rPr>
          <w:rFonts w:asciiTheme="majorBidi" w:eastAsiaTheme="minorHAnsi" w:hAnsiTheme="majorBidi" w:cstheme="majorBidi"/>
          <w:sz w:val="24"/>
          <w:szCs w:val="24"/>
        </w:rPr>
        <w:t>Not suitable for antibiotic residues test</w:t>
      </w:r>
    </w:p>
    <w:p w:rsidR="00F31B57" w:rsidRPr="00407602" w:rsidRDefault="00F31B57" w:rsidP="00F31B57">
      <w:pPr>
        <w:spacing w:after="0" w:line="360" w:lineRule="auto"/>
        <w:rPr>
          <w:rFonts w:asciiTheme="majorBidi" w:hAnsiTheme="majorBidi" w:cstheme="majorBidi"/>
          <w:sz w:val="24"/>
          <w:szCs w:val="24"/>
          <w:u w:val="single"/>
        </w:rPr>
      </w:pPr>
      <w:r w:rsidRPr="00407602">
        <w:rPr>
          <w:rFonts w:asciiTheme="majorBidi" w:hAnsiTheme="majorBidi" w:cstheme="majorBidi"/>
          <w:sz w:val="24"/>
          <w:szCs w:val="24"/>
          <w:u w:val="single"/>
        </w:rPr>
        <w:t>Chamber of commerce Tripoli Dr Khaled el Omari</w:t>
      </w:r>
    </w:p>
    <w:p w:rsidR="00F31B57" w:rsidRPr="00407602" w:rsidRDefault="00F31B57" w:rsidP="00F31B57">
      <w:pPr>
        <w:pStyle w:val="NoSpacing"/>
        <w:numPr>
          <w:ilvl w:val="0"/>
          <w:numId w:val="28"/>
        </w:numPr>
        <w:spacing w:line="360" w:lineRule="auto"/>
        <w:jc w:val="both"/>
        <w:rPr>
          <w:rFonts w:asciiTheme="majorBidi" w:eastAsiaTheme="minorHAnsi" w:hAnsiTheme="majorBidi" w:cstheme="majorBidi"/>
          <w:sz w:val="24"/>
          <w:szCs w:val="24"/>
        </w:rPr>
      </w:pPr>
      <w:r w:rsidRPr="008C5B33">
        <w:rPr>
          <w:rFonts w:asciiTheme="majorBidi" w:eastAsiaTheme="minorHAnsi" w:hAnsiTheme="majorBidi" w:cstheme="majorBidi"/>
          <w:sz w:val="24"/>
          <w:szCs w:val="24"/>
        </w:rPr>
        <w:t xml:space="preserve">They use ELISA technique (enzyme-linked immunosorbent </w:t>
      </w:r>
      <w:r w:rsidRPr="00407602">
        <w:rPr>
          <w:rFonts w:asciiTheme="majorBidi" w:eastAsiaTheme="minorHAnsi" w:hAnsiTheme="majorBidi" w:cstheme="majorBidi"/>
          <w:sz w:val="24"/>
          <w:szCs w:val="24"/>
        </w:rPr>
        <w:t>a</w:t>
      </w:r>
      <w:r>
        <w:rPr>
          <w:rFonts w:asciiTheme="majorBidi" w:eastAsiaTheme="minorHAnsi" w:hAnsiTheme="majorBidi" w:cstheme="majorBidi"/>
          <w:sz w:val="24"/>
          <w:szCs w:val="24"/>
        </w:rPr>
        <w:t>ssay).Based on their experience</w:t>
      </w:r>
      <w:r w:rsidRPr="00407602">
        <w:rPr>
          <w:rFonts w:asciiTheme="majorBidi" w:eastAsiaTheme="minorHAnsi" w:hAnsiTheme="majorBidi" w:cstheme="majorBidi"/>
          <w:sz w:val="24"/>
          <w:szCs w:val="24"/>
        </w:rPr>
        <w:t xml:space="preserve"> it does not </w:t>
      </w:r>
      <w:r>
        <w:rPr>
          <w:rFonts w:asciiTheme="majorBidi" w:eastAsiaTheme="minorHAnsi" w:hAnsiTheme="majorBidi" w:cstheme="majorBidi"/>
          <w:sz w:val="24"/>
          <w:szCs w:val="24"/>
        </w:rPr>
        <w:t>always give</w:t>
      </w:r>
      <w:r w:rsidRPr="00407602">
        <w:rPr>
          <w:rFonts w:asciiTheme="majorBidi" w:eastAsiaTheme="minorHAnsi" w:hAnsiTheme="majorBidi" w:cstheme="majorBidi"/>
          <w:sz w:val="24"/>
          <w:szCs w:val="24"/>
        </w:rPr>
        <w:t xml:space="preserve"> accurate and reliable results which could cause problems i</w:t>
      </w:r>
      <w:r>
        <w:rPr>
          <w:rFonts w:asciiTheme="majorBidi" w:eastAsiaTheme="minorHAnsi" w:hAnsiTheme="majorBidi" w:cstheme="majorBidi"/>
          <w:sz w:val="24"/>
          <w:szCs w:val="24"/>
        </w:rPr>
        <w:t>n exports.</w:t>
      </w:r>
    </w:p>
    <w:p w:rsidR="00F31B57" w:rsidRPr="00407602" w:rsidRDefault="00F31B57" w:rsidP="00F31B57">
      <w:pPr>
        <w:pStyle w:val="NoSpacing"/>
        <w:numPr>
          <w:ilvl w:val="0"/>
          <w:numId w:val="28"/>
        </w:numPr>
        <w:spacing w:line="360" w:lineRule="auto"/>
        <w:jc w:val="both"/>
        <w:rPr>
          <w:rFonts w:asciiTheme="majorBidi" w:eastAsiaTheme="minorHAnsi" w:hAnsiTheme="majorBidi" w:cstheme="majorBidi"/>
          <w:sz w:val="24"/>
          <w:szCs w:val="24"/>
        </w:rPr>
      </w:pPr>
      <w:r w:rsidRPr="00407602">
        <w:rPr>
          <w:rFonts w:asciiTheme="majorBidi" w:eastAsiaTheme="minorHAnsi" w:hAnsiTheme="majorBidi" w:cstheme="majorBidi"/>
          <w:sz w:val="24"/>
          <w:szCs w:val="24"/>
        </w:rPr>
        <w:t>Don’t have LC-MS-MS</w:t>
      </w:r>
    </w:p>
    <w:p w:rsidR="00F31B57" w:rsidRPr="00407602" w:rsidRDefault="00F31B57" w:rsidP="00F31B57">
      <w:pPr>
        <w:pStyle w:val="NoSpacing"/>
        <w:numPr>
          <w:ilvl w:val="0"/>
          <w:numId w:val="28"/>
        </w:numPr>
        <w:spacing w:line="360" w:lineRule="auto"/>
        <w:jc w:val="both"/>
        <w:rPr>
          <w:rFonts w:asciiTheme="majorBidi" w:eastAsiaTheme="minorHAnsi" w:hAnsiTheme="majorBidi" w:cstheme="majorBidi"/>
          <w:sz w:val="24"/>
          <w:szCs w:val="24"/>
        </w:rPr>
      </w:pPr>
      <w:r w:rsidRPr="00407602">
        <w:rPr>
          <w:rFonts w:asciiTheme="majorBidi" w:eastAsiaTheme="minorHAnsi" w:hAnsiTheme="majorBidi" w:cstheme="majorBidi"/>
          <w:sz w:val="24"/>
          <w:szCs w:val="24"/>
        </w:rPr>
        <w:t>Security problems in Tripoli</w:t>
      </w:r>
    </w:p>
    <w:p w:rsidR="00F31B57" w:rsidRPr="00407602" w:rsidRDefault="00F31B57" w:rsidP="00F31B57">
      <w:pPr>
        <w:pStyle w:val="NoSpacing"/>
        <w:numPr>
          <w:ilvl w:val="0"/>
          <w:numId w:val="28"/>
        </w:numPr>
        <w:spacing w:line="360" w:lineRule="auto"/>
        <w:jc w:val="both"/>
        <w:rPr>
          <w:rFonts w:asciiTheme="majorBidi" w:eastAsiaTheme="minorHAnsi" w:hAnsiTheme="majorBidi" w:cstheme="majorBidi"/>
          <w:sz w:val="24"/>
          <w:szCs w:val="24"/>
        </w:rPr>
      </w:pPr>
      <w:r w:rsidRPr="00407602">
        <w:rPr>
          <w:rFonts w:asciiTheme="majorBidi" w:eastAsiaTheme="minorHAnsi" w:hAnsiTheme="majorBidi" w:cstheme="majorBidi"/>
          <w:sz w:val="24"/>
          <w:szCs w:val="24"/>
        </w:rPr>
        <w:t>Not enough staff</w:t>
      </w:r>
    </w:p>
    <w:p w:rsidR="00F31B57" w:rsidRPr="00407602" w:rsidRDefault="00F31B57" w:rsidP="00F31B57">
      <w:pPr>
        <w:pStyle w:val="NoSpacing"/>
        <w:spacing w:line="360" w:lineRule="auto"/>
        <w:jc w:val="both"/>
        <w:rPr>
          <w:rFonts w:asciiTheme="majorBidi" w:eastAsiaTheme="minorHAnsi" w:hAnsiTheme="majorBidi" w:cstheme="majorBidi"/>
          <w:sz w:val="24"/>
          <w:szCs w:val="24"/>
        </w:rPr>
      </w:pPr>
    </w:p>
    <w:p w:rsidR="00F31B57" w:rsidRPr="00407602" w:rsidRDefault="00F31B57" w:rsidP="00F31B57">
      <w:pPr>
        <w:pStyle w:val="NoSpacing"/>
        <w:spacing w:line="360" w:lineRule="auto"/>
        <w:jc w:val="both"/>
        <w:rPr>
          <w:rFonts w:asciiTheme="majorBidi" w:eastAsiaTheme="minorHAnsi" w:hAnsiTheme="majorBidi" w:cstheme="majorBidi"/>
          <w:sz w:val="24"/>
          <w:szCs w:val="24"/>
          <w:u w:val="single"/>
        </w:rPr>
      </w:pPr>
      <w:r w:rsidRPr="00407602">
        <w:rPr>
          <w:rFonts w:asciiTheme="majorBidi" w:eastAsiaTheme="minorHAnsi" w:hAnsiTheme="majorBidi" w:cstheme="majorBidi"/>
          <w:sz w:val="24"/>
          <w:szCs w:val="24"/>
          <w:u w:val="single"/>
        </w:rPr>
        <w:t>Industrial Research Institute- IRI</w:t>
      </w:r>
    </w:p>
    <w:p w:rsidR="00F31B57" w:rsidRPr="00407602" w:rsidRDefault="00F31B57" w:rsidP="00F31B57">
      <w:pPr>
        <w:pStyle w:val="NoSpacing"/>
        <w:numPr>
          <w:ilvl w:val="0"/>
          <w:numId w:val="29"/>
        </w:numPr>
        <w:spacing w:line="360" w:lineRule="auto"/>
        <w:jc w:val="both"/>
        <w:rPr>
          <w:rFonts w:asciiTheme="majorBidi" w:eastAsiaTheme="minorHAnsi" w:hAnsiTheme="majorBidi" w:cstheme="majorBidi"/>
          <w:sz w:val="24"/>
          <w:szCs w:val="24"/>
        </w:rPr>
      </w:pPr>
      <w:r>
        <w:rPr>
          <w:rFonts w:asciiTheme="majorBidi" w:eastAsiaTheme="minorHAnsi" w:hAnsiTheme="majorBidi" w:cstheme="majorBidi"/>
          <w:sz w:val="24"/>
          <w:szCs w:val="24"/>
        </w:rPr>
        <w:t xml:space="preserve">Big lab- too </w:t>
      </w:r>
      <w:r w:rsidRPr="00407602">
        <w:rPr>
          <w:rFonts w:asciiTheme="majorBidi" w:eastAsiaTheme="minorHAnsi" w:hAnsiTheme="majorBidi" w:cstheme="majorBidi"/>
          <w:sz w:val="24"/>
          <w:szCs w:val="24"/>
        </w:rPr>
        <w:t>diversified</w:t>
      </w:r>
    </w:p>
    <w:p w:rsidR="00F31B57" w:rsidRPr="00407602" w:rsidRDefault="00F31B57" w:rsidP="00F31B57">
      <w:pPr>
        <w:pStyle w:val="NoSpacing"/>
        <w:numPr>
          <w:ilvl w:val="0"/>
          <w:numId w:val="29"/>
        </w:numPr>
        <w:spacing w:line="360" w:lineRule="auto"/>
        <w:jc w:val="both"/>
        <w:rPr>
          <w:rFonts w:asciiTheme="majorBidi" w:eastAsiaTheme="minorHAnsi" w:hAnsiTheme="majorBidi" w:cstheme="majorBidi"/>
          <w:sz w:val="24"/>
          <w:szCs w:val="24"/>
        </w:rPr>
      </w:pPr>
      <w:r w:rsidRPr="00407602">
        <w:rPr>
          <w:rFonts w:asciiTheme="majorBidi" w:eastAsiaTheme="minorHAnsi" w:hAnsiTheme="majorBidi" w:cstheme="majorBidi"/>
          <w:sz w:val="24"/>
          <w:szCs w:val="24"/>
        </w:rPr>
        <w:t>Don’t test pesticide residues</w:t>
      </w:r>
    </w:p>
    <w:p w:rsidR="00F31B57" w:rsidRPr="00407602" w:rsidRDefault="00F31B57" w:rsidP="00F31B57">
      <w:pPr>
        <w:pStyle w:val="NoSpacing"/>
        <w:numPr>
          <w:ilvl w:val="0"/>
          <w:numId w:val="29"/>
        </w:numPr>
        <w:spacing w:line="360" w:lineRule="auto"/>
        <w:jc w:val="both"/>
        <w:rPr>
          <w:rFonts w:asciiTheme="majorBidi" w:eastAsiaTheme="minorHAnsi" w:hAnsiTheme="majorBidi" w:cstheme="majorBidi"/>
          <w:sz w:val="24"/>
          <w:szCs w:val="24"/>
        </w:rPr>
      </w:pPr>
      <w:r w:rsidRPr="00407602">
        <w:rPr>
          <w:rFonts w:asciiTheme="majorBidi" w:eastAsiaTheme="minorHAnsi" w:hAnsiTheme="majorBidi" w:cstheme="majorBidi"/>
          <w:sz w:val="24"/>
          <w:szCs w:val="24"/>
        </w:rPr>
        <w:t>Not reliable</w:t>
      </w:r>
    </w:p>
    <w:p w:rsidR="00F31B57" w:rsidRPr="00407602" w:rsidRDefault="00F31B57" w:rsidP="00F31B57">
      <w:pPr>
        <w:pStyle w:val="NoSpacing"/>
        <w:spacing w:line="360" w:lineRule="auto"/>
        <w:jc w:val="both"/>
        <w:rPr>
          <w:rFonts w:asciiTheme="majorBidi" w:eastAsiaTheme="minorHAnsi" w:hAnsiTheme="majorBidi" w:cstheme="majorBidi"/>
          <w:sz w:val="24"/>
          <w:szCs w:val="24"/>
        </w:rPr>
      </w:pPr>
    </w:p>
    <w:p w:rsidR="00F31B57" w:rsidRPr="00407602" w:rsidRDefault="00F31B57" w:rsidP="00F31B57">
      <w:pPr>
        <w:pStyle w:val="NoSpacing"/>
        <w:spacing w:line="360" w:lineRule="auto"/>
        <w:jc w:val="both"/>
        <w:rPr>
          <w:rFonts w:asciiTheme="majorBidi" w:eastAsiaTheme="minorHAnsi" w:hAnsiTheme="majorBidi" w:cstheme="majorBidi"/>
          <w:sz w:val="24"/>
          <w:szCs w:val="24"/>
          <w:u w:val="single"/>
        </w:rPr>
      </w:pPr>
      <w:r w:rsidRPr="00407602">
        <w:rPr>
          <w:rFonts w:asciiTheme="majorBidi" w:eastAsiaTheme="minorHAnsi" w:hAnsiTheme="majorBidi" w:cstheme="majorBidi"/>
          <w:sz w:val="24"/>
          <w:szCs w:val="24"/>
          <w:u w:val="single"/>
        </w:rPr>
        <w:t>USJ-ESIAM</w:t>
      </w:r>
    </w:p>
    <w:p w:rsidR="00F31B57" w:rsidRPr="00407602" w:rsidRDefault="00F31B57" w:rsidP="00F31B57">
      <w:pPr>
        <w:pStyle w:val="NoSpacing"/>
        <w:numPr>
          <w:ilvl w:val="0"/>
          <w:numId w:val="30"/>
        </w:numPr>
        <w:spacing w:line="360" w:lineRule="auto"/>
        <w:jc w:val="both"/>
        <w:rPr>
          <w:rFonts w:asciiTheme="majorBidi" w:eastAsiaTheme="minorHAnsi" w:hAnsiTheme="majorBidi" w:cstheme="majorBidi"/>
          <w:sz w:val="24"/>
          <w:szCs w:val="24"/>
        </w:rPr>
      </w:pPr>
      <w:r w:rsidRPr="00407602">
        <w:rPr>
          <w:rFonts w:asciiTheme="majorBidi" w:eastAsiaTheme="minorHAnsi" w:hAnsiTheme="majorBidi" w:cstheme="majorBidi"/>
          <w:sz w:val="24"/>
          <w:szCs w:val="24"/>
        </w:rPr>
        <w:t>Don’t have the equipment</w:t>
      </w:r>
    </w:p>
    <w:p w:rsidR="00F31B57" w:rsidRPr="00407602" w:rsidRDefault="00F31B57" w:rsidP="00F31B57">
      <w:pPr>
        <w:pStyle w:val="NoSpacing"/>
        <w:numPr>
          <w:ilvl w:val="0"/>
          <w:numId w:val="30"/>
        </w:numPr>
        <w:spacing w:line="360" w:lineRule="auto"/>
        <w:jc w:val="both"/>
        <w:rPr>
          <w:rFonts w:asciiTheme="majorBidi" w:eastAsiaTheme="minorHAnsi" w:hAnsiTheme="majorBidi" w:cstheme="majorBidi"/>
          <w:sz w:val="24"/>
          <w:szCs w:val="24"/>
        </w:rPr>
      </w:pPr>
      <w:r w:rsidRPr="00407602">
        <w:rPr>
          <w:rFonts w:asciiTheme="majorBidi" w:eastAsiaTheme="minorHAnsi" w:hAnsiTheme="majorBidi" w:cstheme="majorBidi"/>
          <w:sz w:val="24"/>
          <w:szCs w:val="24"/>
        </w:rPr>
        <w:t>Require a long period of time to be functional and accredited to perform these tests</w:t>
      </w:r>
    </w:p>
    <w:p w:rsidR="00F31B57" w:rsidRDefault="00F31B57" w:rsidP="00F31B57">
      <w:pPr>
        <w:rPr>
          <w:rFonts w:asciiTheme="majorBidi" w:hAnsiTheme="majorBidi" w:cstheme="majorBidi"/>
          <w:sz w:val="24"/>
          <w:szCs w:val="24"/>
        </w:rPr>
      </w:pPr>
    </w:p>
    <w:p w:rsidR="00457394" w:rsidRDefault="00457394" w:rsidP="00F31B57">
      <w:pPr>
        <w:rPr>
          <w:rFonts w:asciiTheme="majorBidi" w:hAnsiTheme="majorBidi" w:cstheme="majorBidi"/>
          <w:sz w:val="24"/>
          <w:szCs w:val="24"/>
        </w:rPr>
      </w:pPr>
    </w:p>
    <w:p w:rsidR="00457394" w:rsidRDefault="00457394" w:rsidP="00F31B57">
      <w:pPr>
        <w:rPr>
          <w:rFonts w:asciiTheme="majorBidi" w:hAnsiTheme="majorBidi" w:cstheme="majorBidi"/>
          <w:sz w:val="24"/>
          <w:szCs w:val="24"/>
        </w:rPr>
      </w:pPr>
    </w:p>
    <w:p w:rsidR="00457394" w:rsidRPr="00AA7147" w:rsidRDefault="00457394" w:rsidP="00F31B57">
      <w:pPr>
        <w:rPr>
          <w:rFonts w:asciiTheme="majorBidi" w:hAnsiTheme="majorBidi" w:cstheme="majorBidi"/>
          <w:sz w:val="24"/>
          <w:szCs w:val="24"/>
        </w:rPr>
      </w:pPr>
    </w:p>
    <w:p w:rsidR="00762FFB" w:rsidRPr="00762FFB" w:rsidRDefault="00762FFB" w:rsidP="00762FFB">
      <w:pPr>
        <w:spacing w:after="0" w:line="240" w:lineRule="auto"/>
        <w:jc w:val="both"/>
        <w:rPr>
          <w:rFonts w:asciiTheme="majorBidi" w:hAnsiTheme="majorBidi" w:cstheme="majorBidi"/>
          <w:b/>
          <w:bCs/>
          <w:sz w:val="28"/>
          <w:szCs w:val="28"/>
        </w:rPr>
      </w:pPr>
      <w:bookmarkStart w:id="50" w:name="_Toc429658008"/>
      <w:r w:rsidRPr="00762FFB">
        <w:rPr>
          <w:rFonts w:asciiTheme="majorBidi" w:hAnsiTheme="majorBidi" w:cstheme="majorBidi"/>
          <w:b/>
          <w:bCs/>
          <w:sz w:val="28"/>
          <w:szCs w:val="28"/>
        </w:rPr>
        <w:lastRenderedPageBreak/>
        <w:t xml:space="preserve">Annex </w:t>
      </w:r>
      <w:r w:rsidR="008216A1" w:rsidRPr="00762FFB">
        <w:rPr>
          <w:rFonts w:asciiTheme="majorBidi" w:hAnsiTheme="majorBidi" w:cstheme="majorBidi"/>
          <w:b/>
          <w:bCs/>
          <w:sz w:val="28"/>
          <w:szCs w:val="28"/>
        </w:rPr>
        <w:fldChar w:fldCharType="begin"/>
      </w:r>
      <w:r w:rsidRPr="00762FFB">
        <w:rPr>
          <w:rFonts w:asciiTheme="majorBidi" w:hAnsiTheme="majorBidi" w:cstheme="majorBidi"/>
          <w:b/>
          <w:bCs/>
          <w:sz w:val="28"/>
          <w:szCs w:val="28"/>
        </w:rPr>
        <w:instrText xml:space="preserve"> SEQ Annex \* ARABIC </w:instrText>
      </w:r>
      <w:r w:rsidR="008216A1" w:rsidRPr="00762FFB">
        <w:rPr>
          <w:rFonts w:asciiTheme="majorBidi" w:hAnsiTheme="majorBidi" w:cstheme="majorBidi"/>
          <w:b/>
          <w:bCs/>
          <w:sz w:val="28"/>
          <w:szCs w:val="28"/>
        </w:rPr>
        <w:fldChar w:fldCharType="separate"/>
      </w:r>
      <w:r w:rsidRPr="00762FFB">
        <w:rPr>
          <w:rFonts w:asciiTheme="majorBidi" w:hAnsiTheme="majorBidi" w:cstheme="majorBidi"/>
          <w:b/>
          <w:bCs/>
          <w:sz w:val="28"/>
          <w:szCs w:val="28"/>
        </w:rPr>
        <w:t>5</w:t>
      </w:r>
      <w:r w:rsidR="008216A1" w:rsidRPr="00762FFB">
        <w:rPr>
          <w:rFonts w:asciiTheme="majorBidi" w:hAnsiTheme="majorBidi" w:cstheme="majorBidi"/>
          <w:b/>
          <w:bCs/>
          <w:sz w:val="28"/>
          <w:szCs w:val="28"/>
        </w:rPr>
        <w:fldChar w:fldCharType="end"/>
      </w:r>
      <w:r w:rsidRPr="00762FFB">
        <w:rPr>
          <w:rFonts w:asciiTheme="majorBidi" w:hAnsiTheme="majorBidi" w:cstheme="majorBidi"/>
          <w:b/>
          <w:bCs/>
          <w:sz w:val="28"/>
          <w:szCs w:val="28"/>
        </w:rPr>
        <w:t>: Regulations</w:t>
      </w:r>
      <w:bookmarkEnd w:id="50"/>
    </w:p>
    <w:p w:rsidR="002C7CD8" w:rsidRPr="00762FFB" w:rsidRDefault="002C7CD8" w:rsidP="002C7CD8">
      <w:pPr>
        <w:spacing w:after="0" w:line="240" w:lineRule="auto"/>
        <w:jc w:val="both"/>
        <w:rPr>
          <w:rFonts w:asciiTheme="majorBidi" w:hAnsiTheme="majorBidi" w:cstheme="majorBidi"/>
          <w:b/>
          <w:bCs/>
          <w:sz w:val="28"/>
          <w:szCs w:val="28"/>
        </w:rPr>
      </w:pPr>
    </w:p>
    <w:p w:rsidR="00F31B57" w:rsidRPr="002C7CD8" w:rsidRDefault="002C7CD8" w:rsidP="002C7CD8">
      <w:pPr>
        <w:spacing w:after="0" w:line="240" w:lineRule="auto"/>
        <w:jc w:val="both"/>
        <w:rPr>
          <w:rFonts w:asciiTheme="majorBidi" w:hAnsiTheme="majorBidi" w:cstheme="majorBidi"/>
          <w:sz w:val="24"/>
          <w:szCs w:val="24"/>
        </w:rPr>
      </w:pPr>
      <w:r>
        <w:rPr>
          <w:rFonts w:asciiTheme="majorBidi" w:hAnsiTheme="majorBidi" w:cstheme="majorBidi"/>
          <w:sz w:val="24"/>
          <w:szCs w:val="24"/>
        </w:rPr>
        <w:t>P</w:t>
      </w:r>
      <w:r w:rsidRPr="002C7CD8">
        <w:rPr>
          <w:rFonts w:asciiTheme="majorBidi" w:hAnsiTheme="majorBidi" w:cstheme="majorBidi"/>
          <w:sz w:val="24"/>
          <w:szCs w:val="24"/>
        </w:rPr>
        <w:t>arameters</w:t>
      </w:r>
      <w:r>
        <w:rPr>
          <w:rFonts w:asciiTheme="majorBidi" w:hAnsiTheme="majorBidi" w:cstheme="majorBidi"/>
          <w:sz w:val="24"/>
          <w:szCs w:val="24"/>
        </w:rPr>
        <w:t xml:space="preserve"> required</w:t>
      </w:r>
      <w:r w:rsidRPr="002C7CD8">
        <w:rPr>
          <w:rFonts w:asciiTheme="majorBidi" w:hAnsiTheme="majorBidi" w:cstheme="majorBidi"/>
          <w:sz w:val="24"/>
          <w:szCs w:val="24"/>
        </w:rPr>
        <w:t xml:space="preserve"> for Lebanese honey to meet international food safety requirements</w:t>
      </w:r>
      <w:r>
        <w:rPr>
          <w:rFonts w:asciiTheme="majorBidi" w:hAnsiTheme="majorBidi" w:cstheme="majorBidi"/>
          <w:sz w:val="24"/>
          <w:szCs w:val="24"/>
        </w:rPr>
        <w:t>:</w:t>
      </w:r>
    </w:p>
    <w:p w:rsidR="002C7CD8" w:rsidRDefault="002C7CD8" w:rsidP="00783DBC">
      <w:pPr>
        <w:spacing w:after="0" w:line="240" w:lineRule="auto"/>
        <w:jc w:val="both"/>
        <w:rPr>
          <w:rFonts w:asciiTheme="majorBidi" w:hAnsiTheme="majorBidi" w:cstheme="majorBidi"/>
          <w:b/>
          <w:bCs/>
          <w:sz w:val="24"/>
          <w:szCs w:val="24"/>
        </w:rPr>
      </w:pPr>
    </w:p>
    <w:p w:rsidR="002C7CD8" w:rsidRPr="00ED60B2" w:rsidRDefault="002C7CD8" w:rsidP="002C7CD8">
      <w:pPr>
        <w:pStyle w:val="ListParagraph"/>
        <w:numPr>
          <w:ilvl w:val="0"/>
          <w:numId w:val="20"/>
        </w:numPr>
        <w:rPr>
          <w:rFonts w:asciiTheme="majorBidi" w:hAnsiTheme="majorBidi" w:cstheme="majorBidi"/>
          <w:sz w:val="24"/>
          <w:szCs w:val="24"/>
        </w:rPr>
      </w:pPr>
      <w:r w:rsidRPr="00ED60B2">
        <w:rPr>
          <w:rFonts w:asciiTheme="majorBidi" w:hAnsiTheme="majorBidi" w:cstheme="majorBidi"/>
          <w:sz w:val="24"/>
          <w:szCs w:val="24"/>
          <w:u w:val="single"/>
        </w:rPr>
        <w:t>Sugars</w:t>
      </w:r>
      <w:r>
        <w:rPr>
          <w:rFonts w:asciiTheme="majorBidi" w:hAnsiTheme="majorBidi" w:cstheme="majorBidi"/>
          <w:sz w:val="24"/>
          <w:szCs w:val="24"/>
          <w:u w:val="single"/>
        </w:rPr>
        <w:t>:</w:t>
      </w:r>
      <w:r w:rsidRPr="00ED60B2">
        <w:rPr>
          <w:rFonts w:asciiTheme="majorBidi" w:hAnsiTheme="majorBidi" w:cstheme="majorBidi"/>
          <w:sz w:val="24"/>
          <w:szCs w:val="24"/>
        </w:rPr>
        <w:t xml:space="preserve"> which include the percentage of the following: Fructose, glucose and sucrose.</w:t>
      </w:r>
      <w:r>
        <w:rPr>
          <w:rFonts w:asciiTheme="majorBidi" w:hAnsiTheme="majorBidi" w:cstheme="majorBidi"/>
          <w:sz w:val="24"/>
          <w:szCs w:val="24"/>
        </w:rPr>
        <w:t xml:space="preserve"> </w:t>
      </w:r>
      <w:r w:rsidRPr="00ED60B2">
        <w:rPr>
          <w:rFonts w:asciiTheme="majorBidi" w:hAnsiTheme="majorBidi" w:cstheme="majorBidi"/>
          <w:sz w:val="24"/>
          <w:szCs w:val="24"/>
        </w:rPr>
        <w:t>In honey from nectar, the sum of fructose and glucose should be more than 65% and sucrose should be lower than 5 percent with some exceptions listed in Libnor standard NL209. In honeydew honey, the sum of fructose and glucose should be more than 45% and sucrose lower than 5%.</w:t>
      </w:r>
    </w:p>
    <w:p w:rsidR="002C7CD8" w:rsidRPr="00ED60B2" w:rsidRDefault="002C7CD8" w:rsidP="002C7CD8">
      <w:pPr>
        <w:pStyle w:val="ListParagraph"/>
        <w:numPr>
          <w:ilvl w:val="0"/>
          <w:numId w:val="20"/>
        </w:numPr>
        <w:rPr>
          <w:rFonts w:asciiTheme="majorBidi" w:hAnsiTheme="majorBidi" w:cstheme="majorBidi"/>
          <w:sz w:val="24"/>
          <w:szCs w:val="24"/>
        </w:rPr>
      </w:pPr>
      <w:r w:rsidRPr="00ED60B2">
        <w:rPr>
          <w:rFonts w:asciiTheme="majorBidi" w:hAnsiTheme="majorBidi" w:cstheme="majorBidi"/>
          <w:sz w:val="24"/>
          <w:szCs w:val="24"/>
          <w:u w:val="single"/>
        </w:rPr>
        <w:t>Hydroxymethylfurfural or HMF</w:t>
      </w:r>
      <w:r>
        <w:rPr>
          <w:rFonts w:asciiTheme="majorBidi" w:hAnsiTheme="majorBidi" w:cstheme="majorBidi"/>
          <w:sz w:val="24"/>
          <w:szCs w:val="24"/>
        </w:rPr>
        <w:t xml:space="preserve">: </w:t>
      </w:r>
      <w:r w:rsidRPr="00ED60B2">
        <w:rPr>
          <w:rFonts w:asciiTheme="majorBidi" w:hAnsiTheme="majorBidi" w:cstheme="majorBidi"/>
          <w:sz w:val="24"/>
          <w:szCs w:val="24"/>
        </w:rPr>
        <w:t>This molecule is formed from fructose if the honey is heated or exposed to temperatures greater than 35°C. If honey is properly stored and not heated, the HMF content will be close to zero or below 1 mg/kg. This parameter indicates the quality of honey. Imported honey should have HMF content lower than 20mg/kg and at the shelf at the retail market lower than 40 mg/kg.</w:t>
      </w:r>
    </w:p>
    <w:p w:rsidR="002C7CD8" w:rsidRPr="00ED60B2" w:rsidRDefault="002C7CD8" w:rsidP="002C7CD8">
      <w:pPr>
        <w:pStyle w:val="ListParagraph"/>
        <w:ind w:left="0"/>
        <w:rPr>
          <w:rFonts w:asciiTheme="majorBidi" w:hAnsiTheme="majorBidi" w:cstheme="majorBidi"/>
          <w:sz w:val="24"/>
          <w:szCs w:val="24"/>
        </w:rPr>
      </w:pPr>
    </w:p>
    <w:p w:rsidR="002C7CD8" w:rsidRPr="00ED60B2" w:rsidRDefault="002C7CD8" w:rsidP="002C7CD8">
      <w:pPr>
        <w:pStyle w:val="ListParagraph"/>
        <w:numPr>
          <w:ilvl w:val="0"/>
          <w:numId w:val="20"/>
        </w:numPr>
        <w:rPr>
          <w:rFonts w:asciiTheme="majorBidi" w:hAnsiTheme="majorBidi" w:cstheme="majorBidi"/>
          <w:sz w:val="24"/>
          <w:szCs w:val="24"/>
        </w:rPr>
      </w:pPr>
      <w:r w:rsidRPr="00ED60B2">
        <w:rPr>
          <w:rFonts w:asciiTheme="majorBidi" w:hAnsiTheme="majorBidi" w:cstheme="majorBidi"/>
          <w:sz w:val="24"/>
          <w:szCs w:val="24"/>
          <w:u w:val="single"/>
        </w:rPr>
        <w:t>Moisture</w:t>
      </w:r>
      <w:r>
        <w:rPr>
          <w:rFonts w:asciiTheme="majorBidi" w:hAnsiTheme="majorBidi" w:cstheme="majorBidi"/>
          <w:sz w:val="24"/>
          <w:szCs w:val="24"/>
        </w:rPr>
        <w:t>:</w:t>
      </w:r>
      <w:r w:rsidRPr="00ED60B2">
        <w:rPr>
          <w:rFonts w:asciiTheme="majorBidi" w:hAnsiTheme="majorBidi" w:cstheme="majorBidi"/>
          <w:sz w:val="24"/>
          <w:szCs w:val="24"/>
        </w:rPr>
        <w:t xml:space="preserve"> The moisture content should be lower than 18%.  If honey has moisture content higher than 18 percent it could ferment and spoil. </w:t>
      </w:r>
    </w:p>
    <w:p w:rsidR="002C7CD8" w:rsidRPr="00ED60B2" w:rsidRDefault="002C7CD8" w:rsidP="002C7CD8">
      <w:pPr>
        <w:pStyle w:val="ListParagraph"/>
        <w:ind w:left="0"/>
        <w:rPr>
          <w:rFonts w:asciiTheme="majorBidi" w:hAnsiTheme="majorBidi" w:cstheme="majorBidi"/>
          <w:sz w:val="24"/>
          <w:szCs w:val="24"/>
        </w:rPr>
      </w:pPr>
    </w:p>
    <w:p w:rsidR="002C7CD8" w:rsidRPr="00ED60B2" w:rsidRDefault="002C7CD8" w:rsidP="002C7CD8">
      <w:pPr>
        <w:pStyle w:val="ListParagraph"/>
        <w:numPr>
          <w:ilvl w:val="0"/>
          <w:numId w:val="20"/>
        </w:numPr>
        <w:rPr>
          <w:rFonts w:asciiTheme="majorBidi" w:hAnsiTheme="majorBidi" w:cstheme="majorBidi"/>
          <w:sz w:val="24"/>
          <w:szCs w:val="24"/>
        </w:rPr>
      </w:pPr>
      <w:r w:rsidRPr="00ED60B2">
        <w:rPr>
          <w:rFonts w:asciiTheme="majorBidi" w:hAnsiTheme="majorBidi" w:cstheme="majorBidi"/>
          <w:sz w:val="24"/>
          <w:szCs w:val="24"/>
          <w:u w:val="single"/>
        </w:rPr>
        <w:t>Conductivity</w:t>
      </w:r>
      <w:r>
        <w:rPr>
          <w:rFonts w:asciiTheme="majorBidi" w:hAnsiTheme="majorBidi" w:cstheme="majorBidi"/>
          <w:sz w:val="24"/>
          <w:szCs w:val="24"/>
        </w:rPr>
        <w:t>:</w:t>
      </w:r>
      <w:r w:rsidRPr="00ED60B2">
        <w:rPr>
          <w:rFonts w:asciiTheme="majorBidi" w:hAnsiTheme="majorBidi" w:cstheme="majorBidi"/>
          <w:sz w:val="24"/>
          <w:szCs w:val="24"/>
        </w:rPr>
        <w:t xml:space="preserve"> Less than 0.8 mS/cm for honeys from nectar; more than 0.8 mS/cm for honeydew honeys</w:t>
      </w:r>
    </w:p>
    <w:p w:rsidR="002C7CD8" w:rsidRPr="00ED60B2" w:rsidRDefault="002C7CD8" w:rsidP="002C7CD8">
      <w:pPr>
        <w:pStyle w:val="ListParagraph"/>
        <w:ind w:left="0"/>
        <w:rPr>
          <w:rFonts w:asciiTheme="majorBidi" w:hAnsiTheme="majorBidi" w:cstheme="majorBidi"/>
          <w:sz w:val="24"/>
          <w:szCs w:val="24"/>
        </w:rPr>
      </w:pPr>
    </w:p>
    <w:p w:rsidR="002C7CD8" w:rsidRPr="00ED60B2" w:rsidRDefault="002C7CD8" w:rsidP="002C7CD8">
      <w:pPr>
        <w:pStyle w:val="ListParagraph"/>
        <w:numPr>
          <w:ilvl w:val="0"/>
          <w:numId w:val="20"/>
        </w:numPr>
        <w:rPr>
          <w:rFonts w:asciiTheme="majorBidi" w:hAnsiTheme="majorBidi" w:cstheme="majorBidi"/>
          <w:sz w:val="24"/>
          <w:szCs w:val="24"/>
        </w:rPr>
      </w:pPr>
      <w:r w:rsidRPr="00ED60B2">
        <w:rPr>
          <w:rFonts w:asciiTheme="majorBidi" w:hAnsiTheme="majorBidi" w:cstheme="majorBidi"/>
          <w:sz w:val="24"/>
          <w:szCs w:val="24"/>
          <w:u w:val="single"/>
        </w:rPr>
        <w:t>Acidity</w:t>
      </w:r>
      <w:r>
        <w:rPr>
          <w:rFonts w:asciiTheme="majorBidi" w:hAnsiTheme="majorBidi" w:cstheme="majorBidi"/>
          <w:sz w:val="24"/>
          <w:szCs w:val="24"/>
        </w:rPr>
        <w:t xml:space="preserve">: </w:t>
      </w:r>
      <w:r w:rsidRPr="00ED60B2">
        <w:rPr>
          <w:rFonts w:asciiTheme="majorBidi" w:hAnsiTheme="majorBidi" w:cstheme="majorBidi"/>
          <w:sz w:val="24"/>
          <w:szCs w:val="24"/>
        </w:rPr>
        <w:t>A maximum of 50 mEquivalent / Kg</w:t>
      </w:r>
    </w:p>
    <w:p w:rsidR="002C7CD8" w:rsidRPr="00ED60B2" w:rsidRDefault="002C7CD8" w:rsidP="002C7CD8">
      <w:pPr>
        <w:pStyle w:val="ListParagraph"/>
        <w:ind w:left="0"/>
        <w:rPr>
          <w:rFonts w:asciiTheme="majorBidi" w:hAnsiTheme="majorBidi" w:cstheme="majorBidi"/>
          <w:sz w:val="24"/>
          <w:szCs w:val="24"/>
        </w:rPr>
      </w:pPr>
    </w:p>
    <w:p w:rsidR="002C7CD8" w:rsidRPr="00ED60B2" w:rsidRDefault="002C7CD8" w:rsidP="002C7CD8">
      <w:pPr>
        <w:pStyle w:val="ListParagraph"/>
        <w:numPr>
          <w:ilvl w:val="0"/>
          <w:numId w:val="20"/>
        </w:numPr>
        <w:spacing w:after="0"/>
        <w:rPr>
          <w:rFonts w:asciiTheme="majorBidi" w:hAnsiTheme="majorBidi" w:cstheme="majorBidi"/>
          <w:sz w:val="24"/>
          <w:szCs w:val="24"/>
        </w:rPr>
      </w:pPr>
      <w:r w:rsidRPr="00ED60B2">
        <w:rPr>
          <w:rFonts w:asciiTheme="majorBidi" w:hAnsiTheme="majorBidi" w:cstheme="majorBidi"/>
          <w:sz w:val="24"/>
          <w:szCs w:val="24"/>
          <w:u w:val="single"/>
        </w:rPr>
        <w:t>Diastas</w:t>
      </w:r>
      <w:r w:rsidRPr="00ED60B2">
        <w:rPr>
          <w:rFonts w:asciiTheme="majorBidi" w:hAnsiTheme="majorBidi" w:cstheme="majorBidi"/>
          <w:sz w:val="24"/>
          <w:szCs w:val="24"/>
        </w:rPr>
        <w:tab/>
      </w:r>
      <w:r>
        <w:rPr>
          <w:rFonts w:asciiTheme="majorBidi" w:hAnsiTheme="majorBidi" w:cstheme="majorBidi"/>
          <w:sz w:val="24"/>
          <w:szCs w:val="24"/>
        </w:rPr>
        <w:t xml:space="preserve">: </w:t>
      </w:r>
      <w:r w:rsidRPr="00ED60B2">
        <w:rPr>
          <w:rFonts w:asciiTheme="majorBidi" w:hAnsiTheme="majorBidi" w:cstheme="majorBidi"/>
          <w:sz w:val="24"/>
          <w:szCs w:val="24"/>
        </w:rPr>
        <w:t xml:space="preserve"> If honey is overheated the enzyme diastase will be destroyed. Its concentration should be 8 Schade units except for honey from orange blossom 3 Schade units.</w:t>
      </w:r>
    </w:p>
    <w:p w:rsidR="002C7CD8" w:rsidRPr="00ED60B2" w:rsidRDefault="002C7CD8" w:rsidP="002C7CD8">
      <w:pPr>
        <w:spacing w:after="0"/>
        <w:rPr>
          <w:rFonts w:asciiTheme="majorBidi" w:eastAsiaTheme="minorEastAsia" w:hAnsiTheme="majorBidi" w:cstheme="majorBidi"/>
          <w:sz w:val="24"/>
          <w:szCs w:val="24"/>
        </w:rPr>
      </w:pPr>
    </w:p>
    <w:p w:rsidR="002C7CD8" w:rsidRPr="00ED60B2" w:rsidRDefault="002C7CD8" w:rsidP="002C7CD8">
      <w:pPr>
        <w:pStyle w:val="ListParagraph"/>
        <w:numPr>
          <w:ilvl w:val="0"/>
          <w:numId w:val="20"/>
        </w:numPr>
        <w:spacing w:after="0"/>
        <w:rPr>
          <w:rFonts w:asciiTheme="majorBidi" w:hAnsiTheme="majorBidi" w:cstheme="majorBidi"/>
          <w:sz w:val="24"/>
          <w:szCs w:val="24"/>
        </w:rPr>
      </w:pPr>
      <w:r w:rsidRPr="00ED60B2">
        <w:rPr>
          <w:rFonts w:asciiTheme="majorBidi" w:hAnsiTheme="majorBidi" w:cstheme="majorBidi"/>
          <w:sz w:val="24"/>
          <w:szCs w:val="24"/>
          <w:u w:val="single"/>
        </w:rPr>
        <w:t>Proline</w:t>
      </w:r>
      <w:r>
        <w:rPr>
          <w:rFonts w:asciiTheme="majorBidi" w:hAnsiTheme="majorBidi" w:cstheme="majorBidi"/>
          <w:sz w:val="24"/>
          <w:szCs w:val="24"/>
        </w:rPr>
        <w:t xml:space="preserve">: </w:t>
      </w:r>
      <w:r w:rsidRPr="00ED60B2">
        <w:rPr>
          <w:rFonts w:asciiTheme="majorBidi" w:hAnsiTheme="majorBidi" w:cstheme="majorBidi"/>
          <w:sz w:val="24"/>
          <w:szCs w:val="24"/>
        </w:rPr>
        <w:t>This amino acid should be present in honey with a concentration of at least 200 mg/kg. If present in smaller concentrations it could mean that honey has been adulterated with syrup.</w:t>
      </w:r>
    </w:p>
    <w:p w:rsidR="002C7CD8" w:rsidRPr="00ED60B2" w:rsidRDefault="002C7CD8" w:rsidP="002C7CD8">
      <w:pPr>
        <w:pStyle w:val="ListParagraph"/>
        <w:ind w:left="0"/>
        <w:jc w:val="both"/>
        <w:rPr>
          <w:rFonts w:asciiTheme="majorBidi" w:hAnsiTheme="majorBidi" w:cstheme="majorBidi"/>
          <w:sz w:val="24"/>
          <w:szCs w:val="24"/>
        </w:rPr>
      </w:pPr>
    </w:p>
    <w:p w:rsidR="002C7CD8" w:rsidRPr="00ED60B2" w:rsidRDefault="002C7CD8" w:rsidP="002C7CD8">
      <w:pPr>
        <w:pStyle w:val="ListParagraph"/>
        <w:numPr>
          <w:ilvl w:val="0"/>
          <w:numId w:val="20"/>
        </w:numPr>
        <w:spacing w:after="0"/>
        <w:rPr>
          <w:rFonts w:asciiTheme="majorBidi" w:hAnsiTheme="majorBidi" w:cstheme="majorBidi"/>
          <w:sz w:val="24"/>
          <w:szCs w:val="24"/>
        </w:rPr>
      </w:pPr>
      <w:r w:rsidRPr="00ED60B2">
        <w:rPr>
          <w:rFonts w:asciiTheme="majorBidi" w:hAnsiTheme="majorBidi" w:cstheme="majorBidi"/>
          <w:sz w:val="24"/>
          <w:szCs w:val="24"/>
          <w:u w:val="single"/>
        </w:rPr>
        <w:t>Pesticide residues</w:t>
      </w:r>
      <w:r>
        <w:rPr>
          <w:rFonts w:asciiTheme="majorBidi" w:hAnsiTheme="majorBidi" w:cstheme="majorBidi"/>
          <w:sz w:val="24"/>
          <w:szCs w:val="24"/>
        </w:rPr>
        <w:t xml:space="preserve"> : </w:t>
      </w:r>
      <w:r w:rsidRPr="00ED60B2">
        <w:rPr>
          <w:rFonts w:asciiTheme="majorBidi" w:hAnsiTheme="majorBidi" w:cstheme="majorBidi"/>
          <w:sz w:val="24"/>
          <w:szCs w:val="24"/>
        </w:rPr>
        <w:t xml:space="preserve">As per the decree of the Ministry of Agriculture and the </w:t>
      </w:r>
    </w:p>
    <w:p w:rsidR="002C7CD8" w:rsidRPr="00ED60B2" w:rsidRDefault="002C7CD8" w:rsidP="002C7CD8">
      <w:pPr>
        <w:spacing w:after="0"/>
        <w:ind w:left="720"/>
        <w:rPr>
          <w:rFonts w:asciiTheme="majorBidi" w:eastAsiaTheme="minorEastAsia" w:hAnsiTheme="majorBidi" w:cstheme="majorBidi"/>
          <w:sz w:val="24"/>
          <w:szCs w:val="24"/>
        </w:rPr>
      </w:pPr>
      <w:r w:rsidRPr="00ED60B2">
        <w:rPr>
          <w:rFonts w:asciiTheme="majorBidi" w:eastAsiaTheme="minorEastAsia" w:hAnsiTheme="majorBidi" w:cstheme="majorBidi"/>
          <w:sz w:val="24"/>
          <w:szCs w:val="24"/>
        </w:rPr>
        <w:t>Ministry of Economy. Decree N°5678. Journal official N° 48 dated 15/11/2012</w:t>
      </w:r>
    </w:p>
    <w:p w:rsidR="002C7CD8" w:rsidRDefault="002C7CD8" w:rsidP="002C7CD8">
      <w:pPr>
        <w:ind w:left="720"/>
        <w:rPr>
          <w:rFonts w:asciiTheme="majorBidi" w:eastAsiaTheme="minorEastAsia" w:hAnsiTheme="majorBidi" w:cstheme="majorBidi"/>
          <w:sz w:val="24"/>
          <w:szCs w:val="24"/>
        </w:rPr>
      </w:pPr>
      <w:r w:rsidRPr="00ED60B2">
        <w:rPr>
          <w:rFonts w:asciiTheme="majorBidi" w:eastAsiaTheme="minorEastAsia" w:hAnsiTheme="majorBidi" w:cstheme="majorBidi"/>
          <w:sz w:val="24"/>
          <w:szCs w:val="24"/>
        </w:rPr>
        <w:t xml:space="preserve">Please see Decree on Annex </w:t>
      </w:r>
      <w:r>
        <w:rPr>
          <w:rFonts w:asciiTheme="majorBidi" w:eastAsiaTheme="minorEastAsia" w:hAnsiTheme="majorBidi" w:cstheme="majorBidi"/>
          <w:sz w:val="24"/>
          <w:szCs w:val="24"/>
        </w:rPr>
        <w:t>1</w:t>
      </w:r>
      <w:r w:rsidRPr="00ED60B2">
        <w:rPr>
          <w:rFonts w:asciiTheme="majorBidi" w:eastAsiaTheme="minorEastAsia" w:hAnsiTheme="majorBidi" w:cstheme="majorBidi"/>
          <w:sz w:val="24"/>
          <w:szCs w:val="24"/>
        </w:rPr>
        <w:t>.</w:t>
      </w:r>
    </w:p>
    <w:p w:rsidR="002C7CD8" w:rsidRPr="00BD377B" w:rsidRDefault="002C7CD8" w:rsidP="002C7CD8">
      <w:pPr>
        <w:ind w:left="450"/>
        <w:rPr>
          <w:rFonts w:asciiTheme="majorBidi" w:eastAsiaTheme="minorEastAsia" w:hAnsiTheme="majorBidi" w:cstheme="majorBidi"/>
          <w:sz w:val="24"/>
          <w:szCs w:val="24"/>
        </w:rPr>
      </w:pPr>
      <w:r w:rsidRPr="00BD377B">
        <w:rPr>
          <w:rFonts w:asciiTheme="majorBidi" w:hAnsiTheme="majorBidi" w:cstheme="majorBidi"/>
          <w:sz w:val="24"/>
          <w:szCs w:val="24"/>
        </w:rPr>
        <w:t xml:space="preserve">i)   </w:t>
      </w:r>
      <w:r w:rsidRPr="00BD377B">
        <w:rPr>
          <w:rFonts w:asciiTheme="majorBidi" w:hAnsiTheme="majorBidi" w:cstheme="majorBidi"/>
          <w:sz w:val="24"/>
          <w:szCs w:val="24"/>
          <w:u w:val="single"/>
        </w:rPr>
        <w:t>Antibiotic residues</w:t>
      </w:r>
      <w:r w:rsidRPr="00BD377B">
        <w:rPr>
          <w:rFonts w:asciiTheme="majorBidi" w:hAnsiTheme="majorBidi" w:cstheme="majorBidi"/>
          <w:sz w:val="24"/>
          <w:szCs w:val="24"/>
        </w:rPr>
        <w:t>:    As per decree.</w:t>
      </w:r>
      <w:r>
        <w:rPr>
          <w:rFonts w:asciiTheme="majorBidi" w:hAnsiTheme="majorBidi" w:cstheme="majorBidi"/>
          <w:sz w:val="24"/>
          <w:szCs w:val="24"/>
        </w:rPr>
        <w:t>( Annex 1</w:t>
      </w:r>
      <w:r w:rsidRPr="00BD377B">
        <w:rPr>
          <w:rFonts w:asciiTheme="majorBidi" w:hAnsiTheme="majorBidi" w:cstheme="majorBidi"/>
          <w:sz w:val="24"/>
          <w:szCs w:val="24"/>
        </w:rPr>
        <w:t>)</w:t>
      </w:r>
    </w:p>
    <w:p w:rsidR="002C7CD8" w:rsidRPr="00BD377B" w:rsidRDefault="002C7CD8" w:rsidP="002C7CD8">
      <w:pPr>
        <w:ind w:left="360"/>
        <w:rPr>
          <w:rFonts w:asciiTheme="majorBidi" w:hAnsiTheme="majorBidi" w:cstheme="majorBidi"/>
          <w:sz w:val="24"/>
          <w:szCs w:val="24"/>
        </w:rPr>
      </w:pPr>
      <w:r>
        <w:rPr>
          <w:rFonts w:asciiTheme="majorBidi" w:eastAsiaTheme="minorEastAsia" w:hAnsiTheme="majorBidi" w:cstheme="majorBidi"/>
          <w:sz w:val="24"/>
          <w:szCs w:val="24"/>
        </w:rPr>
        <w:t xml:space="preserve">  j)  </w:t>
      </w:r>
      <w:r w:rsidRPr="00BD377B">
        <w:rPr>
          <w:rFonts w:asciiTheme="majorBidi" w:hAnsiTheme="majorBidi" w:cstheme="majorBidi"/>
          <w:sz w:val="24"/>
          <w:szCs w:val="24"/>
          <w:u w:val="single"/>
        </w:rPr>
        <w:t>Heavy metals:</w:t>
      </w:r>
      <w:r w:rsidRPr="00BD377B">
        <w:rPr>
          <w:rFonts w:asciiTheme="majorBidi" w:hAnsiTheme="majorBidi" w:cstheme="majorBidi"/>
          <w:sz w:val="24"/>
          <w:szCs w:val="24"/>
        </w:rPr>
        <w:t xml:space="preserve">    As per decree.</w:t>
      </w:r>
      <w:r>
        <w:rPr>
          <w:rFonts w:asciiTheme="majorBidi" w:hAnsiTheme="majorBidi" w:cstheme="majorBidi"/>
          <w:sz w:val="24"/>
          <w:szCs w:val="24"/>
        </w:rPr>
        <w:t>( Annex 1</w:t>
      </w:r>
      <w:r w:rsidRPr="00BD377B">
        <w:rPr>
          <w:rFonts w:asciiTheme="majorBidi" w:hAnsiTheme="majorBidi" w:cstheme="majorBidi"/>
          <w:sz w:val="24"/>
          <w:szCs w:val="24"/>
        </w:rPr>
        <w:t>)</w:t>
      </w:r>
    </w:p>
    <w:p w:rsidR="002C7CD8" w:rsidRDefault="002C7CD8" w:rsidP="002C7CD8">
      <w:pPr>
        <w:pStyle w:val="ListParagraph"/>
        <w:ind w:left="1620"/>
        <w:jc w:val="both"/>
        <w:rPr>
          <w:rFonts w:asciiTheme="majorBidi" w:hAnsiTheme="majorBidi" w:cstheme="majorBidi"/>
          <w:sz w:val="24"/>
          <w:szCs w:val="24"/>
        </w:rPr>
      </w:pPr>
    </w:p>
    <w:p w:rsidR="002C7CD8" w:rsidRPr="00F31B57" w:rsidRDefault="002C7CD8" w:rsidP="00783DBC">
      <w:pPr>
        <w:spacing w:after="0" w:line="240" w:lineRule="auto"/>
        <w:jc w:val="both"/>
        <w:rPr>
          <w:rFonts w:asciiTheme="majorBidi" w:hAnsiTheme="majorBidi" w:cstheme="majorBidi"/>
          <w:b/>
          <w:bCs/>
          <w:sz w:val="28"/>
          <w:szCs w:val="28"/>
        </w:rPr>
      </w:pPr>
    </w:p>
    <w:p w:rsidR="00F62B58" w:rsidRPr="00400CB9" w:rsidRDefault="00F62B58" w:rsidP="00783DBC">
      <w:pPr>
        <w:jc w:val="both"/>
        <w:rPr>
          <w:rFonts w:asciiTheme="majorBidi" w:hAnsiTheme="majorBidi" w:cstheme="majorBidi"/>
          <w:sz w:val="24"/>
          <w:szCs w:val="24"/>
        </w:rPr>
      </w:pPr>
    </w:p>
    <w:sectPr w:rsidR="00F62B58" w:rsidRPr="00400CB9" w:rsidSect="00C94143">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4521" w:rsidRDefault="00A94521" w:rsidP="00A23873">
      <w:pPr>
        <w:spacing w:after="0" w:line="240" w:lineRule="auto"/>
      </w:pPr>
      <w:r>
        <w:separator/>
      </w:r>
    </w:p>
  </w:endnote>
  <w:endnote w:type="continuationSeparator" w:id="0">
    <w:p w:rsidR="00A94521" w:rsidRDefault="00A94521" w:rsidP="00A238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NeueLT Std">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EC6" w:rsidRPr="00C94143" w:rsidRDefault="00CB3EC6" w:rsidP="00C94143">
    <w:pPr>
      <w:pStyle w:val="Footer"/>
      <w:jc w:val="center"/>
      <w:rPr>
        <w:rFonts w:asciiTheme="majorBidi" w:hAnsiTheme="majorBidi" w:cstheme="majorBidi"/>
        <w:b/>
        <w:bCs/>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400531621"/>
      <w:docPartObj>
        <w:docPartGallery w:val="Page Numbers (Bottom of Page)"/>
        <w:docPartUnique/>
      </w:docPartObj>
    </w:sdtPr>
    <w:sdtContent>
      <w:p w:rsidR="00CB3EC6" w:rsidRPr="00C309FE" w:rsidRDefault="00CB3EC6" w:rsidP="00ED692F">
        <w:pPr>
          <w:pStyle w:val="Footer"/>
          <w:jc w:val="right"/>
          <w:rPr>
            <w:sz w:val="28"/>
            <w:szCs w:val="28"/>
          </w:rPr>
        </w:pPr>
        <w:r w:rsidRPr="00C309FE">
          <w:rPr>
            <w:sz w:val="28"/>
            <w:szCs w:val="28"/>
          </w:rPr>
          <w:t>[</w:t>
        </w:r>
        <w:r w:rsidR="008216A1" w:rsidRPr="00C309FE">
          <w:rPr>
            <w:sz w:val="28"/>
            <w:szCs w:val="28"/>
          </w:rPr>
          <w:fldChar w:fldCharType="begin"/>
        </w:r>
        <w:r w:rsidRPr="00C309FE">
          <w:rPr>
            <w:sz w:val="28"/>
            <w:szCs w:val="28"/>
          </w:rPr>
          <w:instrText xml:space="preserve"> PAGE   \* MERGEFORMAT </w:instrText>
        </w:r>
        <w:r w:rsidR="008216A1" w:rsidRPr="00C309FE">
          <w:rPr>
            <w:sz w:val="28"/>
            <w:szCs w:val="28"/>
          </w:rPr>
          <w:fldChar w:fldCharType="separate"/>
        </w:r>
        <w:r w:rsidR="002D7303">
          <w:rPr>
            <w:noProof/>
            <w:sz w:val="28"/>
            <w:szCs w:val="28"/>
          </w:rPr>
          <w:t>22</w:t>
        </w:r>
        <w:r w:rsidR="008216A1" w:rsidRPr="00C309FE">
          <w:rPr>
            <w:sz w:val="28"/>
            <w:szCs w:val="28"/>
          </w:rPr>
          <w:fldChar w:fldCharType="end"/>
        </w:r>
        <w:r w:rsidRPr="00C309FE">
          <w:rPr>
            <w:sz w:val="28"/>
            <w:szCs w:val="28"/>
          </w:rPr>
          <w:t>]</w:t>
        </w:r>
      </w:p>
    </w:sdtContent>
  </w:sdt>
  <w:p w:rsidR="00CB3EC6" w:rsidRPr="00C94143" w:rsidRDefault="00CB3EC6" w:rsidP="00C94143">
    <w:pPr>
      <w:pStyle w:val="Footer"/>
      <w:jc w:val="center"/>
      <w:rPr>
        <w:rFonts w:asciiTheme="majorBidi" w:hAnsiTheme="majorBidi" w:cstheme="majorBidi"/>
        <w:b/>
        <w:bCs/>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4521" w:rsidRDefault="00A94521" w:rsidP="00A23873">
      <w:pPr>
        <w:spacing w:after="0" w:line="240" w:lineRule="auto"/>
      </w:pPr>
      <w:r>
        <w:separator/>
      </w:r>
    </w:p>
  </w:footnote>
  <w:footnote w:type="continuationSeparator" w:id="0">
    <w:p w:rsidR="00A94521" w:rsidRDefault="00A94521" w:rsidP="00A23873">
      <w:pPr>
        <w:spacing w:after="0" w:line="240" w:lineRule="auto"/>
      </w:pPr>
      <w:r>
        <w:continuationSeparator/>
      </w:r>
    </w:p>
  </w:footnote>
  <w:footnote w:id="1">
    <w:p w:rsidR="00CB3EC6" w:rsidRPr="000D1B1C" w:rsidRDefault="00CB3EC6">
      <w:pPr>
        <w:pStyle w:val="FootnoteText"/>
        <w:rPr>
          <w:rFonts w:ascii="Times New Roman" w:hAnsi="Times New Roman"/>
          <w:sz w:val="18"/>
          <w:szCs w:val="18"/>
        </w:rPr>
      </w:pPr>
      <w:r w:rsidRPr="000D1B1C">
        <w:rPr>
          <w:rStyle w:val="FootnoteReference"/>
          <w:rFonts w:ascii="Times New Roman" w:hAnsi="Times New Roman"/>
          <w:sz w:val="18"/>
          <w:szCs w:val="18"/>
        </w:rPr>
        <w:footnoteRef/>
      </w:r>
      <w:r w:rsidRPr="000D1B1C">
        <w:rPr>
          <w:rFonts w:ascii="Times New Roman" w:hAnsi="Times New Roman"/>
          <w:sz w:val="18"/>
          <w:szCs w:val="18"/>
        </w:rPr>
        <w:t xml:space="preserve"> value chain is the coordinated series or sequence of functional activities necessary to transform inputs such as new product concepts, raw materials, component parts, or professional skills into the finished goods and services customers value and want to buy.</w:t>
      </w:r>
    </w:p>
  </w:footnote>
  <w:footnote w:id="2">
    <w:p w:rsidR="00CB3EC6" w:rsidRPr="00A21E84" w:rsidRDefault="00CB3EC6" w:rsidP="000D1B1C">
      <w:pPr>
        <w:pStyle w:val="FootnoteText"/>
        <w:rPr>
          <w:rFonts w:ascii="Times New Roman" w:hAnsi="Times New Roman"/>
          <w:sz w:val="18"/>
          <w:szCs w:val="18"/>
        </w:rPr>
      </w:pPr>
      <w:r w:rsidRPr="00A21E84">
        <w:rPr>
          <w:rStyle w:val="FootnoteReference"/>
          <w:rFonts w:ascii="Times New Roman" w:hAnsi="Times New Roman"/>
          <w:sz w:val="18"/>
          <w:szCs w:val="18"/>
        </w:rPr>
        <w:footnoteRef/>
      </w:r>
      <w:r w:rsidRPr="00A21E84">
        <w:rPr>
          <w:rFonts w:ascii="Times New Roman" w:hAnsi="Times New Roman"/>
          <w:sz w:val="18"/>
          <w:szCs w:val="18"/>
        </w:rPr>
        <w:t xml:space="preserve"> vertical linkages </w:t>
      </w:r>
      <w:r w:rsidRPr="00A21E84">
        <w:rPr>
          <w:rFonts w:ascii="Times New Roman" w:hAnsi="Times New Roman"/>
          <w:sz w:val="18"/>
          <w:szCs w:val="18"/>
          <w:shd w:val="clear" w:color="auto" w:fill="FFFFFF"/>
        </w:rPr>
        <w:t>refers to links between firms, or within a firm, up-and-down the value chain for a particular product</w:t>
      </w:r>
    </w:p>
  </w:footnote>
  <w:footnote w:id="3">
    <w:p w:rsidR="00CB3EC6" w:rsidRPr="000D1B1C" w:rsidRDefault="00CB3EC6" w:rsidP="000D1B1C">
      <w:pPr>
        <w:pStyle w:val="NormalWeb"/>
        <w:spacing w:before="0" w:beforeAutospacing="0" w:after="0" w:afterAutospacing="0" w:line="301" w:lineRule="atLeast"/>
        <w:rPr>
          <w:rFonts w:asciiTheme="majorBidi" w:hAnsiTheme="majorBidi" w:cstheme="majorBidi"/>
          <w:sz w:val="18"/>
          <w:szCs w:val="18"/>
        </w:rPr>
      </w:pPr>
      <w:r w:rsidRPr="00A21E84">
        <w:rPr>
          <w:rStyle w:val="FootnoteReference"/>
          <w:sz w:val="18"/>
          <w:szCs w:val="18"/>
        </w:rPr>
        <w:footnoteRef/>
      </w:r>
      <w:r w:rsidRPr="00A21E84">
        <w:rPr>
          <w:sz w:val="18"/>
          <w:szCs w:val="18"/>
        </w:rPr>
        <w:t xml:space="preserve"> Stakeholder is a </w:t>
      </w:r>
      <w:hyperlink r:id="rId1" w:history="1">
        <w:r w:rsidRPr="00A21E84">
          <w:rPr>
            <w:sz w:val="18"/>
            <w:szCs w:val="18"/>
          </w:rPr>
          <w:t>person</w:t>
        </w:r>
      </w:hyperlink>
      <w:r w:rsidRPr="00A21E84">
        <w:rPr>
          <w:sz w:val="18"/>
          <w:szCs w:val="18"/>
        </w:rPr>
        <w:t>, </w:t>
      </w:r>
      <w:hyperlink r:id="rId2" w:history="1">
        <w:r w:rsidRPr="00A21E84">
          <w:rPr>
            <w:sz w:val="18"/>
            <w:szCs w:val="18"/>
          </w:rPr>
          <w:t>group</w:t>
        </w:r>
      </w:hyperlink>
      <w:r w:rsidRPr="00A21E84">
        <w:rPr>
          <w:sz w:val="18"/>
          <w:szCs w:val="18"/>
        </w:rPr>
        <w:t> or organization that has </w:t>
      </w:r>
      <w:hyperlink r:id="rId3" w:history="1">
        <w:r w:rsidRPr="00A21E84">
          <w:rPr>
            <w:sz w:val="18"/>
            <w:szCs w:val="18"/>
          </w:rPr>
          <w:t>interest</w:t>
        </w:r>
      </w:hyperlink>
      <w:r w:rsidRPr="00A21E84">
        <w:rPr>
          <w:sz w:val="18"/>
          <w:szCs w:val="18"/>
        </w:rPr>
        <w:t> or </w:t>
      </w:r>
      <w:hyperlink r:id="rId4" w:history="1">
        <w:r w:rsidRPr="00A21E84">
          <w:rPr>
            <w:sz w:val="18"/>
            <w:szCs w:val="18"/>
          </w:rPr>
          <w:t>concern</w:t>
        </w:r>
      </w:hyperlink>
      <w:r w:rsidRPr="00A21E84">
        <w:rPr>
          <w:sz w:val="18"/>
          <w:szCs w:val="18"/>
        </w:rPr>
        <w:t> in an organization. Stakeholders can affect or be affected by the </w:t>
      </w:r>
      <w:hyperlink r:id="rId5" w:history="1">
        <w:r w:rsidRPr="00A21E84">
          <w:rPr>
            <w:sz w:val="18"/>
            <w:szCs w:val="18"/>
          </w:rPr>
          <w:t>organization's</w:t>
        </w:r>
      </w:hyperlink>
      <w:r w:rsidRPr="00A21E84">
        <w:rPr>
          <w:sz w:val="18"/>
          <w:szCs w:val="18"/>
        </w:rPr>
        <w:t> </w:t>
      </w:r>
      <w:hyperlink r:id="rId6" w:history="1">
        <w:r w:rsidRPr="00A21E84">
          <w:rPr>
            <w:sz w:val="18"/>
            <w:szCs w:val="18"/>
          </w:rPr>
          <w:t>actions</w:t>
        </w:r>
      </w:hyperlink>
      <w:r w:rsidRPr="00A21E84">
        <w:rPr>
          <w:sz w:val="18"/>
          <w:szCs w:val="18"/>
        </w:rPr>
        <w:t>, </w:t>
      </w:r>
      <w:hyperlink r:id="rId7" w:history="1">
        <w:r w:rsidRPr="00A21E84">
          <w:rPr>
            <w:sz w:val="18"/>
            <w:szCs w:val="18"/>
          </w:rPr>
          <w:t>objectives</w:t>
        </w:r>
      </w:hyperlink>
      <w:r w:rsidRPr="00A21E84">
        <w:rPr>
          <w:sz w:val="18"/>
          <w:szCs w:val="18"/>
        </w:rPr>
        <w:t> and </w:t>
      </w:r>
      <w:hyperlink r:id="rId8" w:history="1">
        <w:r w:rsidRPr="00A21E84">
          <w:rPr>
            <w:sz w:val="18"/>
            <w:szCs w:val="18"/>
          </w:rPr>
          <w:t>policies</w:t>
        </w:r>
      </w:hyperlink>
      <w:r w:rsidRPr="000D1B1C">
        <w:rPr>
          <w:rFonts w:asciiTheme="majorBidi" w:hAnsiTheme="majorBidi" w:cstheme="majorBidi"/>
          <w:sz w:val="18"/>
          <w:szCs w:val="18"/>
        </w:rPr>
        <w:t>.</w:t>
      </w:r>
    </w:p>
    <w:p w:rsidR="00CB3EC6" w:rsidRDefault="00CB3EC6" w:rsidP="000D1B1C">
      <w:pPr>
        <w:pStyle w:val="FootnoteText"/>
      </w:pPr>
      <w:r>
        <w:rPr>
          <w:rFonts w:ascii="Verdana" w:hAnsi="Verdana"/>
          <w:color w:val="000000"/>
          <w:sz w:val="22"/>
          <w:szCs w:val="22"/>
        </w:rPr>
        <w:br/>
      </w:r>
      <w:r>
        <w:rPr>
          <w:rFonts w:ascii="Verdana" w:hAnsi="Verdana"/>
          <w:color w:val="000000"/>
          <w:sz w:val="22"/>
          <w:szCs w:val="22"/>
        </w:rPr>
        <w:br/>
      </w:r>
    </w:p>
  </w:footnote>
  <w:footnote w:id="4">
    <w:p w:rsidR="00CB3EC6" w:rsidRPr="00A21E84" w:rsidRDefault="00CB3EC6">
      <w:pPr>
        <w:pStyle w:val="FootnoteText"/>
        <w:rPr>
          <w:rFonts w:ascii="Times New Roman" w:hAnsi="Times New Roman"/>
          <w:sz w:val="18"/>
          <w:szCs w:val="18"/>
        </w:rPr>
      </w:pPr>
      <w:r w:rsidRPr="00A21E84">
        <w:rPr>
          <w:rStyle w:val="FootnoteReference"/>
          <w:rFonts w:ascii="Times New Roman" w:hAnsi="Times New Roman"/>
          <w:sz w:val="18"/>
          <w:szCs w:val="18"/>
        </w:rPr>
        <w:footnoteRef/>
      </w:r>
      <w:r w:rsidRPr="00A21E84">
        <w:rPr>
          <w:rFonts w:ascii="Times New Roman" w:hAnsi="Times New Roman"/>
          <w:sz w:val="18"/>
          <w:szCs w:val="18"/>
        </w:rPr>
        <w:t xml:space="preserve"> </w:t>
      </w:r>
      <w:r w:rsidRPr="00A21E84">
        <w:rPr>
          <w:rFonts w:ascii="Times New Roman" w:hAnsi="Times New Roman"/>
          <w:sz w:val="18"/>
          <w:szCs w:val="18"/>
          <w:shd w:val="clear" w:color="auto" w:fill="FFFFFF"/>
        </w:rPr>
        <w:t>The compound hydroxymethylfurfural (HMF) or 5 – Hydroxymethylfurfural is an organic compound that is produced by acid-catalyzed dehydration of sugars, primarily fructose and it is crucial to evaluate the conformity of honey for daily use</w:t>
      </w:r>
      <w:r w:rsidRPr="00A21E84">
        <w:rPr>
          <w:rStyle w:val="apple-converted-space"/>
          <w:rFonts w:ascii="Times New Roman" w:hAnsi="Times New Roman"/>
          <w:sz w:val="18"/>
          <w:szCs w:val="18"/>
          <w:shd w:val="clear" w:color="auto" w:fill="FFFFFF"/>
        </w:rPr>
        <w:t> </w:t>
      </w:r>
      <w:r w:rsidRPr="00A21E84">
        <w:rPr>
          <w:rStyle w:val="gingersoftwaremark"/>
          <w:rFonts w:ascii="Times New Roman" w:hAnsi="Times New Roman"/>
          <w:sz w:val="18"/>
          <w:szCs w:val="18"/>
          <w:bdr w:val="none" w:sz="0" w:space="0" w:color="auto" w:frame="1"/>
          <w:shd w:val="clear" w:color="auto" w:fill="FFFFFF"/>
        </w:rPr>
        <w:t>according</w:t>
      </w:r>
      <w:r w:rsidRPr="00A21E84">
        <w:rPr>
          <w:rStyle w:val="apple-converted-space"/>
          <w:rFonts w:ascii="Times New Roman" w:hAnsi="Times New Roman"/>
          <w:sz w:val="18"/>
          <w:szCs w:val="18"/>
          <w:shd w:val="clear" w:color="auto" w:fill="FFFFFF"/>
        </w:rPr>
        <w:t> </w:t>
      </w:r>
      <w:r w:rsidRPr="00A21E84">
        <w:rPr>
          <w:rFonts w:ascii="Times New Roman" w:hAnsi="Times New Roman"/>
          <w:sz w:val="18"/>
          <w:szCs w:val="18"/>
          <w:shd w:val="clear" w:color="auto" w:fill="FFFFFF"/>
        </w:rPr>
        <w:t>to the</w:t>
      </w:r>
      <w:r w:rsidRPr="00A21E84">
        <w:rPr>
          <w:rStyle w:val="apple-converted-space"/>
          <w:rFonts w:ascii="Times New Roman" w:hAnsi="Times New Roman"/>
          <w:sz w:val="18"/>
          <w:szCs w:val="18"/>
          <w:shd w:val="clear" w:color="auto" w:fill="FFFFFF"/>
        </w:rPr>
        <w:t> </w:t>
      </w:r>
      <w:r w:rsidRPr="00A21E84">
        <w:rPr>
          <w:rStyle w:val="gingersoftwaremark"/>
          <w:rFonts w:ascii="Times New Roman" w:hAnsi="Times New Roman"/>
          <w:sz w:val="18"/>
          <w:szCs w:val="18"/>
          <w:bdr w:val="none" w:sz="0" w:space="0" w:color="auto" w:frame="1"/>
          <w:shd w:val="clear" w:color="auto" w:fill="FFFFFF"/>
        </w:rPr>
        <w:t>government</w:t>
      </w:r>
      <w:r w:rsidRPr="00A21E84">
        <w:rPr>
          <w:rStyle w:val="apple-converted-space"/>
          <w:rFonts w:ascii="Times New Roman" w:hAnsi="Times New Roman"/>
          <w:sz w:val="18"/>
          <w:szCs w:val="18"/>
          <w:shd w:val="clear" w:color="auto" w:fill="FFFFFF"/>
        </w:rPr>
        <w:t> </w:t>
      </w:r>
      <w:r w:rsidRPr="00A21E84">
        <w:rPr>
          <w:rFonts w:ascii="Times New Roman" w:hAnsi="Times New Roman"/>
          <w:sz w:val="18"/>
          <w:szCs w:val="18"/>
          <w:shd w:val="clear" w:color="auto" w:fill="FFFFFF"/>
        </w:rPr>
        <w:t>legislation. Elevated concentrations of HMF in honey provide an indication of overheating, stored in poor conditions or higher age of the honey</w:t>
      </w:r>
    </w:p>
  </w:footnote>
  <w:footnote w:id="5">
    <w:p w:rsidR="00CB3EC6" w:rsidRPr="00A21E84" w:rsidRDefault="00CB3EC6" w:rsidP="00AC6FED">
      <w:pPr>
        <w:shd w:val="clear" w:color="auto" w:fill="FFFFFF"/>
        <w:spacing w:after="0" w:line="240" w:lineRule="auto"/>
        <w:rPr>
          <w:rFonts w:ascii="Times New Roman" w:eastAsia="Times New Roman" w:hAnsi="Times New Roman" w:cs="Times New Roman"/>
          <w:sz w:val="18"/>
          <w:szCs w:val="18"/>
          <w:shd w:val="clear" w:color="auto" w:fill="FFFFFF"/>
        </w:rPr>
      </w:pPr>
      <w:r w:rsidRPr="00A21E84">
        <w:rPr>
          <w:rStyle w:val="FootnoteReference"/>
          <w:rFonts w:ascii="Times New Roman" w:hAnsi="Times New Roman" w:cs="Times New Roman"/>
          <w:sz w:val="18"/>
          <w:szCs w:val="18"/>
        </w:rPr>
        <w:footnoteRef/>
      </w:r>
      <w:r w:rsidRPr="00A21E84">
        <w:rPr>
          <w:rFonts w:ascii="Times New Roman" w:hAnsi="Times New Roman" w:cs="Times New Roman"/>
          <w:sz w:val="18"/>
          <w:szCs w:val="18"/>
        </w:rPr>
        <w:t xml:space="preserve"> </w:t>
      </w:r>
      <w:r w:rsidRPr="00A21E84">
        <w:rPr>
          <w:rFonts w:ascii="Times New Roman" w:eastAsia="Times New Roman" w:hAnsi="Times New Roman" w:cs="Times New Roman"/>
          <w:sz w:val="18"/>
          <w:szCs w:val="18"/>
          <w:shd w:val="clear" w:color="auto" w:fill="FFFFFF"/>
        </w:rPr>
        <w:t>A trade intermediary is a third party that offers intermediation services between two trading parties. The intermediary acts as a conduit for goods or services offered by a supplier to a consumer.</w:t>
      </w:r>
    </w:p>
    <w:p w:rsidR="00CB3EC6" w:rsidRDefault="00CB3EC6">
      <w:pPr>
        <w:pStyle w:val="FootnoteText"/>
      </w:pPr>
    </w:p>
  </w:footnote>
  <w:footnote w:id="6">
    <w:p w:rsidR="00CB3EC6" w:rsidRDefault="00CB3EC6">
      <w:pPr>
        <w:pStyle w:val="FootnoteText"/>
      </w:pPr>
      <w:r>
        <w:rPr>
          <w:rStyle w:val="FootnoteReference"/>
        </w:rPr>
        <w:footnoteRef/>
      </w:r>
      <w:r>
        <w:t xml:space="preserve"> </w:t>
      </w:r>
      <w:r w:rsidRPr="00A21E84">
        <w:rPr>
          <w:rFonts w:asciiTheme="majorBidi" w:hAnsiTheme="majorBidi" w:cstheme="majorBidi"/>
          <w:sz w:val="18"/>
          <w:szCs w:val="18"/>
        </w:rPr>
        <w:t xml:space="preserve">Distributor is </w:t>
      </w:r>
      <w:r w:rsidRPr="00A21E84">
        <w:rPr>
          <w:rFonts w:asciiTheme="majorBidi" w:hAnsiTheme="majorBidi" w:cstheme="majorBidi"/>
          <w:color w:val="222222"/>
          <w:sz w:val="18"/>
          <w:szCs w:val="18"/>
          <w:shd w:val="clear" w:color="auto" w:fill="FFFFFF"/>
        </w:rPr>
        <w:t>an agent who supplies goods to retailers.</w:t>
      </w:r>
    </w:p>
  </w:footnote>
  <w:footnote w:id="7">
    <w:p w:rsidR="00CB3EC6" w:rsidRDefault="00CB3EC6" w:rsidP="00AC6FED">
      <w:pPr>
        <w:pStyle w:val="FootnoteText"/>
      </w:pPr>
      <w:r>
        <w:rPr>
          <w:rStyle w:val="FootnoteReference"/>
        </w:rPr>
        <w:footnoteRef/>
      </w:r>
      <w:r>
        <w:t xml:space="preserve"> </w:t>
      </w:r>
      <w:r w:rsidRPr="00A21E84">
        <w:rPr>
          <w:rFonts w:ascii="Times New Roman" w:hAnsi="Times New Roman"/>
          <w:sz w:val="18"/>
          <w:szCs w:val="18"/>
        </w:rPr>
        <w:t>Turnover is the</w:t>
      </w:r>
      <w:r w:rsidRPr="00A21E84">
        <w:rPr>
          <w:rFonts w:ascii="Times New Roman" w:hAnsi="Times New Roman"/>
          <w:color w:val="222222"/>
          <w:sz w:val="18"/>
          <w:szCs w:val="18"/>
          <w:shd w:val="clear" w:color="auto" w:fill="FFFFFF"/>
        </w:rPr>
        <w:t xml:space="preserve"> amount of money taken by a business in a particular period</w:t>
      </w:r>
    </w:p>
  </w:footnote>
  <w:footnote w:id="8">
    <w:p w:rsidR="00CB3EC6" w:rsidRDefault="00CB3EC6">
      <w:pPr>
        <w:pStyle w:val="FootnoteText"/>
      </w:pPr>
      <w:r>
        <w:rPr>
          <w:rStyle w:val="FootnoteReference"/>
        </w:rPr>
        <w:footnoteRef/>
      </w:r>
      <w:r>
        <w:t xml:space="preserve"> C</w:t>
      </w:r>
      <w:r w:rsidRPr="00A21E84">
        <w:rPr>
          <w:rFonts w:ascii="Times New Roman" w:hAnsi="Times New Roman"/>
          <w:sz w:val="18"/>
          <w:szCs w:val="18"/>
        </w:rPr>
        <w:t xml:space="preserve">ooperative is an </w:t>
      </w:r>
      <w:r w:rsidRPr="00A21E84">
        <w:rPr>
          <w:rFonts w:ascii="Times New Roman" w:hAnsi="Times New Roman"/>
          <w:color w:val="222222"/>
          <w:sz w:val="18"/>
          <w:szCs w:val="18"/>
          <w:shd w:val="clear" w:color="auto" w:fill="FFFFFF"/>
        </w:rPr>
        <w:t>organization which is owned and run jointly by its members, who share the profits or benefits.</w:t>
      </w:r>
    </w:p>
  </w:footnote>
  <w:footnote w:id="9">
    <w:p w:rsidR="00CB3EC6" w:rsidRDefault="00CB3EC6">
      <w:pPr>
        <w:pStyle w:val="FootnoteText"/>
      </w:pPr>
      <w:r>
        <w:rPr>
          <w:rStyle w:val="FootnoteReference"/>
        </w:rPr>
        <w:footnoteRef/>
      </w:r>
      <w:r>
        <w:t xml:space="preserve"> </w:t>
      </w:r>
      <w:r w:rsidRPr="00A21E84">
        <w:rPr>
          <w:rFonts w:ascii="Times New Roman" w:hAnsi="Times New Roman"/>
          <w:sz w:val="18"/>
          <w:szCs w:val="18"/>
        </w:rPr>
        <w:t xml:space="preserve">promulgate is to </w:t>
      </w:r>
      <w:r w:rsidRPr="00A21E84">
        <w:rPr>
          <w:rFonts w:ascii="Times New Roman" w:hAnsi="Times New Roman"/>
          <w:color w:val="222222"/>
          <w:sz w:val="18"/>
          <w:szCs w:val="18"/>
          <w:shd w:val="clear" w:color="auto" w:fill="FFFFFF"/>
        </w:rPr>
        <w:t>put (a law or decree) into effect by official proclamation</w:t>
      </w:r>
    </w:p>
  </w:footnote>
  <w:footnote w:id="10">
    <w:p w:rsidR="00CB3EC6" w:rsidRDefault="00CB3EC6">
      <w:pPr>
        <w:pStyle w:val="FootnoteText"/>
      </w:pPr>
      <w:r>
        <w:rPr>
          <w:rStyle w:val="FootnoteReference"/>
        </w:rPr>
        <w:footnoteRef/>
      </w:r>
      <w:r>
        <w:t xml:space="preserve"> </w:t>
      </w:r>
      <w:r w:rsidRPr="00A21E84">
        <w:rPr>
          <w:rFonts w:ascii="Times New Roman" w:hAnsi="Times New Roman"/>
          <w:color w:val="000000"/>
          <w:sz w:val="18"/>
          <w:szCs w:val="18"/>
          <w:shd w:val="clear" w:color="auto" w:fill="FFFFFF"/>
        </w:rPr>
        <w:t>LIBNOR is a public institution attached to the Ministry of Industry. It was established by a law-dated 23/7/1962 as the sole authority to prepare national standards &amp; to give the right to use the Lebanese Conformity Mark.</w:t>
      </w:r>
      <w:r w:rsidRPr="00A21E84">
        <w:rPr>
          <w:rStyle w:val="apple-converted-space"/>
          <w:rFonts w:ascii="Times New Roman" w:hAnsi="Times New Roman"/>
          <w:color w:val="000000"/>
          <w:sz w:val="18"/>
          <w:szCs w:val="18"/>
          <w:shd w:val="clear" w:color="auto" w:fill="FFFFFF"/>
        </w:rPr>
        <w:t> </w:t>
      </w:r>
    </w:p>
  </w:footnote>
  <w:footnote w:id="11">
    <w:p w:rsidR="00CB3EC6" w:rsidRDefault="00CB3EC6">
      <w:pPr>
        <w:pStyle w:val="FootnoteText"/>
      </w:pPr>
      <w:r>
        <w:rPr>
          <w:rStyle w:val="FootnoteReference"/>
        </w:rPr>
        <w:footnoteRef/>
      </w:r>
      <w:r>
        <w:t xml:space="preserve"> MSMEs are </w:t>
      </w:r>
      <w:r w:rsidRPr="0059120B">
        <w:t>Micro, Small &amp; Medium Enterprises</w:t>
      </w:r>
    </w:p>
  </w:footnote>
  <w:footnote w:id="12">
    <w:p w:rsidR="00CB3EC6" w:rsidRPr="00A11B4A" w:rsidRDefault="00CB3EC6">
      <w:pPr>
        <w:pStyle w:val="FootnoteText"/>
        <w:rPr>
          <w:rFonts w:ascii="Times New Roman" w:hAnsi="Times New Roman"/>
          <w:sz w:val="18"/>
          <w:szCs w:val="18"/>
        </w:rPr>
      </w:pPr>
      <w:r>
        <w:rPr>
          <w:rStyle w:val="FootnoteReference"/>
        </w:rPr>
        <w:footnoteRef/>
      </w:r>
      <w:r>
        <w:t xml:space="preserve"> </w:t>
      </w:r>
      <w:r w:rsidRPr="00A11B4A">
        <w:rPr>
          <w:rFonts w:ascii="Times New Roman" w:hAnsi="Times New Roman"/>
          <w:sz w:val="18"/>
          <w:szCs w:val="18"/>
        </w:rPr>
        <w:t xml:space="preserve">GDP is </w:t>
      </w:r>
      <w:r>
        <w:rPr>
          <w:rFonts w:ascii="Times New Roman" w:hAnsi="Times New Roman"/>
          <w:color w:val="222222"/>
          <w:sz w:val="18"/>
          <w:szCs w:val="18"/>
          <w:shd w:val="clear" w:color="auto" w:fill="FFFFFF"/>
        </w:rPr>
        <w:t>t</w:t>
      </w:r>
      <w:r w:rsidRPr="00A11B4A">
        <w:rPr>
          <w:rFonts w:ascii="Times New Roman" w:hAnsi="Times New Roman"/>
          <w:sz w:val="18"/>
          <w:szCs w:val="18"/>
        </w:rPr>
        <w:t>he monetary value of all the finished goods and services produced within a country's borders in a specific time period.</w:t>
      </w:r>
      <w:r w:rsidRPr="00A11B4A">
        <w:rPr>
          <w:rStyle w:val="apple-converted-space"/>
          <w:rFonts w:ascii="Times New Roman" w:hAnsi="Times New Roman"/>
          <w:color w:val="222222"/>
          <w:sz w:val="18"/>
          <w:szCs w:val="18"/>
          <w:shd w:val="clear" w:color="auto" w:fill="FFFFFF"/>
        </w:rPr>
        <w:t>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C128C"/>
    <w:multiLevelType w:val="hybridMultilevel"/>
    <w:tmpl w:val="3C6C6D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DF7869"/>
    <w:multiLevelType w:val="hybridMultilevel"/>
    <w:tmpl w:val="1E1C8FB8"/>
    <w:lvl w:ilvl="0" w:tplc="15F6DEA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FE6D1E"/>
    <w:multiLevelType w:val="hybridMultilevel"/>
    <w:tmpl w:val="E2DA7C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3942A4"/>
    <w:multiLevelType w:val="hybridMultilevel"/>
    <w:tmpl w:val="011CF10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6716E1"/>
    <w:multiLevelType w:val="hybridMultilevel"/>
    <w:tmpl w:val="77EC090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5">
    <w:nsid w:val="0B1431B9"/>
    <w:multiLevelType w:val="hybridMultilevel"/>
    <w:tmpl w:val="FEBE7FE6"/>
    <w:lvl w:ilvl="0" w:tplc="0836579A">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DC209E"/>
    <w:multiLevelType w:val="hybridMultilevel"/>
    <w:tmpl w:val="0D8C2C7A"/>
    <w:lvl w:ilvl="0" w:tplc="B142D0F2">
      <w:start w:val="1"/>
      <w:numFmt w:val="bullet"/>
      <w:lvlText w:val=""/>
      <w:lvlJc w:val="left"/>
      <w:pPr>
        <w:tabs>
          <w:tab w:val="num" w:pos="720"/>
        </w:tabs>
        <w:ind w:left="720" w:hanging="360"/>
      </w:pPr>
      <w:rPr>
        <w:rFonts w:ascii="Wingdings" w:hAnsi="Wingdings" w:hint="default"/>
      </w:rPr>
    </w:lvl>
    <w:lvl w:ilvl="1" w:tplc="8DFA10A2" w:tentative="1">
      <w:start w:val="1"/>
      <w:numFmt w:val="bullet"/>
      <w:lvlText w:val=""/>
      <w:lvlJc w:val="left"/>
      <w:pPr>
        <w:tabs>
          <w:tab w:val="num" w:pos="1440"/>
        </w:tabs>
        <w:ind w:left="1440" w:hanging="360"/>
      </w:pPr>
      <w:rPr>
        <w:rFonts w:ascii="Wingdings" w:hAnsi="Wingdings" w:hint="default"/>
      </w:rPr>
    </w:lvl>
    <w:lvl w:ilvl="2" w:tplc="8F52AAC6" w:tentative="1">
      <w:start w:val="1"/>
      <w:numFmt w:val="bullet"/>
      <w:lvlText w:val=""/>
      <w:lvlJc w:val="left"/>
      <w:pPr>
        <w:tabs>
          <w:tab w:val="num" w:pos="2160"/>
        </w:tabs>
        <w:ind w:left="2160" w:hanging="360"/>
      </w:pPr>
      <w:rPr>
        <w:rFonts w:ascii="Wingdings" w:hAnsi="Wingdings" w:hint="default"/>
      </w:rPr>
    </w:lvl>
    <w:lvl w:ilvl="3" w:tplc="DF847C32" w:tentative="1">
      <w:start w:val="1"/>
      <w:numFmt w:val="bullet"/>
      <w:lvlText w:val=""/>
      <w:lvlJc w:val="left"/>
      <w:pPr>
        <w:tabs>
          <w:tab w:val="num" w:pos="2880"/>
        </w:tabs>
        <w:ind w:left="2880" w:hanging="360"/>
      </w:pPr>
      <w:rPr>
        <w:rFonts w:ascii="Wingdings" w:hAnsi="Wingdings" w:hint="default"/>
      </w:rPr>
    </w:lvl>
    <w:lvl w:ilvl="4" w:tplc="EF647B94" w:tentative="1">
      <w:start w:val="1"/>
      <w:numFmt w:val="bullet"/>
      <w:lvlText w:val=""/>
      <w:lvlJc w:val="left"/>
      <w:pPr>
        <w:tabs>
          <w:tab w:val="num" w:pos="3600"/>
        </w:tabs>
        <w:ind w:left="3600" w:hanging="360"/>
      </w:pPr>
      <w:rPr>
        <w:rFonts w:ascii="Wingdings" w:hAnsi="Wingdings" w:hint="default"/>
      </w:rPr>
    </w:lvl>
    <w:lvl w:ilvl="5" w:tplc="4C80376E" w:tentative="1">
      <w:start w:val="1"/>
      <w:numFmt w:val="bullet"/>
      <w:lvlText w:val=""/>
      <w:lvlJc w:val="left"/>
      <w:pPr>
        <w:tabs>
          <w:tab w:val="num" w:pos="4320"/>
        </w:tabs>
        <w:ind w:left="4320" w:hanging="360"/>
      </w:pPr>
      <w:rPr>
        <w:rFonts w:ascii="Wingdings" w:hAnsi="Wingdings" w:hint="default"/>
      </w:rPr>
    </w:lvl>
    <w:lvl w:ilvl="6" w:tplc="0A0A869E" w:tentative="1">
      <w:start w:val="1"/>
      <w:numFmt w:val="bullet"/>
      <w:lvlText w:val=""/>
      <w:lvlJc w:val="left"/>
      <w:pPr>
        <w:tabs>
          <w:tab w:val="num" w:pos="5040"/>
        </w:tabs>
        <w:ind w:left="5040" w:hanging="360"/>
      </w:pPr>
      <w:rPr>
        <w:rFonts w:ascii="Wingdings" w:hAnsi="Wingdings" w:hint="default"/>
      </w:rPr>
    </w:lvl>
    <w:lvl w:ilvl="7" w:tplc="CA1AF1E4" w:tentative="1">
      <w:start w:val="1"/>
      <w:numFmt w:val="bullet"/>
      <w:lvlText w:val=""/>
      <w:lvlJc w:val="left"/>
      <w:pPr>
        <w:tabs>
          <w:tab w:val="num" w:pos="5760"/>
        </w:tabs>
        <w:ind w:left="5760" w:hanging="360"/>
      </w:pPr>
      <w:rPr>
        <w:rFonts w:ascii="Wingdings" w:hAnsi="Wingdings" w:hint="default"/>
      </w:rPr>
    </w:lvl>
    <w:lvl w:ilvl="8" w:tplc="46E2B904" w:tentative="1">
      <w:start w:val="1"/>
      <w:numFmt w:val="bullet"/>
      <w:lvlText w:val=""/>
      <w:lvlJc w:val="left"/>
      <w:pPr>
        <w:tabs>
          <w:tab w:val="num" w:pos="6480"/>
        </w:tabs>
        <w:ind w:left="6480" w:hanging="360"/>
      </w:pPr>
      <w:rPr>
        <w:rFonts w:ascii="Wingdings" w:hAnsi="Wingdings" w:hint="default"/>
      </w:rPr>
    </w:lvl>
  </w:abstractNum>
  <w:abstractNum w:abstractNumId="7">
    <w:nsid w:val="0DDE239A"/>
    <w:multiLevelType w:val="hybridMultilevel"/>
    <w:tmpl w:val="120E0B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FA29BE"/>
    <w:multiLevelType w:val="hybridMultilevel"/>
    <w:tmpl w:val="536CC8F4"/>
    <w:lvl w:ilvl="0" w:tplc="D8B8A8FA">
      <w:start w:val="1"/>
      <w:numFmt w:val="bullet"/>
      <w:lvlText w:val=""/>
      <w:lvlJc w:val="left"/>
      <w:pPr>
        <w:tabs>
          <w:tab w:val="num" w:pos="720"/>
        </w:tabs>
        <w:ind w:left="720" w:hanging="360"/>
      </w:pPr>
      <w:rPr>
        <w:rFonts w:ascii="Wingdings" w:hAnsi="Wingdings" w:hint="default"/>
      </w:rPr>
    </w:lvl>
    <w:lvl w:ilvl="1" w:tplc="2006F3E2" w:tentative="1">
      <w:start w:val="1"/>
      <w:numFmt w:val="bullet"/>
      <w:lvlText w:val=""/>
      <w:lvlJc w:val="left"/>
      <w:pPr>
        <w:tabs>
          <w:tab w:val="num" w:pos="1440"/>
        </w:tabs>
        <w:ind w:left="1440" w:hanging="360"/>
      </w:pPr>
      <w:rPr>
        <w:rFonts w:ascii="Wingdings" w:hAnsi="Wingdings" w:hint="default"/>
      </w:rPr>
    </w:lvl>
    <w:lvl w:ilvl="2" w:tplc="DD0484A4" w:tentative="1">
      <w:start w:val="1"/>
      <w:numFmt w:val="bullet"/>
      <w:lvlText w:val=""/>
      <w:lvlJc w:val="left"/>
      <w:pPr>
        <w:tabs>
          <w:tab w:val="num" w:pos="2160"/>
        </w:tabs>
        <w:ind w:left="2160" w:hanging="360"/>
      </w:pPr>
      <w:rPr>
        <w:rFonts w:ascii="Wingdings" w:hAnsi="Wingdings" w:hint="default"/>
      </w:rPr>
    </w:lvl>
    <w:lvl w:ilvl="3" w:tplc="FA8C6A6C" w:tentative="1">
      <w:start w:val="1"/>
      <w:numFmt w:val="bullet"/>
      <w:lvlText w:val=""/>
      <w:lvlJc w:val="left"/>
      <w:pPr>
        <w:tabs>
          <w:tab w:val="num" w:pos="2880"/>
        </w:tabs>
        <w:ind w:left="2880" w:hanging="360"/>
      </w:pPr>
      <w:rPr>
        <w:rFonts w:ascii="Wingdings" w:hAnsi="Wingdings" w:hint="default"/>
      </w:rPr>
    </w:lvl>
    <w:lvl w:ilvl="4" w:tplc="252A04DA" w:tentative="1">
      <w:start w:val="1"/>
      <w:numFmt w:val="bullet"/>
      <w:lvlText w:val=""/>
      <w:lvlJc w:val="left"/>
      <w:pPr>
        <w:tabs>
          <w:tab w:val="num" w:pos="3600"/>
        </w:tabs>
        <w:ind w:left="3600" w:hanging="360"/>
      </w:pPr>
      <w:rPr>
        <w:rFonts w:ascii="Wingdings" w:hAnsi="Wingdings" w:hint="default"/>
      </w:rPr>
    </w:lvl>
    <w:lvl w:ilvl="5" w:tplc="6254B462" w:tentative="1">
      <w:start w:val="1"/>
      <w:numFmt w:val="bullet"/>
      <w:lvlText w:val=""/>
      <w:lvlJc w:val="left"/>
      <w:pPr>
        <w:tabs>
          <w:tab w:val="num" w:pos="4320"/>
        </w:tabs>
        <w:ind w:left="4320" w:hanging="360"/>
      </w:pPr>
      <w:rPr>
        <w:rFonts w:ascii="Wingdings" w:hAnsi="Wingdings" w:hint="default"/>
      </w:rPr>
    </w:lvl>
    <w:lvl w:ilvl="6" w:tplc="A22CF71C" w:tentative="1">
      <w:start w:val="1"/>
      <w:numFmt w:val="bullet"/>
      <w:lvlText w:val=""/>
      <w:lvlJc w:val="left"/>
      <w:pPr>
        <w:tabs>
          <w:tab w:val="num" w:pos="5040"/>
        </w:tabs>
        <w:ind w:left="5040" w:hanging="360"/>
      </w:pPr>
      <w:rPr>
        <w:rFonts w:ascii="Wingdings" w:hAnsi="Wingdings" w:hint="default"/>
      </w:rPr>
    </w:lvl>
    <w:lvl w:ilvl="7" w:tplc="862CB16E" w:tentative="1">
      <w:start w:val="1"/>
      <w:numFmt w:val="bullet"/>
      <w:lvlText w:val=""/>
      <w:lvlJc w:val="left"/>
      <w:pPr>
        <w:tabs>
          <w:tab w:val="num" w:pos="5760"/>
        </w:tabs>
        <w:ind w:left="5760" w:hanging="360"/>
      </w:pPr>
      <w:rPr>
        <w:rFonts w:ascii="Wingdings" w:hAnsi="Wingdings" w:hint="default"/>
      </w:rPr>
    </w:lvl>
    <w:lvl w:ilvl="8" w:tplc="6B783D0C" w:tentative="1">
      <w:start w:val="1"/>
      <w:numFmt w:val="bullet"/>
      <w:lvlText w:val=""/>
      <w:lvlJc w:val="left"/>
      <w:pPr>
        <w:tabs>
          <w:tab w:val="num" w:pos="6480"/>
        </w:tabs>
        <w:ind w:left="6480" w:hanging="360"/>
      </w:pPr>
      <w:rPr>
        <w:rFonts w:ascii="Wingdings" w:hAnsi="Wingdings" w:hint="default"/>
      </w:rPr>
    </w:lvl>
  </w:abstractNum>
  <w:abstractNum w:abstractNumId="9">
    <w:nsid w:val="18C56105"/>
    <w:multiLevelType w:val="hybridMultilevel"/>
    <w:tmpl w:val="EC5404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4D34CD"/>
    <w:multiLevelType w:val="hybridMultilevel"/>
    <w:tmpl w:val="F2D473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C01F96"/>
    <w:multiLevelType w:val="hybridMultilevel"/>
    <w:tmpl w:val="0AACEE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F87924"/>
    <w:multiLevelType w:val="hybridMultilevel"/>
    <w:tmpl w:val="3DA0A2A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E1D083E"/>
    <w:multiLevelType w:val="hybridMultilevel"/>
    <w:tmpl w:val="DCDA11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A43613"/>
    <w:multiLevelType w:val="hybridMultilevel"/>
    <w:tmpl w:val="7AC67BE6"/>
    <w:lvl w:ilvl="0" w:tplc="85407FAE">
      <w:start w:val="1"/>
      <w:numFmt w:val="bullet"/>
      <w:lvlText w:val=""/>
      <w:lvlJc w:val="left"/>
      <w:pPr>
        <w:tabs>
          <w:tab w:val="num" w:pos="720"/>
        </w:tabs>
        <w:ind w:left="720" w:hanging="360"/>
      </w:pPr>
      <w:rPr>
        <w:rFonts w:ascii="Wingdings" w:hAnsi="Wingdings" w:hint="default"/>
      </w:rPr>
    </w:lvl>
    <w:lvl w:ilvl="1" w:tplc="A7E48498" w:tentative="1">
      <w:start w:val="1"/>
      <w:numFmt w:val="bullet"/>
      <w:lvlText w:val=""/>
      <w:lvlJc w:val="left"/>
      <w:pPr>
        <w:tabs>
          <w:tab w:val="num" w:pos="1440"/>
        </w:tabs>
        <w:ind w:left="1440" w:hanging="360"/>
      </w:pPr>
      <w:rPr>
        <w:rFonts w:ascii="Wingdings" w:hAnsi="Wingdings" w:hint="default"/>
      </w:rPr>
    </w:lvl>
    <w:lvl w:ilvl="2" w:tplc="313C34DC" w:tentative="1">
      <w:start w:val="1"/>
      <w:numFmt w:val="bullet"/>
      <w:lvlText w:val=""/>
      <w:lvlJc w:val="left"/>
      <w:pPr>
        <w:tabs>
          <w:tab w:val="num" w:pos="2160"/>
        </w:tabs>
        <w:ind w:left="2160" w:hanging="360"/>
      </w:pPr>
      <w:rPr>
        <w:rFonts w:ascii="Wingdings" w:hAnsi="Wingdings" w:hint="default"/>
      </w:rPr>
    </w:lvl>
    <w:lvl w:ilvl="3" w:tplc="6E2C1FC4" w:tentative="1">
      <w:start w:val="1"/>
      <w:numFmt w:val="bullet"/>
      <w:lvlText w:val=""/>
      <w:lvlJc w:val="left"/>
      <w:pPr>
        <w:tabs>
          <w:tab w:val="num" w:pos="2880"/>
        </w:tabs>
        <w:ind w:left="2880" w:hanging="360"/>
      </w:pPr>
      <w:rPr>
        <w:rFonts w:ascii="Wingdings" w:hAnsi="Wingdings" w:hint="default"/>
      </w:rPr>
    </w:lvl>
    <w:lvl w:ilvl="4" w:tplc="F022F330" w:tentative="1">
      <w:start w:val="1"/>
      <w:numFmt w:val="bullet"/>
      <w:lvlText w:val=""/>
      <w:lvlJc w:val="left"/>
      <w:pPr>
        <w:tabs>
          <w:tab w:val="num" w:pos="3600"/>
        </w:tabs>
        <w:ind w:left="3600" w:hanging="360"/>
      </w:pPr>
      <w:rPr>
        <w:rFonts w:ascii="Wingdings" w:hAnsi="Wingdings" w:hint="default"/>
      </w:rPr>
    </w:lvl>
    <w:lvl w:ilvl="5" w:tplc="14460AE8" w:tentative="1">
      <w:start w:val="1"/>
      <w:numFmt w:val="bullet"/>
      <w:lvlText w:val=""/>
      <w:lvlJc w:val="left"/>
      <w:pPr>
        <w:tabs>
          <w:tab w:val="num" w:pos="4320"/>
        </w:tabs>
        <w:ind w:left="4320" w:hanging="360"/>
      </w:pPr>
      <w:rPr>
        <w:rFonts w:ascii="Wingdings" w:hAnsi="Wingdings" w:hint="default"/>
      </w:rPr>
    </w:lvl>
    <w:lvl w:ilvl="6" w:tplc="C3FC1DA4" w:tentative="1">
      <w:start w:val="1"/>
      <w:numFmt w:val="bullet"/>
      <w:lvlText w:val=""/>
      <w:lvlJc w:val="left"/>
      <w:pPr>
        <w:tabs>
          <w:tab w:val="num" w:pos="5040"/>
        </w:tabs>
        <w:ind w:left="5040" w:hanging="360"/>
      </w:pPr>
      <w:rPr>
        <w:rFonts w:ascii="Wingdings" w:hAnsi="Wingdings" w:hint="default"/>
      </w:rPr>
    </w:lvl>
    <w:lvl w:ilvl="7" w:tplc="60EA7C2A" w:tentative="1">
      <w:start w:val="1"/>
      <w:numFmt w:val="bullet"/>
      <w:lvlText w:val=""/>
      <w:lvlJc w:val="left"/>
      <w:pPr>
        <w:tabs>
          <w:tab w:val="num" w:pos="5760"/>
        </w:tabs>
        <w:ind w:left="5760" w:hanging="360"/>
      </w:pPr>
      <w:rPr>
        <w:rFonts w:ascii="Wingdings" w:hAnsi="Wingdings" w:hint="default"/>
      </w:rPr>
    </w:lvl>
    <w:lvl w:ilvl="8" w:tplc="DEC0F7D6" w:tentative="1">
      <w:start w:val="1"/>
      <w:numFmt w:val="bullet"/>
      <w:lvlText w:val=""/>
      <w:lvlJc w:val="left"/>
      <w:pPr>
        <w:tabs>
          <w:tab w:val="num" w:pos="6480"/>
        </w:tabs>
        <w:ind w:left="6480" w:hanging="360"/>
      </w:pPr>
      <w:rPr>
        <w:rFonts w:ascii="Wingdings" w:hAnsi="Wingdings" w:hint="default"/>
      </w:rPr>
    </w:lvl>
  </w:abstractNum>
  <w:abstractNum w:abstractNumId="15">
    <w:nsid w:val="221C4635"/>
    <w:multiLevelType w:val="hybridMultilevel"/>
    <w:tmpl w:val="9B244D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6628BC"/>
    <w:multiLevelType w:val="hybridMultilevel"/>
    <w:tmpl w:val="DD6CF6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B54800"/>
    <w:multiLevelType w:val="hybridMultilevel"/>
    <w:tmpl w:val="413AC8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D20139"/>
    <w:multiLevelType w:val="hybridMultilevel"/>
    <w:tmpl w:val="5940446C"/>
    <w:lvl w:ilvl="0" w:tplc="0409000B">
      <w:start w:val="1"/>
      <w:numFmt w:val="bullet"/>
      <w:lvlText w:val=""/>
      <w:lvlJc w:val="left"/>
      <w:pPr>
        <w:ind w:left="763" w:hanging="360"/>
      </w:pPr>
      <w:rPr>
        <w:rFonts w:ascii="Wingdings" w:hAnsi="Wingdings"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9">
    <w:nsid w:val="32565AA3"/>
    <w:multiLevelType w:val="hybridMultilevel"/>
    <w:tmpl w:val="F4B0C8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9D5F3E"/>
    <w:multiLevelType w:val="hybridMultilevel"/>
    <w:tmpl w:val="00BC9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54B4E3E"/>
    <w:multiLevelType w:val="hybridMultilevel"/>
    <w:tmpl w:val="D892E7CC"/>
    <w:lvl w:ilvl="0" w:tplc="22F810D8">
      <w:start w:val="1"/>
      <w:numFmt w:val="bullet"/>
      <w:lvlText w:val="-"/>
      <w:lvlJc w:val="left"/>
      <w:pPr>
        <w:tabs>
          <w:tab w:val="num" w:pos="720"/>
        </w:tabs>
        <w:ind w:left="720" w:hanging="360"/>
      </w:pPr>
      <w:rPr>
        <w:rFonts w:ascii="Times New Roman" w:hAnsi="Times New Roman" w:hint="default"/>
      </w:rPr>
    </w:lvl>
    <w:lvl w:ilvl="1" w:tplc="A202BA2A" w:tentative="1">
      <w:start w:val="1"/>
      <w:numFmt w:val="bullet"/>
      <w:lvlText w:val="-"/>
      <w:lvlJc w:val="left"/>
      <w:pPr>
        <w:tabs>
          <w:tab w:val="num" w:pos="1440"/>
        </w:tabs>
        <w:ind w:left="1440" w:hanging="360"/>
      </w:pPr>
      <w:rPr>
        <w:rFonts w:ascii="Times New Roman" w:hAnsi="Times New Roman" w:hint="default"/>
      </w:rPr>
    </w:lvl>
    <w:lvl w:ilvl="2" w:tplc="593E3B40" w:tentative="1">
      <w:start w:val="1"/>
      <w:numFmt w:val="bullet"/>
      <w:lvlText w:val="-"/>
      <w:lvlJc w:val="left"/>
      <w:pPr>
        <w:tabs>
          <w:tab w:val="num" w:pos="2160"/>
        </w:tabs>
        <w:ind w:left="2160" w:hanging="360"/>
      </w:pPr>
      <w:rPr>
        <w:rFonts w:ascii="Times New Roman" w:hAnsi="Times New Roman" w:hint="default"/>
      </w:rPr>
    </w:lvl>
    <w:lvl w:ilvl="3" w:tplc="70062898" w:tentative="1">
      <w:start w:val="1"/>
      <w:numFmt w:val="bullet"/>
      <w:lvlText w:val="-"/>
      <w:lvlJc w:val="left"/>
      <w:pPr>
        <w:tabs>
          <w:tab w:val="num" w:pos="2880"/>
        </w:tabs>
        <w:ind w:left="2880" w:hanging="360"/>
      </w:pPr>
      <w:rPr>
        <w:rFonts w:ascii="Times New Roman" w:hAnsi="Times New Roman" w:hint="default"/>
      </w:rPr>
    </w:lvl>
    <w:lvl w:ilvl="4" w:tplc="CC86ABDA" w:tentative="1">
      <w:start w:val="1"/>
      <w:numFmt w:val="bullet"/>
      <w:lvlText w:val="-"/>
      <w:lvlJc w:val="left"/>
      <w:pPr>
        <w:tabs>
          <w:tab w:val="num" w:pos="3600"/>
        </w:tabs>
        <w:ind w:left="3600" w:hanging="360"/>
      </w:pPr>
      <w:rPr>
        <w:rFonts w:ascii="Times New Roman" w:hAnsi="Times New Roman" w:hint="default"/>
      </w:rPr>
    </w:lvl>
    <w:lvl w:ilvl="5" w:tplc="5D54E1FA" w:tentative="1">
      <w:start w:val="1"/>
      <w:numFmt w:val="bullet"/>
      <w:lvlText w:val="-"/>
      <w:lvlJc w:val="left"/>
      <w:pPr>
        <w:tabs>
          <w:tab w:val="num" w:pos="4320"/>
        </w:tabs>
        <w:ind w:left="4320" w:hanging="360"/>
      </w:pPr>
      <w:rPr>
        <w:rFonts w:ascii="Times New Roman" w:hAnsi="Times New Roman" w:hint="default"/>
      </w:rPr>
    </w:lvl>
    <w:lvl w:ilvl="6" w:tplc="D2DA8188" w:tentative="1">
      <w:start w:val="1"/>
      <w:numFmt w:val="bullet"/>
      <w:lvlText w:val="-"/>
      <w:lvlJc w:val="left"/>
      <w:pPr>
        <w:tabs>
          <w:tab w:val="num" w:pos="5040"/>
        </w:tabs>
        <w:ind w:left="5040" w:hanging="360"/>
      </w:pPr>
      <w:rPr>
        <w:rFonts w:ascii="Times New Roman" w:hAnsi="Times New Roman" w:hint="default"/>
      </w:rPr>
    </w:lvl>
    <w:lvl w:ilvl="7" w:tplc="D0EEE36E" w:tentative="1">
      <w:start w:val="1"/>
      <w:numFmt w:val="bullet"/>
      <w:lvlText w:val="-"/>
      <w:lvlJc w:val="left"/>
      <w:pPr>
        <w:tabs>
          <w:tab w:val="num" w:pos="5760"/>
        </w:tabs>
        <w:ind w:left="5760" w:hanging="360"/>
      </w:pPr>
      <w:rPr>
        <w:rFonts w:ascii="Times New Roman" w:hAnsi="Times New Roman" w:hint="default"/>
      </w:rPr>
    </w:lvl>
    <w:lvl w:ilvl="8" w:tplc="A60C8964" w:tentative="1">
      <w:start w:val="1"/>
      <w:numFmt w:val="bullet"/>
      <w:lvlText w:val="-"/>
      <w:lvlJc w:val="left"/>
      <w:pPr>
        <w:tabs>
          <w:tab w:val="num" w:pos="6480"/>
        </w:tabs>
        <w:ind w:left="6480" w:hanging="360"/>
      </w:pPr>
      <w:rPr>
        <w:rFonts w:ascii="Times New Roman" w:hAnsi="Times New Roman" w:hint="default"/>
      </w:rPr>
    </w:lvl>
  </w:abstractNum>
  <w:abstractNum w:abstractNumId="22">
    <w:nsid w:val="382B180B"/>
    <w:multiLevelType w:val="hybridMultilevel"/>
    <w:tmpl w:val="2E943B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7F3549"/>
    <w:multiLevelType w:val="hybridMultilevel"/>
    <w:tmpl w:val="E1BA1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DCC7F45"/>
    <w:multiLevelType w:val="hybridMultilevel"/>
    <w:tmpl w:val="8E387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1A4739D"/>
    <w:multiLevelType w:val="hybridMultilevel"/>
    <w:tmpl w:val="91B684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3AC4D3F"/>
    <w:multiLevelType w:val="hybridMultilevel"/>
    <w:tmpl w:val="458EA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BAE0633"/>
    <w:multiLevelType w:val="hybridMultilevel"/>
    <w:tmpl w:val="4BD49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CB5417"/>
    <w:multiLevelType w:val="hybridMultilevel"/>
    <w:tmpl w:val="8586E3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262356A"/>
    <w:multiLevelType w:val="hybridMultilevel"/>
    <w:tmpl w:val="B08C79CE"/>
    <w:lvl w:ilvl="0" w:tplc="612A0B9A">
      <w:start w:val="1"/>
      <w:numFmt w:val="bullet"/>
      <w:lvlText w:val=""/>
      <w:lvlJc w:val="left"/>
      <w:pPr>
        <w:tabs>
          <w:tab w:val="num" w:pos="720"/>
        </w:tabs>
        <w:ind w:left="720" w:hanging="360"/>
      </w:pPr>
      <w:rPr>
        <w:rFonts w:ascii="Wingdings" w:hAnsi="Wingdings" w:hint="default"/>
      </w:rPr>
    </w:lvl>
    <w:lvl w:ilvl="1" w:tplc="79F4F31E" w:tentative="1">
      <w:start w:val="1"/>
      <w:numFmt w:val="bullet"/>
      <w:lvlText w:val=""/>
      <w:lvlJc w:val="left"/>
      <w:pPr>
        <w:tabs>
          <w:tab w:val="num" w:pos="1440"/>
        </w:tabs>
        <w:ind w:left="1440" w:hanging="360"/>
      </w:pPr>
      <w:rPr>
        <w:rFonts w:ascii="Wingdings" w:hAnsi="Wingdings" w:hint="default"/>
      </w:rPr>
    </w:lvl>
    <w:lvl w:ilvl="2" w:tplc="8CB6C1E6" w:tentative="1">
      <w:start w:val="1"/>
      <w:numFmt w:val="bullet"/>
      <w:lvlText w:val=""/>
      <w:lvlJc w:val="left"/>
      <w:pPr>
        <w:tabs>
          <w:tab w:val="num" w:pos="2160"/>
        </w:tabs>
        <w:ind w:left="2160" w:hanging="360"/>
      </w:pPr>
      <w:rPr>
        <w:rFonts w:ascii="Wingdings" w:hAnsi="Wingdings" w:hint="default"/>
      </w:rPr>
    </w:lvl>
    <w:lvl w:ilvl="3" w:tplc="47480662" w:tentative="1">
      <w:start w:val="1"/>
      <w:numFmt w:val="bullet"/>
      <w:lvlText w:val=""/>
      <w:lvlJc w:val="left"/>
      <w:pPr>
        <w:tabs>
          <w:tab w:val="num" w:pos="2880"/>
        </w:tabs>
        <w:ind w:left="2880" w:hanging="360"/>
      </w:pPr>
      <w:rPr>
        <w:rFonts w:ascii="Wingdings" w:hAnsi="Wingdings" w:hint="default"/>
      </w:rPr>
    </w:lvl>
    <w:lvl w:ilvl="4" w:tplc="2D0EF1D4" w:tentative="1">
      <w:start w:val="1"/>
      <w:numFmt w:val="bullet"/>
      <w:lvlText w:val=""/>
      <w:lvlJc w:val="left"/>
      <w:pPr>
        <w:tabs>
          <w:tab w:val="num" w:pos="3600"/>
        </w:tabs>
        <w:ind w:left="3600" w:hanging="360"/>
      </w:pPr>
      <w:rPr>
        <w:rFonts w:ascii="Wingdings" w:hAnsi="Wingdings" w:hint="default"/>
      </w:rPr>
    </w:lvl>
    <w:lvl w:ilvl="5" w:tplc="D304FF8E" w:tentative="1">
      <w:start w:val="1"/>
      <w:numFmt w:val="bullet"/>
      <w:lvlText w:val=""/>
      <w:lvlJc w:val="left"/>
      <w:pPr>
        <w:tabs>
          <w:tab w:val="num" w:pos="4320"/>
        </w:tabs>
        <w:ind w:left="4320" w:hanging="360"/>
      </w:pPr>
      <w:rPr>
        <w:rFonts w:ascii="Wingdings" w:hAnsi="Wingdings" w:hint="default"/>
      </w:rPr>
    </w:lvl>
    <w:lvl w:ilvl="6" w:tplc="A058F452" w:tentative="1">
      <w:start w:val="1"/>
      <w:numFmt w:val="bullet"/>
      <w:lvlText w:val=""/>
      <w:lvlJc w:val="left"/>
      <w:pPr>
        <w:tabs>
          <w:tab w:val="num" w:pos="5040"/>
        </w:tabs>
        <w:ind w:left="5040" w:hanging="360"/>
      </w:pPr>
      <w:rPr>
        <w:rFonts w:ascii="Wingdings" w:hAnsi="Wingdings" w:hint="default"/>
      </w:rPr>
    </w:lvl>
    <w:lvl w:ilvl="7" w:tplc="A9B28980" w:tentative="1">
      <w:start w:val="1"/>
      <w:numFmt w:val="bullet"/>
      <w:lvlText w:val=""/>
      <w:lvlJc w:val="left"/>
      <w:pPr>
        <w:tabs>
          <w:tab w:val="num" w:pos="5760"/>
        </w:tabs>
        <w:ind w:left="5760" w:hanging="360"/>
      </w:pPr>
      <w:rPr>
        <w:rFonts w:ascii="Wingdings" w:hAnsi="Wingdings" w:hint="default"/>
      </w:rPr>
    </w:lvl>
    <w:lvl w:ilvl="8" w:tplc="80E43734" w:tentative="1">
      <w:start w:val="1"/>
      <w:numFmt w:val="bullet"/>
      <w:lvlText w:val=""/>
      <w:lvlJc w:val="left"/>
      <w:pPr>
        <w:tabs>
          <w:tab w:val="num" w:pos="6480"/>
        </w:tabs>
        <w:ind w:left="6480" w:hanging="360"/>
      </w:pPr>
      <w:rPr>
        <w:rFonts w:ascii="Wingdings" w:hAnsi="Wingdings" w:hint="default"/>
      </w:rPr>
    </w:lvl>
  </w:abstractNum>
  <w:abstractNum w:abstractNumId="30">
    <w:nsid w:val="54114601"/>
    <w:multiLevelType w:val="hybridMultilevel"/>
    <w:tmpl w:val="3A4E4D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73A1825"/>
    <w:multiLevelType w:val="hybridMultilevel"/>
    <w:tmpl w:val="051EBF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8F03C5D"/>
    <w:multiLevelType w:val="hybridMultilevel"/>
    <w:tmpl w:val="CD8638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B7D1A98"/>
    <w:multiLevelType w:val="hybridMultilevel"/>
    <w:tmpl w:val="C590A5F2"/>
    <w:lvl w:ilvl="0" w:tplc="DD34D3FA">
      <w:start w:val="1"/>
      <w:numFmt w:val="bullet"/>
      <w:lvlText w:val="•"/>
      <w:lvlJc w:val="left"/>
      <w:pPr>
        <w:tabs>
          <w:tab w:val="num" w:pos="720"/>
        </w:tabs>
        <w:ind w:left="720" w:hanging="360"/>
      </w:pPr>
      <w:rPr>
        <w:rFonts w:ascii="Arial" w:hAnsi="Arial" w:hint="default"/>
      </w:rPr>
    </w:lvl>
    <w:lvl w:ilvl="1" w:tplc="D91CB712" w:tentative="1">
      <w:start w:val="1"/>
      <w:numFmt w:val="bullet"/>
      <w:lvlText w:val="•"/>
      <w:lvlJc w:val="left"/>
      <w:pPr>
        <w:tabs>
          <w:tab w:val="num" w:pos="1440"/>
        </w:tabs>
        <w:ind w:left="1440" w:hanging="360"/>
      </w:pPr>
      <w:rPr>
        <w:rFonts w:ascii="Arial" w:hAnsi="Arial" w:hint="default"/>
      </w:rPr>
    </w:lvl>
    <w:lvl w:ilvl="2" w:tplc="B8645C20" w:tentative="1">
      <w:start w:val="1"/>
      <w:numFmt w:val="bullet"/>
      <w:lvlText w:val="•"/>
      <w:lvlJc w:val="left"/>
      <w:pPr>
        <w:tabs>
          <w:tab w:val="num" w:pos="2160"/>
        </w:tabs>
        <w:ind w:left="2160" w:hanging="360"/>
      </w:pPr>
      <w:rPr>
        <w:rFonts w:ascii="Arial" w:hAnsi="Arial" w:hint="default"/>
      </w:rPr>
    </w:lvl>
    <w:lvl w:ilvl="3" w:tplc="A1BAD2BA" w:tentative="1">
      <w:start w:val="1"/>
      <w:numFmt w:val="bullet"/>
      <w:lvlText w:val="•"/>
      <w:lvlJc w:val="left"/>
      <w:pPr>
        <w:tabs>
          <w:tab w:val="num" w:pos="2880"/>
        </w:tabs>
        <w:ind w:left="2880" w:hanging="360"/>
      </w:pPr>
      <w:rPr>
        <w:rFonts w:ascii="Arial" w:hAnsi="Arial" w:hint="default"/>
      </w:rPr>
    </w:lvl>
    <w:lvl w:ilvl="4" w:tplc="BB809F46" w:tentative="1">
      <w:start w:val="1"/>
      <w:numFmt w:val="bullet"/>
      <w:lvlText w:val="•"/>
      <w:lvlJc w:val="left"/>
      <w:pPr>
        <w:tabs>
          <w:tab w:val="num" w:pos="3600"/>
        </w:tabs>
        <w:ind w:left="3600" w:hanging="360"/>
      </w:pPr>
      <w:rPr>
        <w:rFonts w:ascii="Arial" w:hAnsi="Arial" w:hint="default"/>
      </w:rPr>
    </w:lvl>
    <w:lvl w:ilvl="5" w:tplc="EE526CFC" w:tentative="1">
      <w:start w:val="1"/>
      <w:numFmt w:val="bullet"/>
      <w:lvlText w:val="•"/>
      <w:lvlJc w:val="left"/>
      <w:pPr>
        <w:tabs>
          <w:tab w:val="num" w:pos="4320"/>
        </w:tabs>
        <w:ind w:left="4320" w:hanging="360"/>
      </w:pPr>
      <w:rPr>
        <w:rFonts w:ascii="Arial" w:hAnsi="Arial" w:hint="default"/>
      </w:rPr>
    </w:lvl>
    <w:lvl w:ilvl="6" w:tplc="822C63AA" w:tentative="1">
      <w:start w:val="1"/>
      <w:numFmt w:val="bullet"/>
      <w:lvlText w:val="•"/>
      <w:lvlJc w:val="left"/>
      <w:pPr>
        <w:tabs>
          <w:tab w:val="num" w:pos="5040"/>
        </w:tabs>
        <w:ind w:left="5040" w:hanging="360"/>
      </w:pPr>
      <w:rPr>
        <w:rFonts w:ascii="Arial" w:hAnsi="Arial" w:hint="default"/>
      </w:rPr>
    </w:lvl>
    <w:lvl w:ilvl="7" w:tplc="EE1892EE" w:tentative="1">
      <w:start w:val="1"/>
      <w:numFmt w:val="bullet"/>
      <w:lvlText w:val="•"/>
      <w:lvlJc w:val="left"/>
      <w:pPr>
        <w:tabs>
          <w:tab w:val="num" w:pos="5760"/>
        </w:tabs>
        <w:ind w:left="5760" w:hanging="360"/>
      </w:pPr>
      <w:rPr>
        <w:rFonts w:ascii="Arial" w:hAnsi="Arial" w:hint="default"/>
      </w:rPr>
    </w:lvl>
    <w:lvl w:ilvl="8" w:tplc="5C22DB94" w:tentative="1">
      <w:start w:val="1"/>
      <w:numFmt w:val="bullet"/>
      <w:lvlText w:val="•"/>
      <w:lvlJc w:val="left"/>
      <w:pPr>
        <w:tabs>
          <w:tab w:val="num" w:pos="6480"/>
        </w:tabs>
        <w:ind w:left="6480" w:hanging="360"/>
      </w:pPr>
      <w:rPr>
        <w:rFonts w:ascii="Arial" w:hAnsi="Arial" w:hint="default"/>
      </w:rPr>
    </w:lvl>
  </w:abstractNum>
  <w:abstractNum w:abstractNumId="34">
    <w:nsid w:val="5BA9315D"/>
    <w:multiLevelType w:val="multilevel"/>
    <w:tmpl w:val="FB6AD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CE03FDF"/>
    <w:multiLevelType w:val="hybridMultilevel"/>
    <w:tmpl w:val="FA52B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F7258A7"/>
    <w:multiLevelType w:val="hybridMultilevel"/>
    <w:tmpl w:val="7F6E3904"/>
    <w:lvl w:ilvl="0" w:tplc="B330AC44">
      <w:start w:val="1"/>
      <w:numFmt w:val="bullet"/>
      <w:lvlText w:val=""/>
      <w:lvlJc w:val="left"/>
      <w:pPr>
        <w:tabs>
          <w:tab w:val="num" w:pos="720"/>
        </w:tabs>
        <w:ind w:left="720" w:hanging="360"/>
      </w:pPr>
      <w:rPr>
        <w:rFonts w:ascii="Wingdings" w:hAnsi="Wingdings" w:hint="default"/>
      </w:rPr>
    </w:lvl>
    <w:lvl w:ilvl="1" w:tplc="5680060A" w:tentative="1">
      <w:start w:val="1"/>
      <w:numFmt w:val="bullet"/>
      <w:lvlText w:val=""/>
      <w:lvlJc w:val="left"/>
      <w:pPr>
        <w:tabs>
          <w:tab w:val="num" w:pos="1440"/>
        </w:tabs>
        <w:ind w:left="1440" w:hanging="360"/>
      </w:pPr>
      <w:rPr>
        <w:rFonts w:ascii="Wingdings" w:hAnsi="Wingdings" w:hint="default"/>
      </w:rPr>
    </w:lvl>
    <w:lvl w:ilvl="2" w:tplc="12A21768" w:tentative="1">
      <w:start w:val="1"/>
      <w:numFmt w:val="bullet"/>
      <w:lvlText w:val=""/>
      <w:lvlJc w:val="left"/>
      <w:pPr>
        <w:tabs>
          <w:tab w:val="num" w:pos="2160"/>
        </w:tabs>
        <w:ind w:left="2160" w:hanging="360"/>
      </w:pPr>
      <w:rPr>
        <w:rFonts w:ascii="Wingdings" w:hAnsi="Wingdings" w:hint="default"/>
      </w:rPr>
    </w:lvl>
    <w:lvl w:ilvl="3" w:tplc="412E0798" w:tentative="1">
      <w:start w:val="1"/>
      <w:numFmt w:val="bullet"/>
      <w:lvlText w:val=""/>
      <w:lvlJc w:val="left"/>
      <w:pPr>
        <w:tabs>
          <w:tab w:val="num" w:pos="2880"/>
        </w:tabs>
        <w:ind w:left="2880" w:hanging="360"/>
      </w:pPr>
      <w:rPr>
        <w:rFonts w:ascii="Wingdings" w:hAnsi="Wingdings" w:hint="default"/>
      </w:rPr>
    </w:lvl>
    <w:lvl w:ilvl="4" w:tplc="A5BCBFF4" w:tentative="1">
      <w:start w:val="1"/>
      <w:numFmt w:val="bullet"/>
      <w:lvlText w:val=""/>
      <w:lvlJc w:val="left"/>
      <w:pPr>
        <w:tabs>
          <w:tab w:val="num" w:pos="3600"/>
        </w:tabs>
        <w:ind w:left="3600" w:hanging="360"/>
      </w:pPr>
      <w:rPr>
        <w:rFonts w:ascii="Wingdings" w:hAnsi="Wingdings" w:hint="default"/>
      </w:rPr>
    </w:lvl>
    <w:lvl w:ilvl="5" w:tplc="8D5A2890" w:tentative="1">
      <w:start w:val="1"/>
      <w:numFmt w:val="bullet"/>
      <w:lvlText w:val=""/>
      <w:lvlJc w:val="left"/>
      <w:pPr>
        <w:tabs>
          <w:tab w:val="num" w:pos="4320"/>
        </w:tabs>
        <w:ind w:left="4320" w:hanging="360"/>
      </w:pPr>
      <w:rPr>
        <w:rFonts w:ascii="Wingdings" w:hAnsi="Wingdings" w:hint="default"/>
      </w:rPr>
    </w:lvl>
    <w:lvl w:ilvl="6" w:tplc="A364AC86" w:tentative="1">
      <w:start w:val="1"/>
      <w:numFmt w:val="bullet"/>
      <w:lvlText w:val=""/>
      <w:lvlJc w:val="left"/>
      <w:pPr>
        <w:tabs>
          <w:tab w:val="num" w:pos="5040"/>
        </w:tabs>
        <w:ind w:left="5040" w:hanging="360"/>
      </w:pPr>
      <w:rPr>
        <w:rFonts w:ascii="Wingdings" w:hAnsi="Wingdings" w:hint="default"/>
      </w:rPr>
    </w:lvl>
    <w:lvl w:ilvl="7" w:tplc="1FEE4112" w:tentative="1">
      <w:start w:val="1"/>
      <w:numFmt w:val="bullet"/>
      <w:lvlText w:val=""/>
      <w:lvlJc w:val="left"/>
      <w:pPr>
        <w:tabs>
          <w:tab w:val="num" w:pos="5760"/>
        </w:tabs>
        <w:ind w:left="5760" w:hanging="360"/>
      </w:pPr>
      <w:rPr>
        <w:rFonts w:ascii="Wingdings" w:hAnsi="Wingdings" w:hint="default"/>
      </w:rPr>
    </w:lvl>
    <w:lvl w:ilvl="8" w:tplc="A1C0DA5C" w:tentative="1">
      <w:start w:val="1"/>
      <w:numFmt w:val="bullet"/>
      <w:lvlText w:val=""/>
      <w:lvlJc w:val="left"/>
      <w:pPr>
        <w:tabs>
          <w:tab w:val="num" w:pos="6480"/>
        </w:tabs>
        <w:ind w:left="6480" w:hanging="360"/>
      </w:pPr>
      <w:rPr>
        <w:rFonts w:ascii="Wingdings" w:hAnsi="Wingdings" w:hint="default"/>
      </w:rPr>
    </w:lvl>
  </w:abstractNum>
  <w:abstractNum w:abstractNumId="37">
    <w:nsid w:val="60E320F1"/>
    <w:multiLevelType w:val="hybridMultilevel"/>
    <w:tmpl w:val="72242EBE"/>
    <w:lvl w:ilvl="0" w:tplc="04090001">
      <w:start w:val="1"/>
      <w:numFmt w:val="bullet"/>
      <w:lvlText w:val=""/>
      <w:lvlJc w:val="left"/>
      <w:pPr>
        <w:ind w:left="720" w:hanging="360"/>
      </w:pPr>
      <w:rPr>
        <w:rFonts w:ascii="Symbol" w:hAnsi="Symbol" w:hint="default"/>
      </w:rPr>
    </w:lvl>
    <w:lvl w:ilvl="1" w:tplc="6C683AF0">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nsid w:val="615F39FA"/>
    <w:multiLevelType w:val="hybridMultilevel"/>
    <w:tmpl w:val="DE0C19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3127E16"/>
    <w:multiLevelType w:val="hybridMultilevel"/>
    <w:tmpl w:val="B8E0D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3AB6959"/>
    <w:multiLevelType w:val="hybridMultilevel"/>
    <w:tmpl w:val="B57274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959414A"/>
    <w:multiLevelType w:val="hybridMultilevel"/>
    <w:tmpl w:val="4058C99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AC854CC"/>
    <w:multiLevelType w:val="hybridMultilevel"/>
    <w:tmpl w:val="4BE4E0BC"/>
    <w:lvl w:ilvl="0" w:tplc="0409001B">
      <w:start w:val="1"/>
      <w:numFmt w:val="lowerRoman"/>
      <w:lvlText w:val="%1."/>
      <w:lvlJc w:val="righ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3">
    <w:nsid w:val="6B207D4D"/>
    <w:multiLevelType w:val="hybridMultilevel"/>
    <w:tmpl w:val="FEBE7FE6"/>
    <w:lvl w:ilvl="0" w:tplc="0836579A">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C6B1AC4"/>
    <w:multiLevelType w:val="hybridMultilevel"/>
    <w:tmpl w:val="15523242"/>
    <w:lvl w:ilvl="0" w:tplc="70282682">
      <w:start w:val="1"/>
      <w:numFmt w:val="bullet"/>
      <w:lvlText w:val="-"/>
      <w:lvlJc w:val="left"/>
      <w:pPr>
        <w:tabs>
          <w:tab w:val="num" w:pos="720"/>
        </w:tabs>
        <w:ind w:left="720" w:hanging="360"/>
      </w:pPr>
      <w:rPr>
        <w:rFonts w:ascii="Times New Roman" w:hAnsi="Times New Roman" w:hint="default"/>
      </w:rPr>
    </w:lvl>
    <w:lvl w:ilvl="1" w:tplc="978440B6" w:tentative="1">
      <w:start w:val="1"/>
      <w:numFmt w:val="bullet"/>
      <w:lvlText w:val="-"/>
      <w:lvlJc w:val="left"/>
      <w:pPr>
        <w:tabs>
          <w:tab w:val="num" w:pos="1440"/>
        </w:tabs>
        <w:ind w:left="1440" w:hanging="360"/>
      </w:pPr>
      <w:rPr>
        <w:rFonts w:ascii="Times New Roman" w:hAnsi="Times New Roman" w:hint="default"/>
      </w:rPr>
    </w:lvl>
    <w:lvl w:ilvl="2" w:tplc="EA348536" w:tentative="1">
      <w:start w:val="1"/>
      <w:numFmt w:val="bullet"/>
      <w:lvlText w:val="-"/>
      <w:lvlJc w:val="left"/>
      <w:pPr>
        <w:tabs>
          <w:tab w:val="num" w:pos="2160"/>
        </w:tabs>
        <w:ind w:left="2160" w:hanging="360"/>
      </w:pPr>
      <w:rPr>
        <w:rFonts w:ascii="Times New Roman" w:hAnsi="Times New Roman" w:hint="default"/>
      </w:rPr>
    </w:lvl>
    <w:lvl w:ilvl="3" w:tplc="FCB0BA3C" w:tentative="1">
      <w:start w:val="1"/>
      <w:numFmt w:val="bullet"/>
      <w:lvlText w:val="-"/>
      <w:lvlJc w:val="left"/>
      <w:pPr>
        <w:tabs>
          <w:tab w:val="num" w:pos="2880"/>
        </w:tabs>
        <w:ind w:left="2880" w:hanging="360"/>
      </w:pPr>
      <w:rPr>
        <w:rFonts w:ascii="Times New Roman" w:hAnsi="Times New Roman" w:hint="default"/>
      </w:rPr>
    </w:lvl>
    <w:lvl w:ilvl="4" w:tplc="32A2014C" w:tentative="1">
      <w:start w:val="1"/>
      <w:numFmt w:val="bullet"/>
      <w:lvlText w:val="-"/>
      <w:lvlJc w:val="left"/>
      <w:pPr>
        <w:tabs>
          <w:tab w:val="num" w:pos="3600"/>
        </w:tabs>
        <w:ind w:left="3600" w:hanging="360"/>
      </w:pPr>
      <w:rPr>
        <w:rFonts w:ascii="Times New Roman" w:hAnsi="Times New Roman" w:hint="default"/>
      </w:rPr>
    </w:lvl>
    <w:lvl w:ilvl="5" w:tplc="04580210" w:tentative="1">
      <w:start w:val="1"/>
      <w:numFmt w:val="bullet"/>
      <w:lvlText w:val="-"/>
      <w:lvlJc w:val="left"/>
      <w:pPr>
        <w:tabs>
          <w:tab w:val="num" w:pos="4320"/>
        </w:tabs>
        <w:ind w:left="4320" w:hanging="360"/>
      </w:pPr>
      <w:rPr>
        <w:rFonts w:ascii="Times New Roman" w:hAnsi="Times New Roman" w:hint="default"/>
      </w:rPr>
    </w:lvl>
    <w:lvl w:ilvl="6" w:tplc="840C2668" w:tentative="1">
      <w:start w:val="1"/>
      <w:numFmt w:val="bullet"/>
      <w:lvlText w:val="-"/>
      <w:lvlJc w:val="left"/>
      <w:pPr>
        <w:tabs>
          <w:tab w:val="num" w:pos="5040"/>
        </w:tabs>
        <w:ind w:left="5040" w:hanging="360"/>
      </w:pPr>
      <w:rPr>
        <w:rFonts w:ascii="Times New Roman" w:hAnsi="Times New Roman" w:hint="default"/>
      </w:rPr>
    </w:lvl>
    <w:lvl w:ilvl="7" w:tplc="AD6820F6" w:tentative="1">
      <w:start w:val="1"/>
      <w:numFmt w:val="bullet"/>
      <w:lvlText w:val="-"/>
      <w:lvlJc w:val="left"/>
      <w:pPr>
        <w:tabs>
          <w:tab w:val="num" w:pos="5760"/>
        </w:tabs>
        <w:ind w:left="5760" w:hanging="360"/>
      </w:pPr>
      <w:rPr>
        <w:rFonts w:ascii="Times New Roman" w:hAnsi="Times New Roman" w:hint="default"/>
      </w:rPr>
    </w:lvl>
    <w:lvl w:ilvl="8" w:tplc="E7F66BBC" w:tentative="1">
      <w:start w:val="1"/>
      <w:numFmt w:val="bullet"/>
      <w:lvlText w:val="-"/>
      <w:lvlJc w:val="left"/>
      <w:pPr>
        <w:tabs>
          <w:tab w:val="num" w:pos="6480"/>
        </w:tabs>
        <w:ind w:left="6480" w:hanging="360"/>
      </w:pPr>
      <w:rPr>
        <w:rFonts w:ascii="Times New Roman" w:hAnsi="Times New Roman" w:hint="default"/>
      </w:rPr>
    </w:lvl>
  </w:abstractNum>
  <w:abstractNum w:abstractNumId="45">
    <w:nsid w:val="72A91366"/>
    <w:multiLevelType w:val="hybridMultilevel"/>
    <w:tmpl w:val="EEC48D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98B1BB1"/>
    <w:multiLevelType w:val="hybridMultilevel"/>
    <w:tmpl w:val="34DC2C6C"/>
    <w:lvl w:ilvl="0" w:tplc="8F2AC658">
      <w:start w:val="1"/>
      <w:numFmt w:val="bullet"/>
      <w:lvlText w:val="•"/>
      <w:lvlJc w:val="left"/>
      <w:pPr>
        <w:tabs>
          <w:tab w:val="num" w:pos="720"/>
        </w:tabs>
        <w:ind w:left="720" w:hanging="360"/>
      </w:pPr>
      <w:rPr>
        <w:rFonts w:ascii="Arial" w:hAnsi="Arial" w:hint="default"/>
      </w:rPr>
    </w:lvl>
    <w:lvl w:ilvl="1" w:tplc="93BE5FD2" w:tentative="1">
      <w:start w:val="1"/>
      <w:numFmt w:val="bullet"/>
      <w:lvlText w:val="•"/>
      <w:lvlJc w:val="left"/>
      <w:pPr>
        <w:tabs>
          <w:tab w:val="num" w:pos="1440"/>
        </w:tabs>
        <w:ind w:left="1440" w:hanging="360"/>
      </w:pPr>
      <w:rPr>
        <w:rFonts w:ascii="Arial" w:hAnsi="Arial" w:hint="default"/>
      </w:rPr>
    </w:lvl>
    <w:lvl w:ilvl="2" w:tplc="5EE6F25C" w:tentative="1">
      <w:start w:val="1"/>
      <w:numFmt w:val="bullet"/>
      <w:lvlText w:val="•"/>
      <w:lvlJc w:val="left"/>
      <w:pPr>
        <w:tabs>
          <w:tab w:val="num" w:pos="2160"/>
        </w:tabs>
        <w:ind w:left="2160" w:hanging="360"/>
      </w:pPr>
      <w:rPr>
        <w:rFonts w:ascii="Arial" w:hAnsi="Arial" w:hint="default"/>
      </w:rPr>
    </w:lvl>
    <w:lvl w:ilvl="3" w:tplc="495E2B04" w:tentative="1">
      <w:start w:val="1"/>
      <w:numFmt w:val="bullet"/>
      <w:lvlText w:val="•"/>
      <w:lvlJc w:val="left"/>
      <w:pPr>
        <w:tabs>
          <w:tab w:val="num" w:pos="2880"/>
        </w:tabs>
        <w:ind w:left="2880" w:hanging="360"/>
      </w:pPr>
      <w:rPr>
        <w:rFonts w:ascii="Arial" w:hAnsi="Arial" w:hint="default"/>
      </w:rPr>
    </w:lvl>
    <w:lvl w:ilvl="4" w:tplc="C1A6AAE0" w:tentative="1">
      <w:start w:val="1"/>
      <w:numFmt w:val="bullet"/>
      <w:lvlText w:val="•"/>
      <w:lvlJc w:val="left"/>
      <w:pPr>
        <w:tabs>
          <w:tab w:val="num" w:pos="3600"/>
        </w:tabs>
        <w:ind w:left="3600" w:hanging="360"/>
      </w:pPr>
      <w:rPr>
        <w:rFonts w:ascii="Arial" w:hAnsi="Arial" w:hint="default"/>
      </w:rPr>
    </w:lvl>
    <w:lvl w:ilvl="5" w:tplc="F21E18DC" w:tentative="1">
      <w:start w:val="1"/>
      <w:numFmt w:val="bullet"/>
      <w:lvlText w:val="•"/>
      <w:lvlJc w:val="left"/>
      <w:pPr>
        <w:tabs>
          <w:tab w:val="num" w:pos="4320"/>
        </w:tabs>
        <w:ind w:left="4320" w:hanging="360"/>
      </w:pPr>
      <w:rPr>
        <w:rFonts w:ascii="Arial" w:hAnsi="Arial" w:hint="default"/>
      </w:rPr>
    </w:lvl>
    <w:lvl w:ilvl="6" w:tplc="20BC1314" w:tentative="1">
      <w:start w:val="1"/>
      <w:numFmt w:val="bullet"/>
      <w:lvlText w:val="•"/>
      <w:lvlJc w:val="left"/>
      <w:pPr>
        <w:tabs>
          <w:tab w:val="num" w:pos="5040"/>
        </w:tabs>
        <w:ind w:left="5040" w:hanging="360"/>
      </w:pPr>
      <w:rPr>
        <w:rFonts w:ascii="Arial" w:hAnsi="Arial" w:hint="default"/>
      </w:rPr>
    </w:lvl>
    <w:lvl w:ilvl="7" w:tplc="6016BF42" w:tentative="1">
      <w:start w:val="1"/>
      <w:numFmt w:val="bullet"/>
      <w:lvlText w:val="•"/>
      <w:lvlJc w:val="left"/>
      <w:pPr>
        <w:tabs>
          <w:tab w:val="num" w:pos="5760"/>
        </w:tabs>
        <w:ind w:left="5760" w:hanging="360"/>
      </w:pPr>
      <w:rPr>
        <w:rFonts w:ascii="Arial" w:hAnsi="Arial" w:hint="default"/>
      </w:rPr>
    </w:lvl>
    <w:lvl w:ilvl="8" w:tplc="BD7CEAA6" w:tentative="1">
      <w:start w:val="1"/>
      <w:numFmt w:val="bullet"/>
      <w:lvlText w:val="•"/>
      <w:lvlJc w:val="left"/>
      <w:pPr>
        <w:tabs>
          <w:tab w:val="num" w:pos="6480"/>
        </w:tabs>
        <w:ind w:left="6480" w:hanging="360"/>
      </w:pPr>
      <w:rPr>
        <w:rFonts w:ascii="Arial" w:hAnsi="Arial" w:hint="default"/>
      </w:rPr>
    </w:lvl>
  </w:abstractNum>
  <w:abstractNum w:abstractNumId="47">
    <w:nsid w:val="7BAE2654"/>
    <w:multiLevelType w:val="hybridMultilevel"/>
    <w:tmpl w:val="38B24FF0"/>
    <w:lvl w:ilvl="0" w:tplc="04090001">
      <w:start w:val="1"/>
      <w:numFmt w:val="bullet"/>
      <w:lvlText w:val=""/>
      <w:lvlJc w:val="left"/>
      <w:pPr>
        <w:ind w:left="1620" w:hanging="360"/>
      </w:pPr>
      <w:rPr>
        <w:rFonts w:ascii="Symbol" w:hAnsi="Symbol"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8">
    <w:nsid w:val="7C495F64"/>
    <w:multiLevelType w:val="hybridMultilevel"/>
    <w:tmpl w:val="FEBE7FE6"/>
    <w:lvl w:ilvl="0" w:tplc="0836579A">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8"/>
  </w:num>
  <w:num w:numId="3">
    <w:abstractNumId w:val="43"/>
  </w:num>
  <w:num w:numId="4">
    <w:abstractNumId w:val="18"/>
  </w:num>
  <w:num w:numId="5">
    <w:abstractNumId w:val="16"/>
  </w:num>
  <w:num w:numId="6">
    <w:abstractNumId w:val="42"/>
  </w:num>
  <w:num w:numId="7">
    <w:abstractNumId w:val="47"/>
  </w:num>
  <w:num w:numId="8">
    <w:abstractNumId w:val="38"/>
  </w:num>
  <w:num w:numId="9">
    <w:abstractNumId w:val="15"/>
  </w:num>
  <w:num w:numId="10">
    <w:abstractNumId w:val="4"/>
  </w:num>
  <w:num w:numId="11">
    <w:abstractNumId w:val="0"/>
  </w:num>
  <w:num w:numId="12">
    <w:abstractNumId w:val="44"/>
  </w:num>
  <w:num w:numId="13">
    <w:abstractNumId w:val="21"/>
  </w:num>
  <w:num w:numId="14">
    <w:abstractNumId w:val="36"/>
  </w:num>
  <w:num w:numId="15">
    <w:abstractNumId w:val="32"/>
  </w:num>
  <w:num w:numId="16">
    <w:abstractNumId w:val="10"/>
  </w:num>
  <w:num w:numId="17">
    <w:abstractNumId w:val="13"/>
  </w:num>
  <w:num w:numId="18">
    <w:abstractNumId w:val="9"/>
  </w:num>
  <w:num w:numId="19">
    <w:abstractNumId w:val="25"/>
  </w:num>
  <w:num w:numId="20">
    <w:abstractNumId w:val="3"/>
  </w:num>
  <w:num w:numId="21">
    <w:abstractNumId w:val="41"/>
  </w:num>
  <w:num w:numId="22">
    <w:abstractNumId w:val="22"/>
  </w:num>
  <w:num w:numId="23">
    <w:abstractNumId w:val="12"/>
  </w:num>
  <w:num w:numId="24">
    <w:abstractNumId w:val="27"/>
  </w:num>
  <w:num w:numId="25">
    <w:abstractNumId w:val="26"/>
  </w:num>
  <w:num w:numId="26">
    <w:abstractNumId w:val="20"/>
  </w:num>
  <w:num w:numId="27">
    <w:abstractNumId w:val="35"/>
  </w:num>
  <w:num w:numId="28">
    <w:abstractNumId w:val="23"/>
  </w:num>
  <w:num w:numId="29">
    <w:abstractNumId w:val="39"/>
  </w:num>
  <w:num w:numId="30">
    <w:abstractNumId w:val="24"/>
  </w:num>
  <w:num w:numId="31">
    <w:abstractNumId w:val="30"/>
  </w:num>
  <w:num w:numId="32">
    <w:abstractNumId w:val="45"/>
  </w:num>
  <w:num w:numId="33">
    <w:abstractNumId w:val="40"/>
  </w:num>
  <w:num w:numId="34">
    <w:abstractNumId w:val="2"/>
  </w:num>
  <w:num w:numId="35">
    <w:abstractNumId w:val="6"/>
  </w:num>
  <w:num w:numId="36">
    <w:abstractNumId w:val="46"/>
  </w:num>
  <w:num w:numId="37">
    <w:abstractNumId w:val="33"/>
  </w:num>
  <w:num w:numId="38">
    <w:abstractNumId w:val="11"/>
  </w:num>
  <w:num w:numId="39">
    <w:abstractNumId w:val="7"/>
  </w:num>
  <w:num w:numId="40">
    <w:abstractNumId w:val="28"/>
  </w:num>
  <w:num w:numId="41">
    <w:abstractNumId w:val="19"/>
  </w:num>
  <w:num w:numId="42">
    <w:abstractNumId w:val="31"/>
  </w:num>
  <w:num w:numId="43">
    <w:abstractNumId w:val="8"/>
  </w:num>
  <w:num w:numId="44">
    <w:abstractNumId w:val="14"/>
  </w:num>
  <w:num w:numId="45">
    <w:abstractNumId w:val="29"/>
  </w:num>
  <w:num w:numId="46">
    <w:abstractNumId w:val="17"/>
  </w:num>
  <w:num w:numId="47">
    <w:abstractNumId w:val="1"/>
  </w:num>
  <w:num w:numId="48">
    <w:abstractNumId w:val="34"/>
  </w:num>
  <w:num w:numId="49">
    <w:abstractNumId w:val="3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drawingGridHorizontalSpacing w:val="110"/>
  <w:displayHorizontalDrawingGridEvery w:val="2"/>
  <w:characterSpacingControl w:val="doNotCompress"/>
  <w:hdrShapeDefaults>
    <o:shapedefaults v:ext="edit" spidmax="144386">
      <o:colormenu v:ext="edit" fillcolor="red" strokecolor="none"/>
    </o:shapedefaults>
  </w:hdrShapeDefaults>
  <w:footnotePr>
    <w:footnote w:id="-1"/>
    <w:footnote w:id="0"/>
  </w:footnotePr>
  <w:endnotePr>
    <w:endnote w:id="-1"/>
    <w:endnote w:id="0"/>
  </w:endnotePr>
  <w:compat/>
  <w:rsids>
    <w:rsidRoot w:val="003A3775"/>
    <w:rsid w:val="00000096"/>
    <w:rsid w:val="00004880"/>
    <w:rsid w:val="000055D3"/>
    <w:rsid w:val="00005DDC"/>
    <w:rsid w:val="000134D7"/>
    <w:rsid w:val="000135E7"/>
    <w:rsid w:val="000139DC"/>
    <w:rsid w:val="00013EB6"/>
    <w:rsid w:val="00017DCA"/>
    <w:rsid w:val="000211AE"/>
    <w:rsid w:val="000266D0"/>
    <w:rsid w:val="00031ABB"/>
    <w:rsid w:val="00032969"/>
    <w:rsid w:val="000343F0"/>
    <w:rsid w:val="00034BD6"/>
    <w:rsid w:val="00036AE4"/>
    <w:rsid w:val="00037811"/>
    <w:rsid w:val="00044690"/>
    <w:rsid w:val="00045199"/>
    <w:rsid w:val="000479E6"/>
    <w:rsid w:val="00052A78"/>
    <w:rsid w:val="00053C3C"/>
    <w:rsid w:val="00054615"/>
    <w:rsid w:val="00054A02"/>
    <w:rsid w:val="00054CCA"/>
    <w:rsid w:val="00057AF4"/>
    <w:rsid w:val="00057D13"/>
    <w:rsid w:val="000613FB"/>
    <w:rsid w:val="000636C0"/>
    <w:rsid w:val="000663B5"/>
    <w:rsid w:val="00070E5C"/>
    <w:rsid w:val="0007235A"/>
    <w:rsid w:val="00076D28"/>
    <w:rsid w:val="00077EC0"/>
    <w:rsid w:val="00080980"/>
    <w:rsid w:val="00080C71"/>
    <w:rsid w:val="000837D5"/>
    <w:rsid w:val="000850D7"/>
    <w:rsid w:val="00093031"/>
    <w:rsid w:val="0009729E"/>
    <w:rsid w:val="000A0F13"/>
    <w:rsid w:val="000A4A3F"/>
    <w:rsid w:val="000A7B45"/>
    <w:rsid w:val="000B08FE"/>
    <w:rsid w:val="000B1C94"/>
    <w:rsid w:val="000B20E4"/>
    <w:rsid w:val="000B451B"/>
    <w:rsid w:val="000B75DC"/>
    <w:rsid w:val="000C2700"/>
    <w:rsid w:val="000C3242"/>
    <w:rsid w:val="000C35BD"/>
    <w:rsid w:val="000C4338"/>
    <w:rsid w:val="000C454A"/>
    <w:rsid w:val="000C68EF"/>
    <w:rsid w:val="000D1B1C"/>
    <w:rsid w:val="000D33E6"/>
    <w:rsid w:val="000D3780"/>
    <w:rsid w:val="000D4913"/>
    <w:rsid w:val="000D7A3C"/>
    <w:rsid w:val="000E4021"/>
    <w:rsid w:val="000E44D5"/>
    <w:rsid w:val="000E46DA"/>
    <w:rsid w:val="000E4B8E"/>
    <w:rsid w:val="000F26BE"/>
    <w:rsid w:val="000F638D"/>
    <w:rsid w:val="000F697D"/>
    <w:rsid w:val="0010049E"/>
    <w:rsid w:val="00100729"/>
    <w:rsid w:val="00101EA9"/>
    <w:rsid w:val="00102357"/>
    <w:rsid w:val="001026E0"/>
    <w:rsid w:val="00106558"/>
    <w:rsid w:val="00107436"/>
    <w:rsid w:val="001125CD"/>
    <w:rsid w:val="00114B60"/>
    <w:rsid w:val="0011571A"/>
    <w:rsid w:val="001163AC"/>
    <w:rsid w:val="00116940"/>
    <w:rsid w:val="00117F50"/>
    <w:rsid w:val="001206E4"/>
    <w:rsid w:val="00126044"/>
    <w:rsid w:val="00131039"/>
    <w:rsid w:val="00134D50"/>
    <w:rsid w:val="0013637F"/>
    <w:rsid w:val="00137F8A"/>
    <w:rsid w:val="00143F66"/>
    <w:rsid w:val="0014578F"/>
    <w:rsid w:val="00150DA7"/>
    <w:rsid w:val="00151329"/>
    <w:rsid w:val="00151644"/>
    <w:rsid w:val="001543B6"/>
    <w:rsid w:val="00165240"/>
    <w:rsid w:val="001720AE"/>
    <w:rsid w:val="001730CB"/>
    <w:rsid w:val="00177981"/>
    <w:rsid w:val="00177D25"/>
    <w:rsid w:val="00187033"/>
    <w:rsid w:val="00187326"/>
    <w:rsid w:val="001935B2"/>
    <w:rsid w:val="0019783E"/>
    <w:rsid w:val="001A68FF"/>
    <w:rsid w:val="001A7681"/>
    <w:rsid w:val="001B5BA8"/>
    <w:rsid w:val="001B5FF2"/>
    <w:rsid w:val="001B79D5"/>
    <w:rsid w:val="001B7C6F"/>
    <w:rsid w:val="001C1BB3"/>
    <w:rsid w:val="001C2411"/>
    <w:rsid w:val="001C29BB"/>
    <w:rsid w:val="001C4032"/>
    <w:rsid w:val="001C631B"/>
    <w:rsid w:val="001D1E9D"/>
    <w:rsid w:val="001D20DA"/>
    <w:rsid w:val="001D6C28"/>
    <w:rsid w:val="001D7DC0"/>
    <w:rsid w:val="001E1910"/>
    <w:rsid w:val="001E1DC8"/>
    <w:rsid w:val="001E271D"/>
    <w:rsid w:val="001E30EF"/>
    <w:rsid w:val="001E4A88"/>
    <w:rsid w:val="001E5448"/>
    <w:rsid w:val="001E6090"/>
    <w:rsid w:val="001E76DE"/>
    <w:rsid w:val="001F0EA1"/>
    <w:rsid w:val="001F3D28"/>
    <w:rsid w:val="001F4485"/>
    <w:rsid w:val="001F6F7E"/>
    <w:rsid w:val="00200EF9"/>
    <w:rsid w:val="0020310A"/>
    <w:rsid w:val="00203B3B"/>
    <w:rsid w:val="00204825"/>
    <w:rsid w:val="0021404B"/>
    <w:rsid w:val="0021450B"/>
    <w:rsid w:val="002168FB"/>
    <w:rsid w:val="0021707C"/>
    <w:rsid w:val="00224E7A"/>
    <w:rsid w:val="0022593C"/>
    <w:rsid w:val="002324F9"/>
    <w:rsid w:val="00232C6B"/>
    <w:rsid w:val="00234D2C"/>
    <w:rsid w:val="0024227C"/>
    <w:rsid w:val="00243155"/>
    <w:rsid w:val="00243C7A"/>
    <w:rsid w:val="0024691B"/>
    <w:rsid w:val="00247C52"/>
    <w:rsid w:val="00254B78"/>
    <w:rsid w:val="0025575E"/>
    <w:rsid w:val="00256345"/>
    <w:rsid w:val="00256AA7"/>
    <w:rsid w:val="002576BB"/>
    <w:rsid w:val="0026471F"/>
    <w:rsid w:val="0026514E"/>
    <w:rsid w:val="00265506"/>
    <w:rsid w:val="00265A27"/>
    <w:rsid w:val="00267587"/>
    <w:rsid w:val="00267785"/>
    <w:rsid w:val="002709EA"/>
    <w:rsid w:val="00270FBF"/>
    <w:rsid w:val="002716A4"/>
    <w:rsid w:val="00272588"/>
    <w:rsid w:val="0027344C"/>
    <w:rsid w:val="00276366"/>
    <w:rsid w:val="0028200F"/>
    <w:rsid w:val="00282DFD"/>
    <w:rsid w:val="00284DED"/>
    <w:rsid w:val="00286670"/>
    <w:rsid w:val="0028677D"/>
    <w:rsid w:val="002871CC"/>
    <w:rsid w:val="00287A8B"/>
    <w:rsid w:val="00287F5D"/>
    <w:rsid w:val="00290504"/>
    <w:rsid w:val="002946EB"/>
    <w:rsid w:val="0029627F"/>
    <w:rsid w:val="002978F1"/>
    <w:rsid w:val="002A04C7"/>
    <w:rsid w:val="002A0A36"/>
    <w:rsid w:val="002A2867"/>
    <w:rsid w:val="002A4BAE"/>
    <w:rsid w:val="002B521D"/>
    <w:rsid w:val="002B5930"/>
    <w:rsid w:val="002B6264"/>
    <w:rsid w:val="002B7D93"/>
    <w:rsid w:val="002B7F93"/>
    <w:rsid w:val="002C7012"/>
    <w:rsid w:val="002C76F0"/>
    <w:rsid w:val="002C7A17"/>
    <w:rsid w:val="002C7CD8"/>
    <w:rsid w:val="002C7DD6"/>
    <w:rsid w:val="002D3320"/>
    <w:rsid w:val="002D5CF3"/>
    <w:rsid w:val="002D7303"/>
    <w:rsid w:val="002E1DD1"/>
    <w:rsid w:val="002E3102"/>
    <w:rsid w:val="002E59F6"/>
    <w:rsid w:val="002F0FA8"/>
    <w:rsid w:val="002F26B0"/>
    <w:rsid w:val="002F3A12"/>
    <w:rsid w:val="002F4604"/>
    <w:rsid w:val="002F4A3B"/>
    <w:rsid w:val="00300EA8"/>
    <w:rsid w:val="003014D6"/>
    <w:rsid w:val="00304C78"/>
    <w:rsid w:val="00307268"/>
    <w:rsid w:val="00315F73"/>
    <w:rsid w:val="00317EFD"/>
    <w:rsid w:val="003247C4"/>
    <w:rsid w:val="00324B74"/>
    <w:rsid w:val="00324D8B"/>
    <w:rsid w:val="00325EEA"/>
    <w:rsid w:val="00332A39"/>
    <w:rsid w:val="00332B1D"/>
    <w:rsid w:val="0033455D"/>
    <w:rsid w:val="00341CB2"/>
    <w:rsid w:val="003433B6"/>
    <w:rsid w:val="00343D43"/>
    <w:rsid w:val="00345C36"/>
    <w:rsid w:val="00346267"/>
    <w:rsid w:val="003462D8"/>
    <w:rsid w:val="00347606"/>
    <w:rsid w:val="00347829"/>
    <w:rsid w:val="003545D2"/>
    <w:rsid w:val="00356BBA"/>
    <w:rsid w:val="00357DE2"/>
    <w:rsid w:val="00362014"/>
    <w:rsid w:val="00363081"/>
    <w:rsid w:val="00363183"/>
    <w:rsid w:val="00371D5F"/>
    <w:rsid w:val="003744D2"/>
    <w:rsid w:val="00376CC4"/>
    <w:rsid w:val="00377216"/>
    <w:rsid w:val="003775E9"/>
    <w:rsid w:val="00381E37"/>
    <w:rsid w:val="00382565"/>
    <w:rsid w:val="003845EE"/>
    <w:rsid w:val="0038708D"/>
    <w:rsid w:val="00390A11"/>
    <w:rsid w:val="00393269"/>
    <w:rsid w:val="00393AAD"/>
    <w:rsid w:val="003954E8"/>
    <w:rsid w:val="003A0D2D"/>
    <w:rsid w:val="003A0D44"/>
    <w:rsid w:val="003A104D"/>
    <w:rsid w:val="003A3775"/>
    <w:rsid w:val="003A51BD"/>
    <w:rsid w:val="003A5A28"/>
    <w:rsid w:val="003B2CA8"/>
    <w:rsid w:val="003B7C71"/>
    <w:rsid w:val="003C60E6"/>
    <w:rsid w:val="003C73A9"/>
    <w:rsid w:val="003D0650"/>
    <w:rsid w:val="003D2100"/>
    <w:rsid w:val="003D3C03"/>
    <w:rsid w:val="003E026C"/>
    <w:rsid w:val="003E5EA4"/>
    <w:rsid w:val="003E72D3"/>
    <w:rsid w:val="003F0A9E"/>
    <w:rsid w:val="003F3178"/>
    <w:rsid w:val="003F33FA"/>
    <w:rsid w:val="003F5DD8"/>
    <w:rsid w:val="004004E8"/>
    <w:rsid w:val="00400CB9"/>
    <w:rsid w:val="00401DEF"/>
    <w:rsid w:val="00405A30"/>
    <w:rsid w:val="00407602"/>
    <w:rsid w:val="00410359"/>
    <w:rsid w:val="00412A51"/>
    <w:rsid w:val="004139C6"/>
    <w:rsid w:val="00414EDC"/>
    <w:rsid w:val="00417086"/>
    <w:rsid w:val="00421EE0"/>
    <w:rsid w:val="00422013"/>
    <w:rsid w:val="004239B9"/>
    <w:rsid w:val="00432887"/>
    <w:rsid w:val="004331EE"/>
    <w:rsid w:val="004340B3"/>
    <w:rsid w:val="00434215"/>
    <w:rsid w:val="00434985"/>
    <w:rsid w:val="00442E2E"/>
    <w:rsid w:val="00442EA2"/>
    <w:rsid w:val="0044356B"/>
    <w:rsid w:val="00443751"/>
    <w:rsid w:val="00443BF4"/>
    <w:rsid w:val="0044486D"/>
    <w:rsid w:val="00444D72"/>
    <w:rsid w:val="0044737C"/>
    <w:rsid w:val="00447561"/>
    <w:rsid w:val="004505A0"/>
    <w:rsid w:val="004524A8"/>
    <w:rsid w:val="0045264D"/>
    <w:rsid w:val="00454567"/>
    <w:rsid w:val="004556BF"/>
    <w:rsid w:val="004561EE"/>
    <w:rsid w:val="00457394"/>
    <w:rsid w:val="00461035"/>
    <w:rsid w:val="00461767"/>
    <w:rsid w:val="004628A5"/>
    <w:rsid w:val="0046548A"/>
    <w:rsid w:val="00466338"/>
    <w:rsid w:val="004703E4"/>
    <w:rsid w:val="00470DEE"/>
    <w:rsid w:val="00471547"/>
    <w:rsid w:val="00471EB8"/>
    <w:rsid w:val="00473C92"/>
    <w:rsid w:val="00475823"/>
    <w:rsid w:val="00476361"/>
    <w:rsid w:val="00477988"/>
    <w:rsid w:val="00480206"/>
    <w:rsid w:val="0048209A"/>
    <w:rsid w:val="00485018"/>
    <w:rsid w:val="00485CF8"/>
    <w:rsid w:val="004860B7"/>
    <w:rsid w:val="00486FEA"/>
    <w:rsid w:val="00487C0A"/>
    <w:rsid w:val="00487C35"/>
    <w:rsid w:val="004910D9"/>
    <w:rsid w:val="00494CB8"/>
    <w:rsid w:val="00495E90"/>
    <w:rsid w:val="00496E35"/>
    <w:rsid w:val="00497BCB"/>
    <w:rsid w:val="004A0B1E"/>
    <w:rsid w:val="004A7FD8"/>
    <w:rsid w:val="004B20E0"/>
    <w:rsid w:val="004C467F"/>
    <w:rsid w:val="004C4D85"/>
    <w:rsid w:val="004C6792"/>
    <w:rsid w:val="004D3250"/>
    <w:rsid w:val="004D4FD4"/>
    <w:rsid w:val="004D7EE6"/>
    <w:rsid w:val="004E324F"/>
    <w:rsid w:val="004E39A5"/>
    <w:rsid w:val="004E4B57"/>
    <w:rsid w:val="004E69F4"/>
    <w:rsid w:val="004F3C0A"/>
    <w:rsid w:val="004F4E62"/>
    <w:rsid w:val="004F5945"/>
    <w:rsid w:val="004F60EB"/>
    <w:rsid w:val="004F70FA"/>
    <w:rsid w:val="00501C85"/>
    <w:rsid w:val="00506A11"/>
    <w:rsid w:val="00507B8A"/>
    <w:rsid w:val="00514271"/>
    <w:rsid w:val="005153A7"/>
    <w:rsid w:val="005170C9"/>
    <w:rsid w:val="00520BEA"/>
    <w:rsid w:val="00521F8C"/>
    <w:rsid w:val="005223A2"/>
    <w:rsid w:val="00523EA5"/>
    <w:rsid w:val="0052539A"/>
    <w:rsid w:val="0052659C"/>
    <w:rsid w:val="0052767A"/>
    <w:rsid w:val="005302DE"/>
    <w:rsid w:val="00530341"/>
    <w:rsid w:val="00531CFA"/>
    <w:rsid w:val="005324DD"/>
    <w:rsid w:val="00532559"/>
    <w:rsid w:val="0053455F"/>
    <w:rsid w:val="00536242"/>
    <w:rsid w:val="00540E21"/>
    <w:rsid w:val="0054733B"/>
    <w:rsid w:val="00560418"/>
    <w:rsid w:val="005608A8"/>
    <w:rsid w:val="005652FB"/>
    <w:rsid w:val="00566DB2"/>
    <w:rsid w:val="00572144"/>
    <w:rsid w:val="0057281C"/>
    <w:rsid w:val="00572FBE"/>
    <w:rsid w:val="00574C80"/>
    <w:rsid w:val="00575218"/>
    <w:rsid w:val="00575398"/>
    <w:rsid w:val="005757E3"/>
    <w:rsid w:val="00576F96"/>
    <w:rsid w:val="005805C5"/>
    <w:rsid w:val="005846EC"/>
    <w:rsid w:val="005855E0"/>
    <w:rsid w:val="0059120B"/>
    <w:rsid w:val="00592ED3"/>
    <w:rsid w:val="00593274"/>
    <w:rsid w:val="00594344"/>
    <w:rsid w:val="005A2411"/>
    <w:rsid w:val="005A2585"/>
    <w:rsid w:val="005B0AE5"/>
    <w:rsid w:val="005C6A28"/>
    <w:rsid w:val="005C6E64"/>
    <w:rsid w:val="005D0DC9"/>
    <w:rsid w:val="005D1777"/>
    <w:rsid w:val="005D3159"/>
    <w:rsid w:val="005D56CD"/>
    <w:rsid w:val="005E617E"/>
    <w:rsid w:val="005E7644"/>
    <w:rsid w:val="005E7D64"/>
    <w:rsid w:val="005F5576"/>
    <w:rsid w:val="005F728E"/>
    <w:rsid w:val="005F7A0E"/>
    <w:rsid w:val="00602421"/>
    <w:rsid w:val="00602BF2"/>
    <w:rsid w:val="00603B9C"/>
    <w:rsid w:val="00604D3F"/>
    <w:rsid w:val="00611067"/>
    <w:rsid w:val="00611D9E"/>
    <w:rsid w:val="00615957"/>
    <w:rsid w:val="006173FD"/>
    <w:rsid w:val="006215FD"/>
    <w:rsid w:val="00623840"/>
    <w:rsid w:val="00627D0F"/>
    <w:rsid w:val="0064031A"/>
    <w:rsid w:val="00640A6F"/>
    <w:rsid w:val="00642E7A"/>
    <w:rsid w:val="00650094"/>
    <w:rsid w:val="00651D9D"/>
    <w:rsid w:val="00654CD7"/>
    <w:rsid w:val="00657450"/>
    <w:rsid w:val="00660FAC"/>
    <w:rsid w:val="00661739"/>
    <w:rsid w:val="0066388D"/>
    <w:rsid w:val="00664D4D"/>
    <w:rsid w:val="00666DAD"/>
    <w:rsid w:val="0067261E"/>
    <w:rsid w:val="00673650"/>
    <w:rsid w:val="00674957"/>
    <w:rsid w:val="0067643B"/>
    <w:rsid w:val="00677FE4"/>
    <w:rsid w:val="00682F9A"/>
    <w:rsid w:val="0068473D"/>
    <w:rsid w:val="00685B90"/>
    <w:rsid w:val="0069264D"/>
    <w:rsid w:val="00693031"/>
    <w:rsid w:val="006936E0"/>
    <w:rsid w:val="00693781"/>
    <w:rsid w:val="00696397"/>
    <w:rsid w:val="006965BC"/>
    <w:rsid w:val="00697B49"/>
    <w:rsid w:val="006A2AEB"/>
    <w:rsid w:val="006A2D9B"/>
    <w:rsid w:val="006A7589"/>
    <w:rsid w:val="006A7609"/>
    <w:rsid w:val="006A7F10"/>
    <w:rsid w:val="006B0EF8"/>
    <w:rsid w:val="006B1266"/>
    <w:rsid w:val="006B19F1"/>
    <w:rsid w:val="006B4613"/>
    <w:rsid w:val="006B572E"/>
    <w:rsid w:val="006B610A"/>
    <w:rsid w:val="006C3065"/>
    <w:rsid w:val="006C3366"/>
    <w:rsid w:val="006C4024"/>
    <w:rsid w:val="006C6019"/>
    <w:rsid w:val="006D46B3"/>
    <w:rsid w:val="006D5ECD"/>
    <w:rsid w:val="006D6E28"/>
    <w:rsid w:val="006E0E01"/>
    <w:rsid w:val="006E279A"/>
    <w:rsid w:val="006F0619"/>
    <w:rsid w:val="006F1E75"/>
    <w:rsid w:val="006F7824"/>
    <w:rsid w:val="00700041"/>
    <w:rsid w:val="00706AC8"/>
    <w:rsid w:val="007101E6"/>
    <w:rsid w:val="007120C5"/>
    <w:rsid w:val="0072500D"/>
    <w:rsid w:val="0072625D"/>
    <w:rsid w:val="00727873"/>
    <w:rsid w:val="0074210D"/>
    <w:rsid w:val="007423F4"/>
    <w:rsid w:val="00742D1B"/>
    <w:rsid w:val="00745CAE"/>
    <w:rsid w:val="00745F96"/>
    <w:rsid w:val="0074792C"/>
    <w:rsid w:val="00754E26"/>
    <w:rsid w:val="0075525B"/>
    <w:rsid w:val="0075615A"/>
    <w:rsid w:val="007563F4"/>
    <w:rsid w:val="00757D1C"/>
    <w:rsid w:val="0076034A"/>
    <w:rsid w:val="00762FFB"/>
    <w:rsid w:val="00763886"/>
    <w:rsid w:val="0076611D"/>
    <w:rsid w:val="007662C9"/>
    <w:rsid w:val="00772448"/>
    <w:rsid w:val="0077539B"/>
    <w:rsid w:val="00776D8B"/>
    <w:rsid w:val="0078040C"/>
    <w:rsid w:val="00783DBC"/>
    <w:rsid w:val="00786C45"/>
    <w:rsid w:val="007914D2"/>
    <w:rsid w:val="00792D06"/>
    <w:rsid w:val="00793E3A"/>
    <w:rsid w:val="00797893"/>
    <w:rsid w:val="007A0808"/>
    <w:rsid w:val="007A18BD"/>
    <w:rsid w:val="007A3302"/>
    <w:rsid w:val="007A357E"/>
    <w:rsid w:val="007A362C"/>
    <w:rsid w:val="007A63C2"/>
    <w:rsid w:val="007B1FBD"/>
    <w:rsid w:val="007B33A2"/>
    <w:rsid w:val="007B541D"/>
    <w:rsid w:val="007C1C03"/>
    <w:rsid w:val="007C4C5E"/>
    <w:rsid w:val="007D201E"/>
    <w:rsid w:val="007D2E59"/>
    <w:rsid w:val="007D73FC"/>
    <w:rsid w:val="007E152A"/>
    <w:rsid w:val="007E167F"/>
    <w:rsid w:val="007E4283"/>
    <w:rsid w:val="007E5ED8"/>
    <w:rsid w:val="007E64C9"/>
    <w:rsid w:val="007E7638"/>
    <w:rsid w:val="007F0C0E"/>
    <w:rsid w:val="007F37FD"/>
    <w:rsid w:val="007F3A9A"/>
    <w:rsid w:val="007F3D17"/>
    <w:rsid w:val="00803A46"/>
    <w:rsid w:val="00803EBE"/>
    <w:rsid w:val="00807BDB"/>
    <w:rsid w:val="00811246"/>
    <w:rsid w:val="00811889"/>
    <w:rsid w:val="0081314F"/>
    <w:rsid w:val="0081362B"/>
    <w:rsid w:val="00814725"/>
    <w:rsid w:val="008216A1"/>
    <w:rsid w:val="008257E7"/>
    <w:rsid w:val="0082785C"/>
    <w:rsid w:val="00830699"/>
    <w:rsid w:val="00834AC5"/>
    <w:rsid w:val="00836338"/>
    <w:rsid w:val="00842AE5"/>
    <w:rsid w:val="00847AF3"/>
    <w:rsid w:val="00853729"/>
    <w:rsid w:val="00853F0D"/>
    <w:rsid w:val="00853F3F"/>
    <w:rsid w:val="00856D9A"/>
    <w:rsid w:val="00856FE4"/>
    <w:rsid w:val="00860181"/>
    <w:rsid w:val="00861537"/>
    <w:rsid w:val="00861F00"/>
    <w:rsid w:val="00862B61"/>
    <w:rsid w:val="00866849"/>
    <w:rsid w:val="0087022D"/>
    <w:rsid w:val="0087105E"/>
    <w:rsid w:val="008753B5"/>
    <w:rsid w:val="00875657"/>
    <w:rsid w:val="00881B7B"/>
    <w:rsid w:val="00884389"/>
    <w:rsid w:val="008874D5"/>
    <w:rsid w:val="008919F8"/>
    <w:rsid w:val="00895421"/>
    <w:rsid w:val="0089682E"/>
    <w:rsid w:val="0089727B"/>
    <w:rsid w:val="008A0364"/>
    <w:rsid w:val="008A530E"/>
    <w:rsid w:val="008B02C0"/>
    <w:rsid w:val="008B251D"/>
    <w:rsid w:val="008B3F33"/>
    <w:rsid w:val="008B4967"/>
    <w:rsid w:val="008B59E7"/>
    <w:rsid w:val="008B7AC6"/>
    <w:rsid w:val="008C3F2E"/>
    <w:rsid w:val="008C5B33"/>
    <w:rsid w:val="008C6CCA"/>
    <w:rsid w:val="008D17B4"/>
    <w:rsid w:val="008D1E2E"/>
    <w:rsid w:val="008D68D5"/>
    <w:rsid w:val="008D7B39"/>
    <w:rsid w:val="008E318D"/>
    <w:rsid w:val="008E4FCA"/>
    <w:rsid w:val="008E74ED"/>
    <w:rsid w:val="008E7FA6"/>
    <w:rsid w:val="008F3DBB"/>
    <w:rsid w:val="00902A51"/>
    <w:rsid w:val="00906329"/>
    <w:rsid w:val="00912BD3"/>
    <w:rsid w:val="00914E23"/>
    <w:rsid w:val="0092111C"/>
    <w:rsid w:val="00923DC6"/>
    <w:rsid w:val="0092649C"/>
    <w:rsid w:val="009269FD"/>
    <w:rsid w:val="00927225"/>
    <w:rsid w:val="00933D08"/>
    <w:rsid w:val="0093480C"/>
    <w:rsid w:val="00935C38"/>
    <w:rsid w:val="00937BC5"/>
    <w:rsid w:val="00940188"/>
    <w:rsid w:val="0094064E"/>
    <w:rsid w:val="00943724"/>
    <w:rsid w:val="00943DC7"/>
    <w:rsid w:val="0094446B"/>
    <w:rsid w:val="009467E3"/>
    <w:rsid w:val="00947BDA"/>
    <w:rsid w:val="00950442"/>
    <w:rsid w:val="0095054C"/>
    <w:rsid w:val="009527F9"/>
    <w:rsid w:val="009532D9"/>
    <w:rsid w:val="0095386D"/>
    <w:rsid w:val="00953987"/>
    <w:rsid w:val="00956AD2"/>
    <w:rsid w:val="0096004A"/>
    <w:rsid w:val="009605BD"/>
    <w:rsid w:val="0096448D"/>
    <w:rsid w:val="009667E8"/>
    <w:rsid w:val="00966D75"/>
    <w:rsid w:val="009727DB"/>
    <w:rsid w:val="009801A3"/>
    <w:rsid w:val="00981B5C"/>
    <w:rsid w:val="00982919"/>
    <w:rsid w:val="00987CCB"/>
    <w:rsid w:val="009904FD"/>
    <w:rsid w:val="0099579F"/>
    <w:rsid w:val="009957D3"/>
    <w:rsid w:val="009974E6"/>
    <w:rsid w:val="009A25FB"/>
    <w:rsid w:val="009A37FB"/>
    <w:rsid w:val="009A568D"/>
    <w:rsid w:val="009A69D6"/>
    <w:rsid w:val="009A7944"/>
    <w:rsid w:val="009B0BA7"/>
    <w:rsid w:val="009B2538"/>
    <w:rsid w:val="009B4155"/>
    <w:rsid w:val="009C06AD"/>
    <w:rsid w:val="009C1303"/>
    <w:rsid w:val="009D08EA"/>
    <w:rsid w:val="009D1334"/>
    <w:rsid w:val="009D37E7"/>
    <w:rsid w:val="009D5D5F"/>
    <w:rsid w:val="009D7F0B"/>
    <w:rsid w:val="009E0EEB"/>
    <w:rsid w:val="009E26AE"/>
    <w:rsid w:val="009E303B"/>
    <w:rsid w:val="009E4639"/>
    <w:rsid w:val="009E54E1"/>
    <w:rsid w:val="009E568E"/>
    <w:rsid w:val="009F43BE"/>
    <w:rsid w:val="009F4AB9"/>
    <w:rsid w:val="009F4F48"/>
    <w:rsid w:val="009F571A"/>
    <w:rsid w:val="00A03C3D"/>
    <w:rsid w:val="00A06718"/>
    <w:rsid w:val="00A07A34"/>
    <w:rsid w:val="00A1031B"/>
    <w:rsid w:val="00A11B4A"/>
    <w:rsid w:val="00A1511A"/>
    <w:rsid w:val="00A20441"/>
    <w:rsid w:val="00A2180D"/>
    <w:rsid w:val="00A21E84"/>
    <w:rsid w:val="00A23873"/>
    <w:rsid w:val="00A24E5F"/>
    <w:rsid w:val="00A30577"/>
    <w:rsid w:val="00A3244B"/>
    <w:rsid w:val="00A37814"/>
    <w:rsid w:val="00A37E44"/>
    <w:rsid w:val="00A414F5"/>
    <w:rsid w:val="00A41C4A"/>
    <w:rsid w:val="00A455D8"/>
    <w:rsid w:val="00A50455"/>
    <w:rsid w:val="00A57D3F"/>
    <w:rsid w:val="00A6065D"/>
    <w:rsid w:val="00A6105C"/>
    <w:rsid w:val="00A67004"/>
    <w:rsid w:val="00A677BE"/>
    <w:rsid w:val="00A715A2"/>
    <w:rsid w:val="00A71A35"/>
    <w:rsid w:val="00A73665"/>
    <w:rsid w:val="00A7557D"/>
    <w:rsid w:val="00A8087C"/>
    <w:rsid w:val="00A84426"/>
    <w:rsid w:val="00A85030"/>
    <w:rsid w:val="00A852D0"/>
    <w:rsid w:val="00A871B4"/>
    <w:rsid w:val="00A9431D"/>
    <w:rsid w:val="00A94521"/>
    <w:rsid w:val="00A968F2"/>
    <w:rsid w:val="00AA3BC2"/>
    <w:rsid w:val="00AA7147"/>
    <w:rsid w:val="00AA71DA"/>
    <w:rsid w:val="00AA75D1"/>
    <w:rsid w:val="00AA760F"/>
    <w:rsid w:val="00AA7C7F"/>
    <w:rsid w:val="00AB0563"/>
    <w:rsid w:val="00AB188F"/>
    <w:rsid w:val="00AB3362"/>
    <w:rsid w:val="00AC6FED"/>
    <w:rsid w:val="00AC7063"/>
    <w:rsid w:val="00AD09AD"/>
    <w:rsid w:val="00AD1905"/>
    <w:rsid w:val="00AD3F50"/>
    <w:rsid w:val="00AD4B9D"/>
    <w:rsid w:val="00AD6BE9"/>
    <w:rsid w:val="00AD6FC4"/>
    <w:rsid w:val="00AD7872"/>
    <w:rsid w:val="00AD7BDF"/>
    <w:rsid w:val="00AE0C9B"/>
    <w:rsid w:val="00AE1558"/>
    <w:rsid w:val="00AE2FE8"/>
    <w:rsid w:val="00AE4F33"/>
    <w:rsid w:val="00AF141F"/>
    <w:rsid w:val="00AF365C"/>
    <w:rsid w:val="00AF5B63"/>
    <w:rsid w:val="00B00C91"/>
    <w:rsid w:val="00B046D1"/>
    <w:rsid w:val="00B04CFF"/>
    <w:rsid w:val="00B1189F"/>
    <w:rsid w:val="00B12F60"/>
    <w:rsid w:val="00B14A69"/>
    <w:rsid w:val="00B16287"/>
    <w:rsid w:val="00B168EE"/>
    <w:rsid w:val="00B20E4F"/>
    <w:rsid w:val="00B22D2F"/>
    <w:rsid w:val="00B22DE0"/>
    <w:rsid w:val="00B2311D"/>
    <w:rsid w:val="00B25BB1"/>
    <w:rsid w:val="00B26328"/>
    <w:rsid w:val="00B26DF6"/>
    <w:rsid w:val="00B27616"/>
    <w:rsid w:val="00B356B5"/>
    <w:rsid w:val="00B36D9B"/>
    <w:rsid w:val="00B37AC1"/>
    <w:rsid w:val="00B40867"/>
    <w:rsid w:val="00B42F6F"/>
    <w:rsid w:val="00B432FA"/>
    <w:rsid w:val="00B502D9"/>
    <w:rsid w:val="00B5182A"/>
    <w:rsid w:val="00B52A29"/>
    <w:rsid w:val="00B54387"/>
    <w:rsid w:val="00B5486C"/>
    <w:rsid w:val="00B5492D"/>
    <w:rsid w:val="00B55F8B"/>
    <w:rsid w:val="00B561CD"/>
    <w:rsid w:val="00B62A35"/>
    <w:rsid w:val="00B64216"/>
    <w:rsid w:val="00B65D60"/>
    <w:rsid w:val="00B720E4"/>
    <w:rsid w:val="00B75DD8"/>
    <w:rsid w:val="00B761B0"/>
    <w:rsid w:val="00B76319"/>
    <w:rsid w:val="00B80083"/>
    <w:rsid w:val="00B801E4"/>
    <w:rsid w:val="00B80611"/>
    <w:rsid w:val="00B80B39"/>
    <w:rsid w:val="00B853A7"/>
    <w:rsid w:val="00B864B4"/>
    <w:rsid w:val="00B86C68"/>
    <w:rsid w:val="00B86CCA"/>
    <w:rsid w:val="00B87F75"/>
    <w:rsid w:val="00B91BF8"/>
    <w:rsid w:val="00B94F99"/>
    <w:rsid w:val="00B9659A"/>
    <w:rsid w:val="00BA3FBB"/>
    <w:rsid w:val="00BA6986"/>
    <w:rsid w:val="00BA6E7F"/>
    <w:rsid w:val="00BA6FC2"/>
    <w:rsid w:val="00BB00CB"/>
    <w:rsid w:val="00BB21BA"/>
    <w:rsid w:val="00BB3001"/>
    <w:rsid w:val="00BB3537"/>
    <w:rsid w:val="00BC30AD"/>
    <w:rsid w:val="00BC3BA9"/>
    <w:rsid w:val="00BC4710"/>
    <w:rsid w:val="00BC5EA3"/>
    <w:rsid w:val="00BC5F28"/>
    <w:rsid w:val="00BC7C7F"/>
    <w:rsid w:val="00BD1DC7"/>
    <w:rsid w:val="00BD377B"/>
    <w:rsid w:val="00BD3BD2"/>
    <w:rsid w:val="00BD5B09"/>
    <w:rsid w:val="00BE4ACD"/>
    <w:rsid w:val="00BE5A58"/>
    <w:rsid w:val="00BE5AB4"/>
    <w:rsid w:val="00BF1E46"/>
    <w:rsid w:val="00BF2C06"/>
    <w:rsid w:val="00BF2FFA"/>
    <w:rsid w:val="00BF47B8"/>
    <w:rsid w:val="00BF7D51"/>
    <w:rsid w:val="00C024D1"/>
    <w:rsid w:val="00C058E9"/>
    <w:rsid w:val="00C06E80"/>
    <w:rsid w:val="00C07DF7"/>
    <w:rsid w:val="00C07E49"/>
    <w:rsid w:val="00C12F85"/>
    <w:rsid w:val="00C14762"/>
    <w:rsid w:val="00C14CE5"/>
    <w:rsid w:val="00C15955"/>
    <w:rsid w:val="00C159F5"/>
    <w:rsid w:val="00C17E8B"/>
    <w:rsid w:val="00C20E82"/>
    <w:rsid w:val="00C212D1"/>
    <w:rsid w:val="00C22814"/>
    <w:rsid w:val="00C23A76"/>
    <w:rsid w:val="00C25C71"/>
    <w:rsid w:val="00C3062C"/>
    <w:rsid w:val="00C309FE"/>
    <w:rsid w:val="00C3148A"/>
    <w:rsid w:val="00C34556"/>
    <w:rsid w:val="00C414A9"/>
    <w:rsid w:val="00C41590"/>
    <w:rsid w:val="00C46406"/>
    <w:rsid w:val="00C46F40"/>
    <w:rsid w:val="00C47A40"/>
    <w:rsid w:val="00C50D4D"/>
    <w:rsid w:val="00C51057"/>
    <w:rsid w:val="00C56554"/>
    <w:rsid w:val="00C5665B"/>
    <w:rsid w:val="00C5781B"/>
    <w:rsid w:val="00C57860"/>
    <w:rsid w:val="00C57C4A"/>
    <w:rsid w:val="00C57D90"/>
    <w:rsid w:val="00C646D3"/>
    <w:rsid w:val="00C6787B"/>
    <w:rsid w:val="00C70858"/>
    <w:rsid w:val="00C750AE"/>
    <w:rsid w:val="00C77B05"/>
    <w:rsid w:val="00C81FD8"/>
    <w:rsid w:val="00C86DED"/>
    <w:rsid w:val="00C94143"/>
    <w:rsid w:val="00C976D5"/>
    <w:rsid w:val="00CA3DC4"/>
    <w:rsid w:val="00CA567E"/>
    <w:rsid w:val="00CA5D11"/>
    <w:rsid w:val="00CB3EC6"/>
    <w:rsid w:val="00CB7279"/>
    <w:rsid w:val="00CB7FE1"/>
    <w:rsid w:val="00CC3E7C"/>
    <w:rsid w:val="00CD2A40"/>
    <w:rsid w:val="00CD4BCD"/>
    <w:rsid w:val="00CD61D1"/>
    <w:rsid w:val="00CD70F7"/>
    <w:rsid w:val="00CE03EF"/>
    <w:rsid w:val="00CE6C72"/>
    <w:rsid w:val="00CE709D"/>
    <w:rsid w:val="00CF2281"/>
    <w:rsid w:val="00CF2A7B"/>
    <w:rsid w:val="00CF601F"/>
    <w:rsid w:val="00CF67FC"/>
    <w:rsid w:val="00CF7765"/>
    <w:rsid w:val="00CF7C84"/>
    <w:rsid w:val="00D03399"/>
    <w:rsid w:val="00D068BA"/>
    <w:rsid w:val="00D15B9B"/>
    <w:rsid w:val="00D20E60"/>
    <w:rsid w:val="00D21108"/>
    <w:rsid w:val="00D2267D"/>
    <w:rsid w:val="00D23363"/>
    <w:rsid w:val="00D23AED"/>
    <w:rsid w:val="00D24270"/>
    <w:rsid w:val="00D2542E"/>
    <w:rsid w:val="00D255A1"/>
    <w:rsid w:val="00D26772"/>
    <w:rsid w:val="00D26F8A"/>
    <w:rsid w:val="00D2741D"/>
    <w:rsid w:val="00D41A12"/>
    <w:rsid w:val="00D42E91"/>
    <w:rsid w:val="00D4652C"/>
    <w:rsid w:val="00D52395"/>
    <w:rsid w:val="00D535E1"/>
    <w:rsid w:val="00D5493F"/>
    <w:rsid w:val="00D56227"/>
    <w:rsid w:val="00D63A5C"/>
    <w:rsid w:val="00D677FA"/>
    <w:rsid w:val="00D7014F"/>
    <w:rsid w:val="00D71077"/>
    <w:rsid w:val="00D719AD"/>
    <w:rsid w:val="00D7797A"/>
    <w:rsid w:val="00D80B64"/>
    <w:rsid w:val="00D83B18"/>
    <w:rsid w:val="00D85AE4"/>
    <w:rsid w:val="00D8622D"/>
    <w:rsid w:val="00D86AFB"/>
    <w:rsid w:val="00D873E1"/>
    <w:rsid w:val="00D873F9"/>
    <w:rsid w:val="00D87BEC"/>
    <w:rsid w:val="00D911BE"/>
    <w:rsid w:val="00D92F1D"/>
    <w:rsid w:val="00D93E6D"/>
    <w:rsid w:val="00D95FAB"/>
    <w:rsid w:val="00DA2C45"/>
    <w:rsid w:val="00DA40DB"/>
    <w:rsid w:val="00DA4695"/>
    <w:rsid w:val="00DA56AD"/>
    <w:rsid w:val="00DA66F4"/>
    <w:rsid w:val="00DA788F"/>
    <w:rsid w:val="00DB2036"/>
    <w:rsid w:val="00DB3E35"/>
    <w:rsid w:val="00DB4C5C"/>
    <w:rsid w:val="00DB6634"/>
    <w:rsid w:val="00DB6D0C"/>
    <w:rsid w:val="00DB731C"/>
    <w:rsid w:val="00DC21A3"/>
    <w:rsid w:val="00DC29F3"/>
    <w:rsid w:val="00DC2C98"/>
    <w:rsid w:val="00DC7411"/>
    <w:rsid w:val="00DD12B6"/>
    <w:rsid w:val="00DD26F3"/>
    <w:rsid w:val="00DD42BC"/>
    <w:rsid w:val="00DD4818"/>
    <w:rsid w:val="00DE053E"/>
    <w:rsid w:val="00DF0E9A"/>
    <w:rsid w:val="00DF3D84"/>
    <w:rsid w:val="00DF6B68"/>
    <w:rsid w:val="00DF7E83"/>
    <w:rsid w:val="00E05852"/>
    <w:rsid w:val="00E062F5"/>
    <w:rsid w:val="00E1246E"/>
    <w:rsid w:val="00E12E22"/>
    <w:rsid w:val="00E14D37"/>
    <w:rsid w:val="00E153B0"/>
    <w:rsid w:val="00E16D7E"/>
    <w:rsid w:val="00E22104"/>
    <w:rsid w:val="00E3410E"/>
    <w:rsid w:val="00E379C2"/>
    <w:rsid w:val="00E410CB"/>
    <w:rsid w:val="00E4237F"/>
    <w:rsid w:val="00E42E44"/>
    <w:rsid w:val="00E44739"/>
    <w:rsid w:val="00E47D0B"/>
    <w:rsid w:val="00E51045"/>
    <w:rsid w:val="00E5153F"/>
    <w:rsid w:val="00E623AF"/>
    <w:rsid w:val="00E6265A"/>
    <w:rsid w:val="00E6714C"/>
    <w:rsid w:val="00E73215"/>
    <w:rsid w:val="00E81FA1"/>
    <w:rsid w:val="00E82774"/>
    <w:rsid w:val="00E84904"/>
    <w:rsid w:val="00E86A7D"/>
    <w:rsid w:val="00E929FF"/>
    <w:rsid w:val="00E93242"/>
    <w:rsid w:val="00E9334B"/>
    <w:rsid w:val="00E955BB"/>
    <w:rsid w:val="00EA17F2"/>
    <w:rsid w:val="00EA2D56"/>
    <w:rsid w:val="00EA5598"/>
    <w:rsid w:val="00EA6995"/>
    <w:rsid w:val="00EB21DF"/>
    <w:rsid w:val="00EB3DB1"/>
    <w:rsid w:val="00EB465C"/>
    <w:rsid w:val="00EB614A"/>
    <w:rsid w:val="00EC45D8"/>
    <w:rsid w:val="00ED3D47"/>
    <w:rsid w:val="00ED3FA9"/>
    <w:rsid w:val="00ED60B2"/>
    <w:rsid w:val="00ED692F"/>
    <w:rsid w:val="00EE17EF"/>
    <w:rsid w:val="00EE245E"/>
    <w:rsid w:val="00EE2644"/>
    <w:rsid w:val="00EE36DE"/>
    <w:rsid w:val="00EE4F53"/>
    <w:rsid w:val="00EF0C8F"/>
    <w:rsid w:val="00EF3FAD"/>
    <w:rsid w:val="00EF4B8F"/>
    <w:rsid w:val="00EF78C1"/>
    <w:rsid w:val="00EF7D74"/>
    <w:rsid w:val="00EF7F9F"/>
    <w:rsid w:val="00F0034E"/>
    <w:rsid w:val="00F04633"/>
    <w:rsid w:val="00F0515B"/>
    <w:rsid w:val="00F150EE"/>
    <w:rsid w:val="00F1606A"/>
    <w:rsid w:val="00F17BFB"/>
    <w:rsid w:val="00F17E1B"/>
    <w:rsid w:val="00F2029D"/>
    <w:rsid w:val="00F22D6B"/>
    <w:rsid w:val="00F25514"/>
    <w:rsid w:val="00F27500"/>
    <w:rsid w:val="00F31B57"/>
    <w:rsid w:val="00F36C0A"/>
    <w:rsid w:val="00F37FF6"/>
    <w:rsid w:val="00F41F83"/>
    <w:rsid w:val="00F431C7"/>
    <w:rsid w:val="00F44056"/>
    <w:rsid w:val="00F47F13"/>
    <w:rsid w:val="00F560EC"/>
    <w:rsid w:val="00F56370"/>
    <w:rsid w:val="00F61715"/>
    <w:rsid w:val="00F62493"/>
    <w:rsid w:val="00F62B58"/>
    <w:rsid w:val="00F650D3"/>
    <w:rsid w:val="00F74C11"/>
    <w:rsid w:val="00F75056"/>
    <w:rsid w:val="00F8140A"/>
    <w:rsid w:val="00F84DB1"/>
    <w:rsid w:val="00F86AC9"/>
    <w:rsid w:val="00F91B19"/>
    <w:rsid w:val="00F97553"/>
    <w:rsid w:val="00FA065F"/>
    <w:rsid w:val="00FA1A94"/>
    <w:rsid w:val="00FA6A5D"/>
    <w:rsid w:val="00FB0365"/>
    <w:rsid w:val="00FB2465"/>
    <w:rsid w:val="00FB2B8D"/>
    <w:rsid w:val="00FB554C"/>
    <w:rsid w:val="00FB60E1"/>
    <w:rsid w:val="00FC3C9B"/>
    <w:rsid w:val="00FC43A4"/>
    <w:rsid w:val="00FC535A"/>
    <w:rsid w:val="00FC60E5"/>
    <w:rsid w:val="00FC6273"/>
    <w:rsid w:val="00FC72A5"/>
    <w:rsid w:val="00FC7398"/>
    <w:rsid w:val="00FD153B"/>
    <w:rsid w:val="00FD310B"/>
    <w:rsid w:val="00FD6949"/>
    <w:rsid w:val="00FE1209"/>
    <w:rsid w:val="00FE1B69"/>
    <w:rsid w:val="00FE2137"/>
    <w:rsid w:val="00FE3238"/>
    <w:rsid w:val="00FE4D88"/>
    <w:rsid w:val="00FF02C6"/>
    <w:rsid w:val="00FF702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4386">
      <o:colormenu v:ext="edit" fillcolor="red" strokecolor="none"/>
    </o:shapedefaults>
    <o:shapelayout v:ext="edit">
      <o:idmap v:ext="edit" data="1"/>
      <o:rules v:ext="edit">
        <o:r id="V:Rule57" type="connector" idref="#_x0000_s1059"/>
        <o:r id="V:Rule58" type="connector" idref="#_x0000_s1270"/>
        <o:r id="V:Rule59" type="connector" idref="#_x0000_s1079"/>
        <o:r id="V:Rule60" type="connector" idref="#_x0000_s1061"/>
        <o:r id="V:Rule61" type="connector" idref="#_x0000_s1138"/>
        <o:r id="V:Rule62" type="connector" idref="#_x0000_s1070"/>
        <o:r id="V:Rule63" type="connector" idref="#_x0000_s1042"/>
        <o:r id="V:Rule64" type="connector" idref="#_x0000_s1043"/>
        <o:r id="V:Rule65" type="connector" idref="#_x0000_s1139"/>
        <o:r id="V:Rule66" type="connector" idref="#_x0000_s1051"/>
        <o:r id="V:Rule67" type="connector" idref="#_x0000_s1172"/>
        <o:r id="V:Rule68" type="connector" idref="#_x0000_s1065"/>
        <o:r id="V:Rule69" type="connector" idref="#_x0000_s1052"/>
        <o:r id="V:Rule70" type="connector" idref="#_x0000_s1128"/>
        <o:r id="V:Rule71" type="connector" idref="#_x0000_s1050"/>
        <o:r id="V:Rule72" type="connector" idref="#_x0000_s1173"/>
        <o:r id="V:Rule73" type="connector" idref="#_x0000_s1055"/>
        <o:r id="V:Rule74" type="connector" idref="#_x0000_s1090"/>
        <o:r id="V:Rule75" type="connector" idref="#_x0000_s1098"/>
        <o:r id="V:Rule76" type="connector" idref="#_x0000_s1082"/>
        <o:r id="V:Rule77" type="connector" idref="#_x0000_s1080"/>
        <o:r id="V:Rule78" type="connector" idref="#_x0000_s1040"/>
        <o:r id="V:Rule79" type="connector" idref="#_x0000_s1094"/>
        <o:r id="V:Rule80" type="connector" idref="#_x0000_s1174"/>
        <o:r id="V:Rule81" type="connector" idref="#_x0000_s1084"/>
        <o:r id="V:Rule82" type="connector" idref="#_x0000_s1044"/>
        <o:r id="V:Rule83" type="connector" idref="#_x0000_s1054"/>
        <o:r id="V:Rule84" type="connector" idref="#_x0000_s1066"/>
        <o:r id="V:Rule85" type="connector" idref="#_x0000_s1127"/>
        <o:r id="V:Rule86" type="connector" idref="#_x0000_s1067"/>
        <o:r id="V:Rule87" type="connector" idref="#_x0000_s1045"/>
        <o:r id="V:Rule88" type="connector" idref="#_x0000_s1058"/>
        <o:r id="V:Rule89" type="connector" idref="#_x0000_s1071"/>
        <o:r id="V:Rule90" type="connector" idref="#_x0000_s1062"/>
        <o:r id="V:Rule91" type="connector" idref="#_x0000_s1087"/>
        <o:r id="V:Rule92" type="connector" idref="#_x0000_s1063"/>
        <o:r id="V:Rule93" type="connector" idref="#_x0000_s1273"/>
        <o:r id="V:Rule94" type="connector" idref="#_x0000_s1041"/>
        <o:r id="V:Rule95" type="connector" idref="#_x0000_s1088"/>
        <o:r id="V:Rule96" type="connector" idref="#_x0000_s1078"/>
        <o:r id="V:Rule97" type="connector" idref="#_x0000_s1175"/>
        <o:r id="V:Rule98" type="connector" idref="#_x0000_s1081"/>
        <o:r id="V:Rule99" type="connector" idref="#_x0000_s1068"/>
        <o:r id="V:Rule100" type="connector" idref="#_x0000_s1260"/>
        <o:r id="V:Rule101" type="connector" idref="#_x0000_s1076"/>
        <o:r id="V:Rule102" type="connector" idref="#_x0000_s1091"/>
        <o:r id="V:Rule103" type="connector" idref="#_x0000_s1086"/>
        <o:r id="V:Rule104" type="connector" idref="#_x0000_s1096"/>
        <o:r id="V:Rule105" type="connector" idref="#_x0000_s1266"/>
        <o:r id="V:Rule106" type="connector" idref="#_x0000_s1268"/>
        <o:r id="V:Rule107" type="connector" idref="#_x0000_s1064"/>
        <o:r id="V:Rule108" type="connector" idref="#_x0000_s1047"/>
        <o:r id="V:Rule109" type="connector" idref="#_x0000_s1072"/>
        <o:r id="V:Rule110" type="connector" idref="#_x0000_s1073"/>
        <o:r id="V:Rule111" type="connector" idref="#_x0000_s1060"/>
        <o:r id="V:Rule112" type="connector" idref="#_x0000_s10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82E"/>
  </w:style>
  <w:style w:type="paragraph" w:styleId="Heading1">
    <w:name w:val="heading 1"/>
    <w:basedOn w:val="Normal"/>
    <w:next w:val="Normal"/>
    <w:link w:val="Heading1Char"/>
    <w:uiPriority w:val="9"/>
    <w:qFormat/>
    <w:rsid w:val="004C46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96E3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A760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Heading3"/>
    <w:next w:val="Normal"/>
    <w:link w:val="Heading4Char"/>
    <w:uiPriority w:val="9"/>
    <w:qFormat/>
    <w:rsid w:val="006A7609"/>
    <w:pPr>
      <w:keepLines w:val="0"/>
      <w:spacing w:before="160" w:line="240" w:lineRule="auto"/>
      <w:jc w:val="both"/>
      <w:outlineLvl w:val="3"/>
    </w:pPr>
    <w:rPr>
      <w:rFonts w:ascii="HelveticaNeueLT Std" w:eastAsia="Times New Roman" w:hAnsi="HelveticaNeueLT Std" w:cs="Times New Roman"/>
      <w:b w:val="0"/>
      <w:bCs w:val="0"/>
      <w:i/>
      <w:smallCaps/>
      <w:color w:val="6C4713"/>
      <w:szCs w:val="25"/>
      <w:lang w:bidi="ar-LB"/>
    </w:rPr>
  </w:style>
  <w:style w:type="paragraph" w:styleId="Heading5">
    <w:name w:val="heading 5"/>
    <w:basedOn w:val="Normal"/>
    <w:next w:val="Normal"/>
    <w:link w:val="Heading5Char"/>
    <w:uiPriority w:val="9"/>
    <w:unhideWhenUsed/>
    <w:qFormat/>
    <w:rsid w:val="003845E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A377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D20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01E"/>
    <w:rPr>
      <w:rFonts w:ascii="Tahoma" w:hAnsi="Tahoma" w:cs="Tahoma"/>
      <w:sz w:val="16"/>
      <w:szCs w:val="16"/>
    </w:rPr>
  </w:style>
  <w:style w:type="character" w:customStyle="1" w:styleId="Heading4Char">
    <w:name w:val="Heading 4 Char"/>
    <w:basedOn w:val="DefaultParagraphFont"/>
    <w:link w:val="Heading4"/>
    <w:uiPriority w:val="9"/>
    <w:rsid w:val="006A7609"/>
    <w:rPr>
      <w:rFonts w:ascii="HelveticaNeueLT Std" w:eastAsia="Times New Roman" w:hAnsi="HelveticaNeueLT Std" w:cs="Times New Roman"/>
      <w:i/>
      <w:smallCaps/>
      <w:color w:val="6C4713"/>
      <w:szCs w:val="25"/>
      <w:lang w:bidi="ar-LB"/>
    </w:rPr>
  </w:style>
  <w:style w:type="character" w:customStyle="1" w:styleId="Heading3Char">
    <w:name w:val="Heading 3 Char"/>
    <w:basedOn w:val="DefaultParagraphFont"/>
    <w:link w:val="Heading3"/>
    <w:uiPriority w:val="9"/>
    <w:rsid w:val="006A7609"/>
    <w:rPr>
      <w:rFonts w:asciiTheme="majorHAnsi" w:eastAsiaTheme="majorEastAsia" w:hAnsiTheme="majorHAnsi" w:cstheme="majorBidi"/>
      <w:b/>
      <w:bCs/>
      <w:color w:val="4F81BD" w:themeColor="accent1"/>
    </w:rPr>
  </w:style>
  <w:style w:type="character" w:customStyle="1" w:styleId="apple-converted-space">
    <w:name w:val="apple-converted-space"/>
    <w:basedOn w:val="DefaultParagraphFont"/>
    <w:rsid w:val="00C07E49"/>
  </w:style>
  <w:style w:type="character" w:customStyle="1" w:styleId="st1">
    <w:name w:val="st1"/>
    <w:basedOn w:val="DefaultParagraphFont"/>
    <w:rsid w:val="001F6F7E"/>
  </w:style>
  <w:style w:type="paragraph" w:styleId="FootnoteText">
    <w:name w:val="footnote text"/>
    <w:basedOn w:val="Normal"/>
    <w:link w:val="FootnoteTextChar"/>
    <w:uiPriority w:val="99"/>
    <w:semiHidden/>
    <w:unhideWhenUsed/>
    <w:qFormat/>
    <w:rsid w:val="00A23873"/>
    <w:pPr>
      <w:spacing w:after="80" w:line="240" w:lineRule="auto"/>
      <w:ind w:left="216" w:hanging="216"/>
      <w:jc w:val="both"/>
    </w:pPr>
    <w:rPr>
      <w:rFonts w:ascii="HelveticaNeueLT Std" w:eastAsia="Times New Roman" w:hAnsi="HelveticaNeueLT Std" w:cs="Times New Roman"/>
      <w:sz w:val="16"/>
      <w:szCs w:val="20"/>
    </w:rPr>
  </w:style>
  <w:style w:type="character" w:customStyle="1" w:styleId="FootnoteTextChar">
    <w:name w:val="Footnote Text Char"/>
    <w:basedOn w:val="DefaultParagraphFont"/>
    <w:link w:val="FootnoteText"/>
    <w:uiPriority w:val="99"/>
    <w:semiHidden/>
    <w:rsid w:val="00A23873"/>
    <w:rPr>
      <w:rFonts w:ascii="HelveticaNeueLT Std" w:eastAsia="Times New Roman" w:hAnsi="HelveticaNeueLT Std" w:cs="Times New Roman"/>
      <w:sz w:val="16"/>
      <w:szCs w:val="20"/>
    </w:rPr>
  </w:style>
  <w:style w:type="character" w:styleId="FootnoteReference">
    <w:name w:val="footnote reference"/>
    <w:basedOn w:val="DefaultParagraphFont"/>
    <w:uiPriority w:val="99"/>
    <w:semiHidden/>
    <w:unhideWhenUsed/>
    <w:rsid w:val="00A23873"/>
    <w:rPr>
      <w:vertAlign w:val="superscript"/>
    </w:rPr>
  </w:style>
  <w:style w:type="paragraph" w:styleId="ListParagraph">
    <w:name w:val="List Paragraph"/>
    <w:basedOn w:val="Normal"/>
    <w:link w:val="ListParagraphChar"/>
    <w:uiPriority w:val="34"/>
    <w:qFormat/>
    <w:rsid w:val="00267785"/>
    <w:pPr>
      <w:ind w:left="720"/>
      <w:contextualSpacing/>
    </w:pPr>
    <w:rPr>
      <w:rFonts w:eastAsiaTheme="minorEastAsia"/>
    </w:rPr>
  </w:style>
  <w:style w:type="paragraph" w:customStyle="1" w:styleId="Default">
    <w:name w:val="Default"/>
    <w:rsid w:val="00DB663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0723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235A"/>
  </w:style>
  <w:style w:type="paragraph" w:styleId="Footer">
    <w:name w:val="footer"/>
    <w:basedOn w:val="Normal"/>
    <w:link w:val="FooterChar"/>
    <w:uiPriority w:val="99"/>
    <w:unhideWhenUsed/>
    <w:rsid w:val="000723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235A"/>
  </w:style>
  <w:style w:type="table" w:styleId="TableGrid">
    <w:name w:val="Table Grid"/>
    <w:basedOn w:val="TableNormal"/>
    <w:uiPriority w:val="1"/>
    <w:rsid w:val="0007235A"/>
    <w:pPr>
      <w:spacing w:after="0" w:line="240" w:lineRule="auto"/>
    </w:pPr>
    <w:rPr>
      <w:rFonts w:eastAsiaTheme="minorEastAsia"/>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E44739"/>
    <w:rPr>
      <w:color w:val="0000FF"/>
      <w:u w:val="single"/>
    </w:rPr>
  </w:style>
  <w:style w:type="table" w:customStyle="1" w:styleId="Style8">
    <w:name w:val="Style8"/>
    <w:basedOn w:val="TableNormal"/>
    <w:uiPriority w:val="99"/>
    <w:rsid w:val="00D26F8A"/>
    <w:pPr>
      <w:spacing w:after="0" w:line="240" w:lineRule="auto"/>
      <w:jc w:val="both"/>
    </w:pPr>
    <w:rPr>
      <w:rFonts w:ascii="HelveticaNeueLT Std" w:hAnsi="HelveticaNeueLT Std"/>
      <w:sz w:val="18"/>
    </w:rPr>
    <w:tblPr>
      <w:tblInd w:w="0" w:type="dxa"/>
      <w:tblBorders>
        <w:top w:val="single" w:sz="4" w:space="0" w:color="6C4713"/>
        <w:bottom w:val="single" w:sz="4" w:space="0" w:color="6C4713"/>
        <w:insideH w:val="single" w:sz="4" w:space="0" w:color="6C4713"/>
        <w:insideV w:val="single" w:sz="4" w:space="0" w:color="6C4713"/>
      </w:tblBorders>
      <w:tblCellMar>
        <w:top w:w="0" w:type="dxa"/>
        <w:left w:w="108" w:type="dxa"/>
        <w:bottom w:w="0" w:type="dxa"/>
        <w:right w:w="108" w:type="dxa"/>
      </w:tblCellMar>
    </w:tblPr>
    <w:tblStylePr w:type="firstRow">
      <w:rPr>
        <w:rFonts w:ascii="Garamond" w:hAnsi="Garamond"/>
        <w:b/>
        <w:color w:val="FFFFFF" w:themeColor="background1"/>
        <w:sz w:val="18"/>
      </w:rPr>
      <w:tblPr/>
      <w:tcPr>
        <w:tcBorders>
          <w:insideH w:val="single" w:sz="4" w:space="0" w:color="FFFFFF" w:themeColor="background1"/>
          <w:insideV w:val="single" w:sz="4" w:space="0" w:color="FFFFFF" w:themeColor="background1"/>
        </w:tcBorders>
        <w:shd w:val="clear" w:color="auto" w:fill="6C4713"/>
      </w:tcPr>
    </w:tblStylePr>
  </w:style>
  <w:style w:type="paragraph" w:styleId="Caption">
    <w:name w:val="caption"/>
    <w:basedOn w:val="Normal"/>
    <w:next w:val="Normal"/>
    <w:uiPriority w:val="35"/>
    <w:unhideWhenUsed/>
    <w:qFormat/>
    <w:rsid w:val="00D26F8A"/>
    <w:pPr>
      <w:spacing w:before="120" w:after="0" w:line="240" w:lineRule="auto"/>
      <w:jc w:val="both"/>
    </w:pPr>
    <w:rPr>
      <w:rFonts w:ascii="HelveticaNeueLT Std" w:eastAsia="Times New Roman" w:hAnsi="HelveticaNeueLT Std" w:cs="Times New Roman"/>
      <w:b/>
      <w:caps/>
      <w:color w:val="6C4713"/>
      <w:sz w:val="18"/>
      <w:szCs w:val="18"/>
    </w:rPr>
  </w:style>
  <w:style w:type="paragraph" w:customStyle="1" w:styleId="FigureTitle">
    <w:name w:val="Figure Title"/>
    <w:basedOn w:val="Normal"/>
    <w:next w:val="Normal"/>
    <w:rsid w:val="00D26F8A"/>
    <w:pPr>
      <w:spacing w:before="120" w:after="0" w:line="240" w:lineRule="auto"/>
      <w:jc w:val="both"/>
    </w:pPr>
    <w:rPr>
      <w:rFonts w:ascii="HelveticaNeueLT Std" w:eastAsia="Times New Roman" w:hAnsi="HelveticaNeueLT Std" w:cs="Times New Roman"/>
      <w:b/>
      <w:caps/>
      <w:color w:val="6C4713"/>
      <w:sz w:val="18"/>
      <w:szCs w:val="18"/>
    </w:rPr>
  </w:style>
  <w:style w:type="paragraph" w:styleId="TOC2">
    <w:name w:val="toc 2"/>
    <w:basedOn w:val="Normal"/>
    <w:next w:val="Normal"/>
    <w:link w:val="TOC2Char"/>
    <w:autoRedefine/>
    <w:uiPriority w:val="39"/>
    <w:qFormat/>
    <w:rsid w:val="003C73A9"/>
    <w:pPr>
      <w:tabs>
        <w:tab w:val="left" w:pos="660"/>
        <w:tab w:val="right" w:leader="dot" w:pos="9360"/>
      </w:tabs>
      <w:spacing w:after="0" w:line="240" w:lineRule="auto"/>
      <w:jc w:val="both"/>
    </w:pPr>
    <w:rPr>
      <w:rFonts w:asciiTheme="majorBidi" w:eastAsia="MS Mincho" w:hAnsiTheme="majorBidi" w:cstheme="majorBidi"/>
      <w:b/>
      <w:iCs/>
      <w:caps/>
      <w:noProof/>
      <w:sz w:val="24"/>
      <w:szCs w:val="24"/>
      <w:u w:val="single"/>
      <w:lang w:val="en-GB"/>
    </w:rPr>
  </w:style>
  <w:style w:type="character" w:customStyle="1" w:styleId="TOC2Char">
    <w:name w:val="TOC 2 Char"/>
    <w:link w:val="TOC2"/>
    <w:uiPriority w:val="39"/>
    <w:rsid w:val="003C73A9"/>
    <w:rPr>
      <w:rFonts w:asciiTheme="majorBidi" w:eastAsia="MS Mincho" w:hAnsiTheme="majorBidi" w:cstheme="majorBidi"/>
      <w:b/>
      <w:iCs/>
      <w:caps/>
      <w:noProof/>
      <w:sz w:val="24"/>
      <w:szCs w:val="24"/>
      <w:u w:val="single"/>
      <w:lang w:val="en-GB"/>
    </w:rPr>
  </w:style>
  <w:style w:type="paragraph" w:styleId="TOC1">
    <w:name w:val="toc 1"/>
    <w:basedOn w:val="Normal"/>
    <w:next w:val="Normal"/>
    <w:autoRedefine/>
    <w:uiPriority w:val="39"/>
    <w:qFormat/>
    <w:rsid w:val="002D7303"/>
    <w:pPr>
      <w:keepNext/>
      <w:keepLines/>
      <w:tabs>
        <w:tab w:val="right" w:leader="dot" w:pos="9350"/>
      </w:tabs>
      <w:spacing w:after="0" w:line="360" w:lineRule="auto"/>
    </w:pPr>
    <w:rPr>
      <w:rFonts w:ascii="Times New Roman" w:eastAsia="Times New Roman" w:hAnsi="Times New Roman" w:cs="Times New Roman"/>
      <w:b/>
      <w:bCs/>
      <w:noProof/>
      <w:sz w:val="24"/>
      <w:szCs w:val="24"/>
      <w:u w:val="single"/>
      <w:lang w:bidi="ar-LB"/>
    </w:rPr>
  </w:style>
  <w:style w:type="paragraph" w:styleId="TOC3">
    <w:name w:val="toc 3"/>
    <w:basedOn w:val="Normal"/>
    <w:next w:val="Normal"/>
    <w:link w:val="TOC3Char"/>
    <w:autoRedefine/>
    <w:uiPriority w:val="39"/>
    <w:qFormat/>
    <w:rsid w:val="00076D28"/>
    <w:pPr>
      <w:tabs>
        <w:tab w:val="right" w:leader="dot" w:pos="9360"/>
      </w:tabs>
      <w:spacing w:before="120" w:after="0" w:line="240" w:lineRule="auto"/>
      <w:jc w:val="both"/>
    </w:pPr>
    <w:rPr>
      <w:rFonts w:ascii="Times New Roman" w:eastAsia="MS Mincho" w:hAnsi="Times New Roman" w:cs="Times New Roman"/>
      <w:b/>
      <w:bCs/>
      <w:iCs/>
      <w:noProof/>
      <w:sz w:val="24"/>
      <w:szCs w:val="24"/>
      <w:lang w:val="en-GB" w:bidi="ar-LB"/>
    </w:rPr>
  </w:style>
  <w:style w:type="character" w:customStyle="1" w:styleId="TOC3Char">
    <w:name w:val="TOC 3 Char"/>
    <w:link w:val="TOC3"/>
    <w:uiPriority w:val="39"/>
    <w:rsid w:val="00076D28"/>
    <w:rPr>
      <w:rFonts w:ascii="Times New Roman" w:eastAsia="MS Mincho" w:hAnsi="Times New Roman" w:cs="Times New Roman"/>
      <w:b/>
      <w:bCs/>
      <w:iCs/>
      <w:noProof/>
      <w:sz w:val="24"/>
      <w:szCs w:val="24"/>
      <w:lang w:val="en-GB" w:bidi="ar-LB"/>
    </w:rPr>
  </w:style>
  <w:style w:type="character" w:customStyle="1" w:styleId="Heading1Char">
    <w:name w:val="Heading 1 Char"/>
    <w:basedOn w:val="DefaultParagraphFont"/>
    <w:link w:val="Heading1"/>
    <w:uiPriority w:val="9"/>
    <w:rsid w:val="004C467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4C467F"/>
    <w:pPr>
      <w:outlineLvl w:val="9"/>
    </w:pPr>
  </w:style>
  <w:style w:type="paragraph" w:styleId="TableofFigures">
    <w:name w:val="table of figures"/>
    <w:basedOn w:val="FigureTitle"/>
    <w:next w:val="Normal"/>
    <w:uiPriority w:val="99"/>
    <w:unhideWhenUsed/>
    <w:rsid w:val="004C467F"/>
    <w:pPr>
      <w:tabs>
        <w:tab w:val="right" w:leader="dot" w:pos="8296"/>
      </w:tabs>
    </w:pPr>
    <w:rPr>
      <w:noProof/>
    </w:rPr>
  </w:style>
  <w:style w:type="table" w:customStyle="1" w:styleId="MediumShading21">
    <w:name w:val="Medium Shading 21"/>
    <w:basedOn w:val="TableNormal"/>
    <w:uiPriority w:val="64"/>
    <w:rsid w:val="00AF141F"/>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1314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basedOn w:val="DefaultParagraphFont"/>
    <w:link w:val="ListParagraph"/>
    <w:uiPriority w:val="34"/>
    <w:rsid w:val="00ED60B2"/>
    <w:rPr>
      <w:rFonts w:eastAsiaTheme="minorEastAsia"/>
    </w:rPr>
  </w:style>
  <w:style w:type="paragraph" w:styleId="NoSpacing">
    <w:name w:val="No Spacing"/>
    <w:uiPriority w:val="1"/>
    <w:qFormat/>
    <w:rsid w:val="008C5B33"/>
    <w:pPr>
      <w:spacing w:after="0" w:line="240" w:lineRule="auto"/>
    </w:pPr>
    <w:rPr>
      <w:rFonts w:eastAsiaTheme="minorEastAsia"/>
    </w:rPr>
  </w:style>
  <w:style w:type="character" w:styleId="Emphasis">
    <w:name w:val="Emphasis"/>
    <w:basedOn w:val="DefaultParagraphFont"/>
    <w:uiPriority w:val="20"/>
    <w:qFormat/>
    <w:rsid w:val="008C5B33"/>
    <w:rPr>
      <w:i/>
      <w:iCs/>
    </w:rPr>
  </w:style>
  <w:style w:type="table" w:styleId="ColorfulShading-Accent2">
    <w:name w:val="Colorful Shading Accent 2"/>
    <w:basedOn w:val="TableNormal"/>
    <w:uiPriority w:val="71"/>
    <w:rsid w:val="00347829"/>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MediumGrid3-Accent6">
    <w:name w:val="Medium Grid 3 Accent 6"/>
    <w:basedOn w:val="TableNormal"/>
    <w:uiPriority w:val="69"/>
    <w:rsid w:val="0034782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Shading2-Accent2">
    <w:name w:val="Medium Shading 2 Accent 2"/>
    <w:basedOn w:val="TableNormal"/>
    <w:uiPriority w:val="64"/>
    <w:rsid w:val="0034782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Grid31">
    <w:name w:val="Medium Grid 31"/>
    <w:basedOn w:val="TableNormal"/>
    <w:uiPriority w:val="69"/>
    <w:rsid w:val="0034782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LightShading-Accent5">
    <w:name w:val="Light Shading Accent 5"/>
    <w:basedOn w:val="TableNormal"/>
    <w:uiPriority w:val="60"/>
    <w:rsid w:val="00C47A4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C47A4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2">
    <w:name w:val="Light List Accent 2"/>
    <w:basedOn w:val="TableNormal"/>
    <w:uiPriority w:val="61"/>
    <w:rsid w:val="00C47A40"/>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Grid1">
    <w:name w:val="Light Grid1"/>
    <w:basedOn w:val="TableNormal"/>
    <w:uiPriority w:val="62"/>
    <w:rsid w:val="00C47A4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Shading2">
    <w:name w:val="Light Shading2"/>
    <w:basedOn w:val="TableNormal"/>
    <w:uiPriority w:val="60"/>
    <w:rsid w:val="0051427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2">
    <w:name w:val="Medium Shading 1 Accent 2"/>
    <w:basedOn w:val="TableNormal"/>
    <w:uiPriority w:val="63"/>
    <w:rsid w:val="00514271"/>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514271"/>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LightShading-Accent2">
    <w:name w:val="Light Shading Accent 2"/>
    <w:basedOn w:val="TableNormal"/>
    <w:uiPriority w:val="60"/>
    <w:rsid w:val="00E153B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Grid1-Accent2">
    <w:name w:val="Medium Grid 1 Accent 2"/>
    <w:basedOn w:val="TableNormal"/>
    <w:uiPriority w:val="67"/>
    <w:rsid w:val="00E153B0"/>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Shading11">
    <w:name w:val="Medium Shading 11"/>
    <w:basedOn w:val="TableNormal"/>
    <w:uiPriority w:val="63"/>
    <w:rsid w:val="00BB21B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LightGrid2">
    <w:name w:val="Light Grid2"/>
    <w:basedOn w:val="TableNormal"/>
    <w:uiPriority w:val="62"/>
    <w:rsid w:val="00BB21B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3">
    <w:name w:val="Light Grid3"/>
    <w:basedOn w:val="TableNormal"/>
    <w:uiPriority w:val="62"/>
    <w:rsid w:val="00F8140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Grid11">
    <w:name w:val="Medium Grid 11"/>
    <w:basedOn w:val="TableNormal"/>
    <w:uiPriority w:val="67"/>
    <w:rsid w:val="005608A8"/>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LightGrid4">
    <w:name w:val="Light Grid4"/>
    <w:basedOn w:val="TableNormal"/>
    <w:uiPriority w:val="62"/>
    <w:rsid w:val="009957D3"/>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5">
    <w:name w:val="Light Grid5"/>
    <w:basedOn w:val="TableNormal"/>
    <w:uiPriority w:val="62"/>
    <w:rsid w:val="00134D5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eading2Char">
    <w:name w:val="Heading 2 Char"/>
    <w:basedOn w:val="DefaultParagraphFont"/>
    <w:link w:val="Heading2"/>
    <w:uiPriority w:val="9"/>
    <w:rsid w:val="00496E35"/>
    <w:rPr>
      <w:rFonts w:asciiTheme="majorHAnsi" w:eastAsiaTheme="majorEastAsia" w:hAnsiTheme="majorHAnsi" w:cstheme="majorBidi"/>
      <w:b/>
      <w:bCs/>
      <w:color w:val="4F81BD" w:themeColor="accent1"/>
      <w:sz w:val="26"/>
      <w:szCs w:val="26"/>
    </w:rPr>
  </w:style>
  <w:style w:type="paragraph" w:styleId="Subtitle">
    <w:name w:val="Subtitle"/>
    <w:basedOn w:val="Normal"/>
    <w:next w:val="Normal"/>
    <w:link w:val="SubtitleChar"/>
    <w:uiPriority w:val="11"/>
    <w:qFormat/>
    <w:rsid w:val="00496E3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96E35"/>
    <w:rPr>
      <w:rFonts w:asciiTheme="majorHAnsi" w:eastAsiaTheme="majorEastAsia" w:hAnsiTheme="majorHAnsi" w:cstheme="majorBidi"/>
      <w:i/>
      <w:iCs/>
      <w:color w:val="4F81BD" w:themeColor="accent1"/>
      <w:spacing w:val="15"/>
      <w:sz w:val="24"/>
      <w:szCs w:val="24"/>
    </w:rPr>
  </w:style>
  <w:style w:type="character" w:customStyle="1" w:styleId="Heading5Char">
    <w:name w:val="Heading 5 Char"/>
    <w:basedOn w:val="DefaultParagraphFont"/>
    <w:link w:val="Heading5"/>
    <w:uiPriority w:val="9"/>
    <w:rsid w:val="003845EE"/>
    <w:rPr>
      <w:rFonts w:asciiTheme="majorHAnsi" w:eastAsiaTheme="majorEastAsia" w:hAnsiTheme="majorHAnsi" w:cstheme="majorBidi"/>
      <w:color w:val="243F60" w:themeColor="accent1" w:themeShade="7F"/>
    </w:rPr>
  </w:style>
  <w:style w:type="paragraph" w:styleId="TOC4">
    <w:name w:val="toc 4"/>
    <w:basedOn w:val="Normal"/>
    <w:next w:val="Normal"/>
    <w:autoRedefine/>
    <w:uiPriority w:val="39"/>
    <w:unhideWhenUsed/>
    <w:rsid w:val="00076D28"/>
    <w:pPr>
      <w:tabs>
        <w:tab w:val="right" w:leader="dot" w:pos="9350"/>
      </w:tabs>
      <w:spacing w:after="100"/>
    </w:pPr>
  </w:style>
  <w:style w:type="paragraph" w:styleId="TOC5">
    <w:name w:val="toc 5"/>
    <w:basedOn w:val="Normal"/>
    <w:next w:val="Normal"/>
    <w:autoRedefine/>
    <w:uiPriority w:val="39"/>
    <w:unhideWhenUsed/>
    <w:rsid w:val="003C73A9"/>
    <w:pPr>
      <w:tabs>
        <w:tab w:val="right" w:leader="dot" w:pos="9350"/>
      </w:tabs>
      <w:spacing w:after="100"/>
    </w:pPr>
  </w:style>
  <w:style w:type="character" w:customStyle="1" w:styleId="gingersoftwaremark">
    <w:name w:val="ginger_software_mark"/>
    <w:basedOn w:val="DefaultParagraphFont"/>
    <w:rsid w:val="00E955BB"/>
  </w:style>
  <w:style w:type="character" w:customStyle="1" w:styleId="tgc">
    <w:name w:val="_tgc"/>
    <w:basedOn w:val="DefaultParagraphFont"/>
    <w:rsid w:val="00AC6F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226820">
      <w:bodyDiv w:val="1"/>
      <w:marLeft w:val="0"/>
      <w:marRight w:val="0"/>
      <w:marTop w:val="0"/>
      <w:marBottom w:val="0"/>
      <w:divBdr>
        <w:top w:val="none" w:sz="0" w:space="0" w:color="auto"/>
        <w:left w:val="none" w:sz="0" w:space="0" w:color="auto"/>
        <w:bottom w:val="none" w:sz="0" w:space="0" w:color="auto"/>
        <w:right w:val="none" w:sz="0" w:space="0" w:color="auto"/>
      </w:divBdr>
    </w:div>
    <w:div w:id="29766688">
      <w:bodyDiv w:val="1"/>
      <w:marLeft w:val="0"/>
      <w:marRight w:val="0"/>
      <w:marTop w:val="0"/>
      <w:marBottom w:val="0"/>
      <w:divBdr>
        <w:top w:val="none" w:sz="0" w:space="0" w:color="auto"/>
        <w:left w:val="none" w:sz="0" w:space="0" w:color="auto"/>
        <w:bottom w:val="none" w:sz="0" w:space="0" w:color="auto"/>
        <w:right w:val="none" w:sz="0" w:space="0" w:color="auto"/>
      </w:divBdr>
      <w:divsChild>
        <w:div w:id="449905024">
          <w:marLeft w:val="547"/>
          <w:marRight w:val="0"/>
          <w:marTop w:val="96"/>
          <w:marBottom w:val="0"/>
          <w:divBdr>
            <w:top w:val="none" w:sz="0" w:space="0" w:color="auto"/>
            <w:left w:val="none" w:sz="0" w:space="0" w:color="auto"/>
            <w:bottom w:val="none" w:sz="0" w:space="0" w:color="auto"/>
            <w:right w:val="none" w:sz="0" w:space="0" w:color="auto"/>
          </w:divBdr>
        </w:div>
      </w:divsChild>
    </w:div>
    <w:div w:id="76096109">
      <w:bodyDiv w:val="1"/>
      <w:marLeft w:val="0"/>
      <w:marRight w:val="0"/>
      <w:marTop w:val="0"/>
      <w:marBottom w:val="0"/>
      <w:divBdr>
        <w:top w:val="none" w:sz="0" w:space="0" w:color="auto"/>
        <w:left w:val="none" w:sz="0" w:space="0" w:color="auto"/>
        <w:bottom w:val="none" w:sz="0" w:space="0" w:color="auto"/>
        <w:right w:val="none" w:sz="0" w:space="0" w:color="auto"/>
      </w:divBdr>
    </w:div>
    <w:div w:id="111943510">
      <w:bodyDiv w:val="1"/>
      <w:marLeft w:val="0"/>
      <w:marRight w:val="0"/>
      <w:marTop w:val="0"/>
      <w:marBottom w:val="0"/>
      <w:divBdr>
        <w:top w:val="none" w:sz="0" w:space="0" w:color="auto"/>
        <w:left w:val="none" w:sz="0" w:space="0" w:color="auto"/>
        <w:bottom w:val="none" w:sz="0" w:space="0" w:color="auto"/>
        <w:right w:val="none" w:sz="0" w:space="0" w:color="auto"/>
      </w:divBdr>
    </w:div>
    <w:div w:id="128060560">
      <w:bodyDiv w:val="1"/>
      <w:marLeft w:val="0"/>
      <w:marRight w:val="0"/>
      <w:marTop w:val="0"/>
      <w:marBottom w:val="0"/>
      <w:divBdr>
        <w:top w:val="none" w:sz="0" w:space="0" w:color="auto"/>
        <w:left w:val="none" w:sz="0" w:space="0" w:color="auto"/>
        <w:bottom w:val="none" w:sz="0" w:space="0" w:color="auto"/>
        <w:right w:val="none" w:sz="0" w:space="0" w:color="auto"/>
      </w:divBdr>
      <w:divsChild>
        <w:div w:id="1235432360">
          <w:marLeft w:val="547"/>
          <w:marRight w:val="0"/>
          <w:marTop w:val="77"/>
          <w:marBottom w:val="0"/>
          <w:divBdr>
            <w:top w:val="none" w:sz="0" w:space="0" w:color="auto"/>
            <w:left w:val="none" w:sz="0" w:space="0" w:color="auto"/>
            <w:bottom w:val="none" w:sz="0" w:space="0" w:color="auto"/>
            <w:right w:val="none" w:sz="0" w:space="0" w:color="auto"/>
          </w:divBdr>
        </w:div>
        <w:div w:id="1297637421">
          <w:marLeft w:val="547"/>
          <w:marRight w:val="0"/>
          <w:marTop w:val="77"/>
          <w:marBottom w:val="0"/>
          <w:divBdr>
            <w:top w:val="none" w:sz="0" w:space="0" w:color="auto"/>
            <w:left w:val="none" w:sz="0" w:space="0" w:color="auto"/>
            <w:bottom w:val="none" w:sz="0" w:space="0" w:color="auto"/>
            <w:right w:val="none" w:sz="0" w:space="0" w:color="auto"/>
          </w:divBdr>
        </w:div>
        <w:div w:id="1390229455">
          <w:marLeft w:val="547"/>
          <w:marRight w:val="0"/>
          <w:marTop w:val="77"/>
          <w:marBottom w:val="0"/>
          <w:divBdr>
            <w:top w:val="none" w:sz="0" w:space="0" w:color="auto"/>
            <w:left w:val="none" w:sz="0" w:space="0" w:color="auto"/>
            <w:bottom w:val="none" w:sz="0" w:space="0" w:color="auto"/>
            <w:right w:val="none" w:sz="0" w:space="0" w:color="auto"/>
          </w:divBdr>
        </w:div>
      </w:divsChild>
    </w:div>
    <w:div w:id="136267731">
      <w:bodyDiv w:val="1"/>
      <w:marLeft w:val="0"/>
      <w:marRight w:val="0"/>
      <w:marTop w:val="0"/>
      <w:marBottom w:val="0"/>
      <w:divBdr>
        <w:top w:val="none" w:sz="0" w:space="0" w:color="auto"/>
        <w:left w:val="none" w:sz="0" w:space="0" w:color="auto"/>
        <w:bottom w:val="none" w:sz="0" w:space="0" w:color="auto"/>
        <w:right w:val="none" w:sz="0" w:space="0" w:color="auto"/>
      </w:divBdr>
    </w:div>
    <w:div w:id="152376361">
      <w:bodyDiv w:val="1"/>
      <w:marLeft w:val="0"/>
      <w:marRight w:val="0"/>
      <w:marTop w:val="0"/>
      <w:marBottom w:val="0"/>
      <w:divBdr>
        <w:top w:val="none" w:sz="0" w:space="0" w:color="auto"/>
        <w:left w:val="none" w:sz="0" w:space="0" w:color="auto"/>
        <w:bottom w:val="none" w:sz="0" w:space="0" w:color="auto"/>
        <w:right w:val="none" w:sz="0" w:space="0" w:color="auto"/>
      </w:divBdr>
      <w:divsChild>
        <w:div w:id="1889416695">
          <w:marLeft w:val="547"/>
          <w:marRight w:val="0"/>
          <w:marTop w:val="77"/>
          <w:marBottom w:val="0"/>
          <w:divBdr>
            <w:top w:val="none" w:sz="0" w:space="0" w:color="auto"/>
            <w:left w:val="none" w:sz="0" w:space="0" w:color="auto"/>
            <w:bottom w:val="none" w:sz="0" w:space="0" w:color="auto"/>
            <w:right w:val="none" w:sz="0" w:space="0" w:color="auto"/>
          </w:divBdr>
        </w:div>
        <w:div w:id="1657226712">
          <w:marLeft w:val="547"/>
          <w:marRight w:val="0"/>
          <w:marTop w:val="77"/>
          <w:marBottom w:val="0"/>
          <w:divBdr>
            <w:top w:val="none" w:sz="0" w:space="0" w:color="auto"/>
            <w:left w:val="none" w:sz="0" w:space="0" w:color="auto"/>
            <w:bottom w:val="none" w:sz="0" w:space="0" w:color="auto"/>
            <w:right w:val="none" w:sz="0" w:space="0" w:color="auto"/>
          </w:divBdr>
        </w:div>
      </w:divsChild>
    </w:div>
    <w:div w:id="303315540">
      <w:bodyDiv w:val="1"/>
      <w:marLeft w:val="0"/>
      <w:marRight w:val="0"/>
      <w:marTop w:val="0"/>
      <w:marBottom w:val="0"/>
      <w:divBdr>
        <w:top w:val="none" w:sz="0" w:space="0" w:color="auto"/>
        <w:left w:val="none" w:sz="0" w:space="0" w:color="auto"/>
        <w:bottom w:val="none" w:sz="0" w:space="0" w:color="auto"/>
        <w:right w:val="none" w:sz="0" w:space="0" w:color="auto"/>
      </w:divBdr>
    </w:div>
    <w:div w:id="325135784">
      <w:bodyDiv w:val="1"/>
      <w:marLeft w:val="0"/>
      <w:marRight w:val="0"/>
      <w:marTop w:val="0"/>
      <w:marBottom w:val="0"/>
      <w:divBdr>
        <w:top w:val="none" w:sz="0" w:space="0" w:color="auto"/>
        <w:left w:val="none" w:sz="0" w:space="0" w:color="auto"/>
        <w:bottom w:val="none" w:sz="0" w:space="0" w:color="auto"/>
        <w:right w:val="none" w:sz="0" w:space="0" w:color="auto"/>
      </w:divBdr>
    </w:div>
    <w:div w:id="329066685">
      <w:bodyDiv w:val="1"/>
      <w:marLeft w:val="0"/>
      <w:marRight w:val="0"/>
      <w:marTop w:val="0"/>
      <w:marBottom w:val="0"/>
      <w:divBdr>
        <w:top w:val="none" w:sz="0" w:space="0" w:color="auto"/>
        <w:left w:val="none" w:sz="0" w:space="0" w:color="auto"/>
        <w:bottom w:val="none" w:sz="0" w:space="0" w:color="auto"/>
        <w:right w:val="none" w:sz="0" w:space="0" w:color="auto"/>
      </w:divBdr>
    </w:div>
    <w:div w:id="359207525">
      <w:bodyDiv w:val="1"/>
      <w:marLeft w:val="0"/>
      <w:marRight w:val="0"/>
      <w:marTop w:val="0"/>
      <w:marBottom w:val="0"/>
      <w:divBdr>
        <w:top w:val="none" w:sz="0" w:space="0" w:color="auto"/>
        <w:left w:val="none" w:sz="0" w:space="0" w:color="auto"/>
        <w:bottom w:val="none" w:sz="0" w:space="0" w:color="auto"/>
        <w:right w:val="none" w:sz="0" w:space="0" w:color="auto"/>
      </w:divBdr>
    </w:div>
    <w:div w:id="370375630">
      <w:bodyDiv w:val="1"/>
      <w:marLeft w:val="0"/>
      <w:marRight w:val="0"/>
      <w:marTop w:val="0"/>
      <w:marBottom w:val="0"/>
      <w:divBdr>
        <w:top w:val="none" w:sz="0" w:space="0" w:color="auto"/>
        <w:left w:val="none" w:sz="0" w:space="0" w:color="auto"/>
        <w:bottom w:val="none" w:sz="0" w:space="0" w:color="auto"/>
        <w:right w:val="none" w:sz="0" w:space="0" w:color="auto"/>
      </w:divBdr>
    </w:div>
    <w:div w:id="401103251">
      <w:bodyDiv w:val="1"/>
      <w:marLeft w:val="0"/>
      <w:marRight w:val="0"/>
      <w:marTop w:val="0"/>
      <w:marBottom w:val="0"/>
      <w:divBdr>
        <w:top w:val="none" w:sz="0" w:space="0" w:color="auto"/>
        <w:left w:val="none" w:sz="0" w:space="0" w:color="auto"/>
        <w:bottom w:val="none" w:sz="0" w:space="0" w:color="auto"/>
        <w:right w:val="none" w:sz="0" w:space="0" w:color="auto"/>
      </w:divBdr>
    </w:div>
    <w:div w:id="426772531">
      <w:bodyDiv w:val="1"/>
      <w:marLeft w:val="0"/>
      <w:marRight w:val="0"/>
      <w:marTop w:val="0"/>
      <w:marBottom w:val="0"/>
      <w:divBdr>
        <w:top w:val="none" w:sz="0" w:space="0" w:color="auto"/>
        <w:left w:val="none" w:sz="0" w:space="0" w:color="auto"/>
        <w:bottom w:val="none" w:sz="0" w:space="0" w:color="auto"/>
        <w:right w:val="none" w:sz="0" w:space="0" w:color="auto"/>
      </w:divBdr>
    </w:div>
    <w:div w:id="439760246">
      <w:bodyDiv w:val="1"/>
      <w:marLeft w:val="0"/>
      <w:marRight w:val="0"/>
      <w:marTop w:val="0"/>
      <w:marBottom w:val="0"/>
      <w:divBdr>
        <w:top w:val="none" w:sz="0" w:space="0" w:color="auto"/>
        <w:left w:val="none" w:sz="0" w:space="0" w:color="auto"/>
        <w:bottom w:val="none" w:sz="0" w:space="0" w:color="auto"/>
        <w:right w:val="none" w:sz="0" w:space="0" w:color="auto"/>
      </w:divBdr>
      <w:divsChild>
        <w:div w:id="638922943">
          <w:marLeft w:val="101"/>
          <w:marRight w:val="0"/>
          <w:marTop w:val="0"/>
          <w:marBottom w:val="0"/>
          <w:divBdr>
            <w:top w:val="none" w:sz="0" w:space="0" w:color="auto"/>
            <w:left w:val="none" w:sz="0" w:space="0" w:color="auto"/>
            <w:bottom w:val="none" w:sz="0" w:space="0" w:color="auto"/>
            <w:right w:val="none" w:sz="0" w:space="0" w:color="auto"/>
          </w:divBdr>
        </w:div>
      </w:divsChild>
    </w:div>
    <w:div w:id="445469143">
      <w:bodyDiv w:val="1"/>
      <w:marLeft w:val="0"/>
      <w:marRight w:val="0"/>
      <w:marTop w:val="0"/>
      <w:marBottom w:val="0"/>
      <w:divBdr>
        <w:top w:val="none" w:sz="0" w:space="0" w:color="auto"/>
        <w:left w:val="none" w:sz="0" w:space="0" w:color="auto"/>
        <w:bottom w:val="none" w:sz="0" w:space="0" w:color="auto"/>
        <w:right w:val="none" w:sz="0" w:space="0" w:color="auto"/>
      </w:divBdr>
      <w:divsChild>
        <w:div w:id="400492575">
          <w:marLeft w:val="547"/>
          <w:marRight w:val="0"/>
          <w:marTop w:val="77"/>
          <w:marBottom w:val="0"/>
          <w:divBdr>
            <w:top w:val="none" w:sz="0" w:space="0" w:color="auto"/>
            <w:left w:val="none" w:sz="0" w:space="0" w:color="auto"/>
            <w:bottom w:val="none" w:sz="0" w:space="0" w:color="auto"/>
            <w:right w:val="none" w:sz="0" w:space="0" w:color="auto"/>
          </w:divBdr>
        </w:div>
        <w:div w:id="358630608">
          <w:marLeft w:val="547"/>
          <w:marRight w:val="0"/>
          <w:marTop w:val="77"/>
          <w:marBottom w:val="0"/>
          <w:divBdr>
            <w:top w:val="none" w:sz="0" w:space="0" w:color="auto"/>
            <w:left w:val="none" w:sz="0" w:space="0" w:color="auto"/>
            <w:bottom w:val="none" w:sz="0" w:space="0" w:color="auto"/>
            <w:right w:val="none" w:sz="0" w:space="0" w:color="auto"/>
          </w:divBdr>
        </w:div>
        <w:div w:id="1998193194">
          <w:marLeft w:val="547"/>
          <w:marRight w:val="0"/>
          <w:marTop w:val="77"/>
          <w:marBottom w:val="0"/>
          <w:divBdr>
            <w:top w:val="none" w:sz="0" w:space="0" w:color="auto"/>
            <w:left w:val="none" w:sz="0" w:space="0" w:color="auto"/>
            <w:bottom w:val="none" w:sz="0" w:space="0" w:color="auto"/>
            <w:right w:val="none" w:sz="0" w:space="0" w:color="auto"/>
          </w:divBdr>
        </w:div>
        <w:div w:id="45448448">
          <w:marLeft w:val="547"/>
          <w:marRight w:val="0"/>
          <w:marTop w:val="77"/>
          <w:marBottom w:val="0"/>
          <w:divBdr>
            <w:top w:val="none" w:sz="0" w:space="0" w:color="auto"/>
            <w:left w:val="none" w:sz="0" w:space="0" w:color="auto"/>
            <w:bottom w:val="none" w:sz="0" w:space="0" w:color="auto"/>
            <w:right w:val="none" w:sz="0" w:space="0" w:color="auto"/>
          </w:divBdr>
        </w:div>
      </w:divsChild>
    </w:div>
    <w:div w:id="469785257">
      <w:bodyDiv w:val="1"/>
      <w:marLeft w:val="0"/>
      <w:marRight w:val="0"/>
      <w:marTop w:val="0"/>
      <w:marBottom w:val="0"/>
      <w:divBdr>
        <w:top w:val="none" w:sz="0" w:space="0" w:color="auto"/>
        <w:left w:val="none" w:sz="0" w:space="0" w:color="auto"/>
        <w:bottom w:val="none" w:sz="0" w:space="0" w:color="auto"/>
        <w:right w:val="none" w:sz="0" w:space="0" w:color="auto"/>
      </w:divBdr>
      <w:divsChild>
        <w:div w:id="1400664491">
          <w:marLeft w:val="547"/>
          <w:marRight w:val="0"/>
          <w:marTop w:val="96"/>
          <w:marBottom w:val="0"/>
          <w:divBdr>
            <w:top w:val="none" w:sz="0" w:space="0" w:color="auto"/>
            <w:left w:val="none" w:sz="0" w:space="0" w:color="auto"/>
            <w:bottom w:val="none" w:sz="0" w:space="0" w:color="auto"/>
            <w:right w:val="none" w:sz="0" w:space="0" w:color="auto"/>
          </w:divBdr>
        </w:div>
        <w:div w:id="1475485122">
          <w:marLeft w:val="547"/>
          <w:marRight w:val="0"/>
          <w:marTop w:val="96"/>
          <w:marBottom w:val="0"/>
          <w:divBdr>
            <w:top w:val="none" w:sz="0" w:space="0" w:color="auto"/>
            <w:left w:val="none" w:sz="0" w:space="0" w:color="auto"/>
            <w:bottom w:val="none" w:sz="0" w:space="0" w:color="auto"/>
            <w:right w:val="none" w:sz="0" w:space="0" w:color="auto"/>
          </w:divBdr>
        </w:div>
      </w:divsChild>
    </w:div>
    <w:div w:id="500780604">
      <w:bodyDiv w:val="1"/>
      <w:marLeft w:val="0"/>
      <w:marRight w:val="0"/>
      <w:marTop w:val="0"/>
      <w:marBottom w:val="0"/>
      <w:divBdr>
        <w:top w:val="none" w:sz="0" w:space="0" w:color="auto"/>
        <w:left w:val="none" w:sz="0" w:space="0" w:color="auto"/>
        <w:bottom w:val="none" w:sz="0" w:space="0" w:color="auto"/>
        <w:right w:val="none" w:sz="0" w:space="0" w:color="auto"/>
      </w:divBdr>
      <w:divsChild>
        <w:div w:id="151138929">
          <w:marLeft w:val="547"/>
          <w:marRight w:val="0"/>
          <w:marTop w:val="0"/>
          <w:marBottom w:val="0"/>
          <w:divBdr>
            <w:top w:val="none" w:sz="0" w:space="0" w:color="auto"/>
            <w:left w:val="none" w:sz="0" w:space="0" w:color="auto"/>
            <w:bottom w:val="none" w:sz="0" w:space="0" w:color="auto"/>
            <w:right w:val="none" w:sz="0" w:space="0" w:color="auto"/>
          </w:divBdr>
        </w:div>
        <w:div w:id="113789114">
          <w:marLeft w:val="547"/>
          <w:marRight w:val="0"/>
          <w:marTop w:val="0"/>
          <w:marBottom w:val="0"/>
          <w:divBdr>
            <w:top w:val="none" w:sz="0" w:space="0" w:color="auto"/>
            <w:left w:val="none" w:sz="0" w:space="0" w:color="auto"/>
            <w:bottom w:val="none" w:sz="0" w:space="0" w:color="auto"/>
            <w:right w:val="none" w:sz="0" w:space="0" w:color="auto"/>
          </w:divBdr>
        </w:div>
        <w:div w:id="2053191635">
          <w:marLeft w:val="547"/>
          <w:marRight w:val="0"/>
          <w:marTop w:val="0"/>
          <w:marBottom w:val="0"/>
          <w:divBdr>
            <w:top w:val="none" w:sz="0" w:space="0" w:color="auto"/>
            <w:left w:val="none" w:sz="0" w:space="0" w:color="auto"/>
            <w:bottom w:val="none" w:sz="0" w:space="0" w:color="auto"/>
            <w:right w:val="none" w:sz="0" w:space="0" w:color="auto"/>
          </w:divBdr>
        </w:div>
        <w:div w:id="1079713401">
          <w:marLeft w:val="547"/>
          <w:marRight w:val="0"/>
          <w:marTop w:val="0"/>
          <w:marBottom w:val="0"/>
          <w:divBdr>
            <w:top w:val="none" w:sz="0" w:space="0" w:color="auto"/>
            <w:left w:val="none" w:sz="0" w:space="0" w:color="auto"/>
            <w:bottom w:val="none" w:sz="0" w:space="0" w:color="auto"/>
            <w:right w:val="none" w:sz="0" w:space="0" w:color="auto"/>
          </w:divBdr>
        </w:div>
      </w:divsChild>
    </w:div>
    <w:div w:id="508182808">
      <w:bodyDiv w:val="1"/>
      <w:marLeft w:val="0"/>
      <w:marRight w:val="0"/>
      <w:marTop w:val="0"/>
      <w:marBottom w:val="0"/>
      <w:divBdr>
        <w:top w:val="none" w:sz="0" w:space="0" w:color="auto"/>
        <w:left w:val="none" w:sz="0" w:space="0" w:color="auto"/>
        <w:bottom w:val="none" w:sz="0" w:space="0" w:color="auto"/>
        <w:right w:val="none" w:sz="0" w:space="0" w:color="auto"/>
      </w:divBdr>
      <w:divsChild>
        <w:div w:id="351035255">
          <w:marLeft w:val="547"/>
          <w:marRight w:val="0"/>
          <w:marTop w:val="96"/>
          <w:marBottom w:val="0"/>
          <w:divBdr>
            <w:top w:val="none" w:sz="0" w:space="0" w:color="auto"/>
            <w:left w:val="none" w:sz="0" w:space="0" w:color="auto"/>
            <w:bottom w:val="none" w:sz="0" w:space="0" w:color="auto"/>
            <w:right w:val="none" w:sz="0" w:space="0" w:color="auto"/>
          </w:divBdr>
        </w:div>
        <w:div w:id="2136867217">
          <w:marLeft w:val="547"/>
          <w:marRight w:val="0"/>
          <w:marTop w:val="96"/>
          <w:marBottom w:val="0"/>
          <w:divBdr>
            <w:top w:val="none" w:sz="0" w:space="0" w:color="auto"/>
            <w:left w:val="none" w:sz="0" w:space="0" w:color="auto"/>
            <w:bottom w:val="none" w:sz="0" w:space="0" w:color="auto"/>
            <w:right w:val="none" w:sz="0" w:space="0" w:color="auto"/>
          </w:divBdr>
        </w:div>
      </w:divsChild>
    </w:div>
    <w:div w:id="549343295">
      <w:bodyDiv w:val="1"/>
      <w:marLeft w:val="0"/>
      <w:marRight w:val="0"/>
      <w:marTop w:val="0"/>
      <w:marBottom w:val="0"/>
      <w:divBdr>
        <w:top w:val="none" w:sz="0" w:space="0" w:color="auto"/>
        <w:left w:val="none" w:sz="0" w:space="0" w:color="auto"/>
        <w:bottom w:val="none" w:sz="0" w:space="0" w:color="auto"/>
        <w:right w:val="none" w:sz="0" w:space="0" w:color="auto"/>
      </w:divBdr>
      <w:divsChild>
        <w:div w:id="898130471">
          <w:marLeft w:val="274"/>
          <w:marRight w:val="0"/>
          <w:marTop w:val="0"/>
          <w:marBottom w:val="0"/>
          <w:divBdr>
            <w:top w:val="none" w:sz="0" w:space="0" w:color="auto"/>
            <w:left w:val="none" w:sz="0" w:space="0" w:color="auto"/>
            <w:bottom w:val="none" w:sz="0" w:space="0" w:color="auto"/>
            <w:right w:val="none" w:sz="0" w:space="0" w:color="auto"/>
          </w:divBdr>
        </w:div>
      </w:divsChild>
    </w:div>
    <w:div w:id="549414482">
      <w:bodyDiv w:val="1"/>
      <w:marLeft w:val="0"/>
      <w:marRight w:val="0"/>
      <w:marTop w:val="0"/>
      <w:marBottom w:val="0"/>
      <w:divBdr>
        <w:top w:val="none" w:sz="0" w:space="0" w:color="auto"/>
        <w:left w:val="none" w:sz="0" w:space="0" w:color="auto"/>
        <w:bottom w:val="none" w:sz="0" w:space="0" w:color="auto"/>
        <w:right w:val="none" w:sz="0" w:space="0" w:color="auto"/>
      </w:divBdr>
      <w:divsChild>
        <w:div w:id="1009987734">
          <w:marLeft w:val="0"/>
          <w:marRight w:val="0"/>
          <w:marTop w:val="0"/>
          <w:marBottom w:val="0"/>
          <w:divBdr>
            <w:top w:val="none" w:sz="0" w:space="0" w:color="auto"/>
            <w:left w:val="none" w:sz="0" w:space="0" w:color="auto"/>
            <w:bottom w:val="none" w:sz="0" w:space="0" w:color="auto"/>
            <w:right w:val="none" w:sz="0" w:space="0" w:color="auto"/>
          </w:divBdr>
        </w:div>
        <w:div w:id="84499110">
          <w:marLeft w:val="0"/>
          <w:marRight w:val="0"/>
          <w:marTop w:val="0"/>
          <w:marBottom w:val="0"/>
          <w:divBdr>
            <w:top w:val="none" w:sz="0" w:space="0" w:color="auto"/>
            <w:left w:val="none" w:sz="0" w:space="0" w:color="auto"/>
            <w:bottom w:val="none" w:sz="0" w:space="0" w:color="auto"/>
            <w:right w:val="none" w:sz="0" w:space="0" w:color="auto"/>
          </w:divBdr>
        </w:div>
        <w:div w:id="1184131184">
          <w:marLeft w:val="0"/>
          <w:marRight w:val="0"/>
          <w:marTop w:val="0"/>
          <w:marBottom w:val="0"/>
          <w:divBdr>
            <w:top w:val="none" w:sz="0" w:space="0" w:color="auto"/>
            <w:left w:val="none" w:sz="0" w:space="0" w:color="auto"/>
            <w:bottom w:val="none" w:sz="0" w:space="0" w:color="auto"/>
            <w:right w:val="none" w:sz="0" w:space="0" w:color="auto"/>
          </w:divBdr>
        </w:div>
        <w:div w:id="736127401">
          <w:marLeft w:val="0"/>
          <w:marRight w:val="0"/>
          <w:marTop w:val="0"/>
          <w:marBottom w:val="0"/>
          <w:divBdr>
            <w:top w:val="none" w:sz="0" w:space="0" w:color="auto"/>
            <w:left w:val="none" w:sz="0" w:space="0" w:color="auto"/>
            <w:bottom w:val="none" w:sz="0" w:space="0" w:color="auto"/>
            <w:right w:val="none" w:sz="0" w:space="0" w:color="auto"/>
          </w:divBdr>
        </w:div>
        <w:div w:id="305476026">
          <w:marLeft w:val="0"/>
          <w:marRight w:val="0"/>
          <w:marTop w:val="0"/>
          <w:marBottom w:val="0"/>
          <w:divBdr>
            <w:top w:val="none" w:sz="0" w:space="0" w:color="auto"/>
            <w:left w:val="none" w:sz="0" w:space="0" w:color="auto"/>
            <w:bottom w:val="none" w:sz="0" w:space="0" w:color="auto"/>
            <w:right w:val="none" w:sz="0" w:space="0" w:color="auto"/>
          </w:divBdr>
        </w:div>
        <w:div w:id="811991298">
          <w:marLeft w:val="0"/>
          <w:marRight w:val="0"/>
          <w:marTop w:val="0"/>
          <w:marBottom w:val="0"/>
          <w:divBdr>
            <w:top w:val="none" w:sz="0" w:space="0" w:color="auto"/>
            <w:left w:val="none" w:sz="0" w:space="0" w:color="auto"/>
            <w:bottom w:val="none" w:sz="0" w:space="0" w:color="auto"/>
            <w:right w:val="none" w:sz="0" w:space="0" w:color="auto"/>
          </w:divBdr>
        </w:div>
        <w:div w:id="677578098">
          <w:marLeft w:val="0"/>
          <w:marRight w:val="0"/>
          <w:marTop w:val="0"/>
          <w:marBottom w:val="0"/>
          <w:divBdr>
            <w:top w:val="none" w:sz="0" w:space="0" w:color="auto"/>
            <w:left w:val="none" w:sz="0" w:space="0" w:color="auto"/>
            <w:bottom w:val="none" w:sz="0" w:space="0" w:color="auto"/>
            <w:right w:val="none" w:sz="0" w:space="0" w:color="auto"/>
          </w:divBdr>
        </w:div>
        <w:div w:id="545278">
          <w:marLeft w:val="0"/>
          <w:marRight w:val="0"/>
          <w:marTop w:val="0"/>
          <w:marBottom w:val="0"/>
          <w:divBdr>
            <w:top w:val="none" w:sz="0" w:space="0" w:color="auto"/>
            <w:left w:val="none" w:sz="0" w:space="0" w:color="auto"/>
            <w:bottom w:val="none" w:sz="0" w:space="0" w:color="auto"/>
            <w:right w:val="none" w:sz="0" w:space="0" w:color="auto"/>
          </w:divBdr>
        </w:div>
        <w:div w:id="607003800">
          <w:marLeft w:val="0"/>
          <w:marRight w:val="0"/>
          <w:marTop w:val="0"/>
          <w:marBottom w:val="0"/>
          <w:divBdr>
            <w:top w:val="none" w:sz="0" w:space="0" w:color="auto"/>
            <w:left w:val="none" w:sz="0" w:space="0" w:color="auto"/>
            <w:bottom w:val="none" w:sz="0" w:space="0" w:color="auto"/>
            <w:right w:val="none" w:sz="0" w:space="0" w:color="auto"/>
          </w:divBdr>
        </w:div>
        <w:div w:id="2113353195">
          <w:marLeft w:val="0"/>
          <w:marRight w:val="0"/>
          <w:marTop w:val="0"/>
          <w:marBottom w:val="0"/>
          <w:divBdr>
            <w:top w:val="none" w:sz="0" w:space="0" w:color="auto"/>
            <w:left w:val="none" w:sz="0" w:space="0" w:color="auto"/>
            <w:bottom w:val="none" w:sz="0" w:space="0" w:color="auto"/>
            <w:right w:val="none" w:sz="0" w:space="0" w:color="auto"/>
          </w:divBdr>
        </w:div>
        <w:div w:id="455412228">
          <w:marLeft w:val="0"/>
          <w:marRight w:val="0"/>
          <w:marTop w:val="0"/>
          <w:marBottom w:val="0"/>
          <w:divBdr>
            <w:top w:val="none" w:sz="0" w:space="0" w:color="auto"/>
            <w:left w:val="none" w:sz="0" w:space="0" w:color="auto"/>
            <w:bottom w:val="none" w:sz="0" w:space="0" w:color="auto"/>
            <w:right w:val="none" w:sz="0" w:space="0" w:color="auto"/>
          </w:divBdr>
        </w:div>
        <w:div w:id="1384795682">
          <w:marLeft w:val="0"/>
          <w:marRight w:val="0"/>
          <w:marTop w:val="0"/>
          <w:marBottom w:val="0"/>
          <w:divBdr>
            <w:top w:val="none" w:sz="0" w:space="0" w:color="auto"/>
            <w:left w:val="none" w:sz="0" w:space="0" w:color="auto"/>
            <w:bottom w:val="none" w:sz="0" w:space="0" w:color="auto"/>
            <w:right w:val="none" w:sz="0" w:space="0" w:color="auto"/>
          </w:divBdr>
        </w:div>
        <w:div w:id="219481658">
          <w:marLeft w:val="0"/>
          <w:marRight w:val="0"/>
          <w:marTop w:val="0"/>
          <w:marBottom w:val="0"/>
          <w:divBdr>
            <w:top w:val="none" w:sz="0" w:space="0" w:color="auto"/>
            <w:left w:val="none" w:sz="0" w:space="0" w:color="auto"/>
            <w:bottom w:val="none" w:sz="0" w:space="0" w:color="auto"/>
            <w:right w:val="none" w:sz="0" w:space="0" w:color="auto"/>
          </w:divBdr>
        </w:div>
        <w:div w:id="1508784329">
          <w:marLeft w:val="0"/>
          <w:marRight w:val="0"/>
          <w:marTop w:val="0"/>
          <w:marBottom w:val="0"/>
          <w:divBdr>
            <w:top w:val="none" w:sz="0" w:space="0" w:color="auto"/>
            <w:left w:val="none" w:sz="0" w:space="0" w:color="auto"/>
            <w:bottom w:val="none" w:sz="0" w:space="0" w:color="auto"/>
            <w:right w:val="none" w:sz="0" w:space="0" w:color="auto"/>
          </w:divBdr>
        </w:div>
        <w:div w:id="256985686">
          <w:marLeft w:val="0"/>
          <w:marRight w:val="0"/>
          <w:marTop w:val="0"/>
          <w:marBottom w:val="0"/>
          <w:divBdr>
            <w:top w:val="none" w:sz="0" w:space="0" w:color="auto"/>
            <w:left w:val="none" w:sz="0" w:space="0" w:color="auto"/>
            <w:bottom w:val="none" w:sz="0" w:space="0" w:color="auto"/>
            <w:right w:val="none" w:sz="0" w:space="0" w:color="auto"/>
          </w:divBdr>
        </w:div>
        <w:div w:id="1500384045">
          <w:marLeft w:val="0"/>
          <w:marRight w:val="0"/>
          <w:marTop w:val="0"/>
          <w:marBottom w:val="0"/>
          <w:divBdr>
            <w:top w:val="none" w:sz="0" w:space="0" w:color="auto"/>
            <w:left w:val="none" w:sz="0" w:space="0" w:color="auto"/>
            <w:bottom w:val="none" w:sz="0" w:space="0" w:color="auto"/>
            <w:right w:val="none" w:sz="0" w:space="0" w:color="auto"/>
          </w:divBdr>
        </w:div>
        <w:div w:id="1505245708">
          <w:marLeft w:val="0"/>
          <w:marRight w:val="0"/>
          <w:marTop w:val="0"/>
          <w:marBottom w:val="0"/>
          <w:divBdr>
            <w:top w:val="none" w:sz="0" w:space="0" w:color="auto"/>
            <w:left w:val="none" w:sz="0" w:space="0" w:color="auto"/>
            <w:bottom w:val="none" w:sz="0" w:space="0" w:color="auto"/>
            <w:right w:val="none" w:sz="0" w:space="0" w:color="auto"/>
          </w:divBdr>
        </w:div>
        <w:div w:id="1872839251">
          <w:marLeft w:val="0"/>
          <w:marRight w:val="0"/>
          <w:marTop w:val="0"/>
          <w:marBottom w:val="0"/>
          <w:divBdr>
            <w:top w:val="none" w:sz="0" w:space="0" w:color="auto"/>
            <w:left w:val="none" w:sz="0" w:space="0" w:color="auto"/>
            <w:bottom w:val="none" w:sz="0" w:space="0" w:color="auto"/>
            <w:right w:val="none" w:sz="0" w:space="0" w:color="auto"/>
          </w:divBdr>
        </w:div>
        <w:div w:id="39210801">
          <w:marLeft w:val="0"/>
          <w:marRight w:val="0"/>
          <w:marTop w:val="0"/>
          <w:marBottom w:val="0"/>
          <w:divBdr>
            <w:top w:val="none" w:sz="0" w:space="0" w:color="auto"/>
            <w:left w:val="none" w:sz="0" w:space="0" w:color="auto"/>
            <w:bottom w:val="none" w:sz="0" w:space="0" w:color="auto"/>
            <w:right w:val="none" w:sz="0" w:space="0" w:color="auto"/>
          </w:divBdr>
        </w:div>
        <w:div w:id="611327679">
          <w:marLeft w:val="0"/>
          <w:marRight w:val="0"/>
          <w:marTop w:val="0"/>
          <w:marBottom w:val="0"/>
          <w:divBdr>
            <w:top w:val="none" w:sz="0" w:space="0" w:color="auto"/>
            <w:left w:val="none" w:sz="0" w:space="0" w:color="auto"/>
            <w:bottom w:val="none" w:sz="0" w:space="0" w:color="auto"/>
            <w:right w:val="none" w:sz="0" w:space="0" w:color="auto"/>
          </w:divBdr>
        </w:div>
      </w:divsChild>
    </w:div>
    <w:div w:id="583227511">
      <w:bodyDiv w:val="1"/>
      <w:marLeft w:val="0"/>
      <w:marRight w:val="0"/>
      <w:marTop w:val="0"/>
      <w:marBottom w:val="0"/>
      <w:divBdr>
        <w:top w:val="none" w:sz="0" w:space="0" w:color="auto"/>
        <w:left w:val="none" w:sz="0" w:space="0" w:color="auto"/>
        <w:bottom w:val="none" w:sz="0" w:space="0" w:color="auto"/>
        <w:right w:val="none" w:sz="0" w:space="0" w:color="auto"/>
      </w:divBdr>
    </w:div>
    <w:div w:id="641232132">
      <w:bodyDiv w:val="1"/>
      <w:marLeft w:val="0"/>
      <w:marRight w:val="0"/>
      <w:marTop w:val="0"/>
      <w:marBottom w:val="0"/>
      <w:divBdr>
        <w:top w:val="none" w:sz="0" w:space="0" w:color="auto"/>
        <w:left w:val="none" w:sz="0" w:space="0" w:color="auto"/>
        <w:bottom w:val="none" w:sz="0" w:space="0" w:color="auto"/>
        <w:right w:val="none" w:sz="0" w:space="0" w:color="auto"/>
      </w:divBdr>
    </w:div>
    <w:div w:id="647900975">
      <w:bodyDiv w:val="1"/>
      <w:marLeft w:val="0"/>
      <w:marRight w:val="0"/>
      <w:marTop w:val="0"/>
      <w:marBottom w:val="0"/>
      <w:divBdr>
        <w:top w:val="none" w:sz="0" w:space="0" w:color="auto"/>
        <w:left w:val="none" w:sz="0" w:space="0" w:color="auto"/>
        <w:bottom w:val="none" w:sz="0" w:space="0" w:color="auto"/>
        <w:right w:val="none" w:sz="0" w:space="0" w:color="auto"/>
      </w:divBdr>
    </w:div>
    <w:div w:id="669675996">
      <w:bodyDiv w:val="1"/>
      <w:marLeft w:val="0"/>
      <w:marRight w:val="0"/>
      <w:marTop w:val="0"/>
      <w:marBottom w:val="0"/>
      <w:divBdr>
        <w:top w:val="none" w:sz="0" w:space="0" w:color="auto"/>
        <w:left w:val="none" w:sz="0" w:space="0" w:color="auto"/>
        <w:bottom w:val="none" w:sz="0" w:space="0" w:color="auto"/>
        <w:right w:val="none" w:sz="0" w:space="0" w:color="auto"/>
      </w:divBdr>
      <w:divsChild>
        <w:div w:id="57367206">
          <w:marLeft w:val="101"/>
          <w:marRight w:val="0"/>
          <w:marTop w:val="0"/>
          <w:marBottom w:val="0"/>
          <w:divBdr>
            <w:top w:val="none" w:sz="0" w:space="0" w:color="auto"/>
            <w:left w:val="none" w:sz="0" w:space="0" w:color="auto"/>
            <w:bottom w:val="none" w:sz="0" w:space="0" w:color="auto"/>
            <w:right w:val="none" w:sz="0" w:space="0" w:color="auto"/>
          </w:divBdr>
        </w:div>
      </w:divsChild>
    </w:div>
    <w:div w:id="677074649">
      <w:bodyDiv w:val="1"/>
      <w:marLeft w:val="0"/>
      <w:marRight w:val="0"/>
      <w:marTop w:val="0"/>
      <w:marBottom w:val="0"/>
      <w:divBdr>
        <w:top w:val="none" w:sz="0" w:space="0" w:color="auto"/>
        <w:left w:val="none" w:sz="0" w:space="0" w:color="auto"/>
        <w:bottom w:val="none" w:sz="0" w:space="0" w:color="auto"/>
        <w:right w:val="none" w:sz="0" w:space="0" w:color="auto"/>
      </w:divBdr>
      <w:divsChild>
        <w:div w:id="236476333">
          <w:marLeft w:val="547"/>
          <w:marRight w:val="0"/>
          <w:marTop w:val="86"/>
          <w:marBottom w:val="0"/>
          <w:divBdr>
            <w:top w:val="none" w:sz="0" w:space="0" w:color="auto"/>
            <w:left w:val="none" w:sz="0" w:space="0" w:color="auto"/>
            <w:bottom w:val="none" w:sz="0" w:space="0" w:color="auto"/>
            <w:right w:val="none" w:sz="0" w:space="0" w:color="auto"/>
          </w:divBdr>
        </w:div>
        <w:div w:id="414480557">
          <w:marLeft w:val="547"/>
          <w:marRight w:val="0"/>
          <w:marTop w:val="86"/>
          <w:marBottom w:val="0"/>
          <w:divBdr>
            <w:top w:val="none" w:sz="0" w:space="0" w:color="auto"/>
            <w:left w:val="none" w:sz="0" w:space="0" w:color="auto"/>
            <w:bottom w:val="none" w:sz="0" w:space="0" w:color="auto"/>
            <w:right w:val="none" w:sz="0" w:space="0" w:color="auto"/>
          </w:divBdr>
        </w:div>
      </w:divsChild>
    </w:div>
    <w:div w:id="733166120">
      <w:bodyDiv w:val="1"/>
      <w:marLeft w:val="0"/>
      <w:marRight w:val="0"/>
      <w:marTop w:val="0"/>
      <w:marBottom w:val="0"/>
      <w:divBdr>
        <w:top w:val="none" w:sz="0" w:space="0" w:color="auto"/>
        <w:left w:val="none" w:sz="0" w:space="0" w:color="auto"/>
        <w:bottom w:val="none" w:sz="0" w:space="0" w:color="auto"/>
        <w:right w:val="none" w:sz="0" w:space="0" w:color="auto"/>
      </w:divBdr>
    </w:div>
    <w:div w:id="735324349">
      <w:bodyDiv w:val="1"/>
      <w:marLeft w:val="0"/>
      <w:marRight w:val="0"/>
      <w:marTop w:val="0"/>
      <w:marBottom w:val="0"/>
      <w:divBdr>
        <w:top w:val="none" w:sz="0" w:space="0" w:color="auto"/>
        <w:left w:val="none" w:sz="0" w:space="0" w:color="auto"/>
        <w:bottom w:val="none" w:sz="0" w:space="0" w:color="auto"/>
        <w:right w:val="none" w:sz="0" w:space="0" w:color="auto"/>
      </w:divBdr>
    </w:div>
    <w:div w:id="741834511">
      <w:bodyDiv w:val="1"/>
      <w:marLeft w:val="0"/>
      <w:marRight w:val="0"/>
      <w:marTop w:val="0"/>
      <w:marBottom w:val="0"/>
      <w:divBdr>
        <w:top w:val="none" w:sz="0" w:space="0" w:color="auto"/>
        <w:left w:val="none" w:sz="0" w:space="0" w:color="auto"/>
        <w:bottom w:val="none" w:sz="0" w:space="0" w:color="auto"/>
        <w:right w:val="none" w:sz="0" w:space="0" w:color="auto"/>
      </w:divBdr>
    </w:div>
    <w:div w:id="766728547">
      <w:bodyDiv w:val="1"/>
      <w:marLeft w:val="0"/>
      <w:marRight w:val="0"/>
      <w:marTop w:val="0"/>
      <w:marBottom w:val="0"/>
      <w:divBdr>
        <w:top w:val="none" w:sz="0" w:space="0" w:color="auto"/>
        <w:left w:val="none" w:sz="0" w:space="0" w:color="auto"/>
        <w:bottom w:val="none" w:sz="0" w:space="0" w:color="auto"/>
        <w:right w:val="none" w:sz="0" w:space="0" w:color="auto"/>
      </w:divBdr>
      <w:divsChild>
        <w:div w:id="2051487310">
          <w:marLeft w:val="547"/>
          <w:marRight w:val="0"/>
          <w:marTop w:val="96"/>
          <w:marBottom w:val="0"/>
          <w:divBdr>
            <w:top w:val="none" w:sz="0" w:space="0" w:color="auto"/>
            <w:left w:val="none" w:sz="0" w:space="0" w:color="auto"/>
            <w:bottom w:val="none" w:sz="0" w:space="0" w:color="auto"/>
            <w:right w:val="none" w:sz="0" w:space="0" w:color="auto"/>
          </w:divBdr>
        </w:div>
        <w:div w:id="1798060012">
          <w:marLeft w:val="547"/>
          <w:marRight w:val="0"/>
          <w:marTop w:val="96"/>
          <w:marBottom w:val="0"/>
          <w:divBdr>
            <w:top w:val="none" w:sz="0" w:space="0" w:color="auto"/>
            <w:left w:val="none" w:sz="0" w:space="0" w:color="auto"/>
            <w:bottom w:val="none" w:sz="0" w:space="0" w:color="auto"/>
            <w:right w:val="none" w:sz="0" w:space="0" w:color="auto"/>
          </w:divBdr>
        </w:div>
        <w:div w:id="38629019">
          <w:marLeft w:val="547"/>
          <w:marRight w:val="0"/>
          <w:marTop w:val="96"/>
          <w:marBottom w:val="0"/>
          <w:divBdr>
            <w:top w:val="none" w:sz="0" w:space="0" w:color="auto"/>
            <w:left w:val="none" w:sz="0" w:space="0" w:color="auto"/>
            <w:bottom w:val="none" w:sz="0" w:space="0" w:color="auto"/>
            <w:right w:val="none" w:sz="0" w:space="0" w:color="auto"/>
          </w:divBdr>
        </w:div>
        <w:div w:id="1337149760">
          <w:marLeft w:val="547"/>
          <w:marRight w:val="0"/>
          <w:marTop w:val="96"/>
          <w:marBottom w:val="0"/>
          <w:divBdr>
            <w:top w:val="none" w:sz="0" w:space="0" w:color="auto"/>
            <w:left w:val="none" w:sz="0" w:space="0" w:color="auto"/>
            <w:bottom w:val="none" w:sz="0" w:space="0" w:color="auto"/>
            <w:right w:val="none" w:sz="0" w:space="0" w:color="auto"/>
          </w:divBdr>
        </w:div>
        <w:div w:id="969289822">
          <w:marLeft w:val="547"/>
          <w:marRight w:val="0"/>
          <w:marTop w:val="96"/>
          <w:marBottom w:val="0"/>
          <w:divBdr>
            <w:top w:val="none" w:sz="0" w:space="0" w:color="auto"/>
            <w:left w:val="none" w:sz="0" w:space="0" w:color="auto"/>
            <w:bottom w:val="none" w:sz="0" w:space="0" w:color="auto"/>
            <w:right w:val="none" w:sz="0" w:space="0" w:color="auto"/>
          </w:divBdr>
        </w:div>
      </w:divsChild>
    </w:div>
    <w:div w:id="838815973">
      <w:bodyDiv w:val="1"/>
      <w:marLeft w:val="0"/>
      <w:marRight w:val="0"/>
      <w:marTop w:val="0"/>
      <w:marBottom w:val="0"/>
      <w:divBdr>
        <w:top w:val="none" w:sz="0" w:space="0" w:color="auto"/>
        <w:left w:val="none" w:sz="0" w:space="0" w:color="auto"/>
        <w:bottom w:val="none" w:sz="0" w:space="0" w:color="auto"/>
        <w:right w:val="none" w:sz="0" w:space="0" w:color="auto"/>
      </w:divBdr>
    </w:div>
    <w:div w:id="853350447">
      <w:bodyDiv w:val="1"/>
      <w:marLeft w:val="0"/>
      <w:marRight w:val="0"/>
      <w:marTop w:val="0"/>
      <w:marBottom w:val="0"/>
      <w:divBdr>
        <w:top w:val="none" w:sz="0" w:space="0" w:color="auto"/>
        <w:left w:val="none" w:sz="0" w:space="0" w:color="auto"/>
        <w:bottom w:val="none" w:sz="0" w:space="0" w:color="auto"/>
        <w:right w:val="none" w:sz="0" w:space="0" w:color="auto"/>
      </w:divBdr>
    </w:div>
    <w:div w:id="863329827">
      <w:bodyDiv w:val="1"/>
      <w:marLeft w:val="0"/>
      <w:marRight w:val="0"/>
      <w:marTop w:val="0"/>
      <w:marBottom w:val="0"/>
      <w:divBdr>
        <w:top w:val="none" w:sz="0" w:space="0" w:color="auto"/>
        <w:left w:val="none" w:sz="0" w:space="0" w:color="auto"/>
        <w:bottom w:val="none" w:sz="0" w:space="0" w:color="auto"/>
        <w:right w:val="none" w:sz="0" w:space="0" w:color="auto"/>
      </w:divBdr>
    </w:div>
    <w:div w:id="870190391">
      <w:bodyDiv w:val="1"/>
      <w:marLeft w:val="0"/>
      <w:marRight w:val="0"/>
      <w:marTop w:val="0"/>
      <w:marBottom w:val="0"/>
      <w:divBdr>
        <w:top w:val="none" w:sz="0" w:space="0" w:color="auto"/>
        <w:left w:val="none" w:sz="0" w:space="0" w:color="auto"/>
        <w:bottom w:val="none" w:sz="0" w:space="0" w:color="auto"/>
        <w:right w:val="none" w:sz="0" w:space="0" w:color="auto"/>
      </w:divBdr>
    </w:div>
    <w:div w:id="907351053">
      <w:bodyDiv w:val="1"/>
      <w:marLeft w:val="0"/>
      <w:marRight w:val="0"/>
      <w:marTop w:val="0"/>
      <w:marBottom w:val="0"/>
      <w:divBdr>
        <w:top w:val="none" w:sz="0" w:space="0" w:color="auto"/>
        <w:left w:val="none" w:sz="0" w:space="0" w:color="auto"/>
        <w:bottom w:val="none" w:sz="0" w:space="0" w:color="auto"/>
        <w:right w:val="none" w:sz="0" w:space="0" w:color="auto"/>
      </w:divBdr>
    </w:div>
    <w:div w:id="922571507">
      <w:bodyDiv w:val="1"/>
      <w:marLeft w:val="0"/>
      <w:marRight w:val="0"/>
      <w:marTop w:val="0"/>
      <w:marBottom w:val="0"/>
      <w:divBdr>
        <w:top w:val="none" w:sz="0" w:space="0" w:color="auto"/>
        <w:left w:val="none" w:sz="0" w:space="0" w:color="auto"/>
        <w:bottom w:val="none" w:sz="0" w:space="0" w:color="auto"/>
        <w:right w:val="none" w:sz="0" w:space="0" w:color="auto"/>
      </w:divBdr>
    </w:div>
    <w:div w:id="975601500">
      <w:bodyDiv w:val="1"/>
      <w:marLeft w:val="0"/>
      <w:marRight w:val="0"/>
      <w:marTop w:val="0"/>
      <w:marBottom w:val="0"/>
      <w:divBdr>
        <w:top w:val="none" w:sz="0" w:space="0" w:color="auto"/>
        <w:left w:val="none" w:sz="0" w:space="0" w:color="auto"/>
        <w:bottom w:val="none" w:sz="0" w:space="0" w:color="auto"/>
        <w:right w:val="none" w:sz="0" w:space="0" w:color="auto"/>
      </w:divBdr>
    </w:div>
    <w:div w:id="1015574229">
      <w:bodyDiv w:val="1"/>
      <w:marLeft w:val="0"/>
      <w:marRight w:val="0"/>
      <w:marTop w:val="0"/>
      <w:marBottom w:val="0"/>
      <w:divBdr>
        <w:top w:val="none" w:sz="0" w:space="0" w:color="auto"/>
        <w:left w:val="none" w:sz="0" w:space="0" w:color="auto"/>
        <w:bottom w:val="none" w:sz="0" w:space="0" w:color="auto"/>
        <w:right w:val="none" w:sz="0" w:space="0" w:color="auto"/>
      </w:divBdr>
    </w:div>
    <w:div w:id="1025591465">
      <w:bodyDiv w:val="1"/>
      <w:marLeft w:val="0"/>
      <w:marRight w:val="0"/>
      <w:marTop w:val="0"/>
      <w:marBottom w:val="0"/>
      <w:divBdr>
        <w:top w:val="none" w:sz="0" w:space="0" w:color="auto"/>
        <w:left w:val="none" w:sz="0" w:space="0" w:color="auto"/>
        <w:bottom w:val="none" w:sz="0" w:space="0" w:color="auto"/>
        <w:right w:val="none" w:sz="0" w:space="0" w:color="auto"/>
      </w:divBdr>
    </w:div>
    <w:div w:id="1027171247">
      <w:bodyDiv w:val="1"/>
      <w:marLeft w:val="0"/>
      <w:marRight w:val="0"/>
      <w:marTop w:val="0"/>
      <w:marBottom w:val="0"/>
      <w:divBdr>
        <w:top w:val="none" w:sz="0" w:space="0" w:color="auto"/>
        <w:left w:val="none" w:sz="0" w:space="0" w:color="auto"/>
        <w:bottom w:val="none" w:sz="0" w:space="0" w:color="auto"/>
        <w:right w:val="none" w:sz="0" w:space="0" w:color="auto"/>
      </w:divBdr>
    </w:div>
    <w:div w:id="1047144871">
      <w:bodyDiv w:val="1"/>
      <w:marLeft w:val="0"/>
      <w:marRight w:val="0"/>
      <w:marTop w:val="0"/>
      <w:marBottom w:val="0"/>
      <w:divBdr>
        <w:top w:val="none" w:sz="0" w:space="0" w:color="auto"/>
        <w:left w:val="none" w:sz="0" w:space="0" w:color="auto"/>
        <w:bottom w:val="none" w:sz="0" w:space="0" w:color="auto"/>
        <w:right w:val="none" w:sz="0" w:space="0" w:color="auto"/>
      </w:divBdr>
      <w:divsChild>
        <w:div w:id="753890647">
          <w:marLeft w:val="274"/>
          <w:marRight w:val="0"/>
          <w:marTop w:val="0"/>
          <w:marBottom w:val="0"/>
          <w:divBdr>
            <w:top w:val="none" w:sz="0" w:space="0" w:color="auto"/>
            <w:left w:val="none" w:sz="0" w:space="0" w:color="auto"/>
            <w:bottom w:val="none" w:sz="0" w:space="0" w:color="auto"/>
            <w:right w:val="none" w:sz="0" w:space="0" w:color="auto"/>
          </w:divBdr>
        </w:div>
      </w:divsChild>
    </w:div>
    <w:div w:id="1063794732">
      <w:bodyDiv w:val="1"/>
      <w:marLeft w:val="0"/>
      <w:marRight w:val="0"/>
      <w:marTop w:val="0"/>
      <w:marBottom w:val="0"/>
      <w:divBdr>
        <w:top w:val="none" w:sz="0" w:space="0" w:color="auto"/>
        <w:left w:val="none" w:sz="0" w:space="0" w:color="auto"/>
        <w:bottom w:val="none" w:sz="0" w:space="0" w:color="auto"/>
        <w:right w:val="none" w:sz="0" w:space="0" w:color="auto"/>
      </w:divBdr>
    </w:div>
    <w:div w:id="1163542100">
      <w:bodyDiv w:val="1"/>
      <w:marLeft w:val="0"/>
      <w:marRight w:val="0"/>
      <w:marTop w:val="0"/>
      <w:marBottom w:val="0"/>
      <w:divBdr>
        <w:top w:val="none" w:sz="0" w:space="0" w:color="auto"/>
        <w:left w:val="none" w:sz="0" w:space="0" w:color="auto"/>
        <w:bottom w:val="none" w:sz="0" w:space="0" w:color="auto"/>
        <w:right w:val="none" w:sz="0" w:space="0" w:color="auto"/>
      </w:divBdr>
    </w:div>
    <w:div w:id="1171750284">
      <w:bodyDiv w:val="1"/>
      <w:marLeft w:val="0"/>
      <w:marRight w:val="0"/>
      <w:marTop w:val="0"/>
      <w:marBottom w:val="0"/>
      <w:divBdr>
        <w:top w:val="none" w:sz="0" w:space="0" w:color="auto"/>
        <w:left w:val="none" w:sz="0" w:space="0" w:color="auto"/>
        <w:bottom w:val="none" w:sz="0" w:space="0" w:color="auto"/>
        <w:right w:val="none" w:sz="0" w:space="0" w:color="auto"/>
      </w:divBdr>
    </w:div>
    <w:div w:id="1226067869">
      <w:bodyDiv w:val="1"/>
      <w:marLeft w:val="0"/>
      <w:marRight w:val="0"/>
      <w:marTop w:val="0"/>
      <w:marBottom w:val="0"/>
      <w:divBdr>
        <w:top w:val="none" w:sz="0" w:space="0" w:color="auto"/>
        <w:left w:val="none" w:sz="0" w:space="0" w:color="auto"/>
        <w:bottom w:val="none" w:sz="0" w:space="0" w:color="auto"/>
        <w:right w:val="none" w:sz="0" w:space="0" w:color="auto"/>
      </w:divBdr>
    </w:div>
    <w:div w:id="1232231376">
      <w:bodyDiv w:val="1"/>
      <w:marLeft w:val="0"/>
      <w:marRight w:val="0"/>
      <w:marTop w:val="0"/>
      <w:marBottom w:val="0"/>
      <w:divBdr>
        <w:top w:val="none" w:sz="0" w:space="0" w:color="auto"/>
        <w:left w:val="none" w:sz="0" w:space="0" w:color="auto"/>
        <w:bottom w:val="none" w:sz="0" w:space="0" w:color="auto"/>
        <w:right w:val="none" w:sz="0" w:space="0" w:color="auto"/>
      </w:divBdr>
      <w:divsChild>
        <w:div w:id="843592419">
          <w:marLeft w:val="547"/>
          <w:marRight w:val="0"/>
          <w:marTop w:val="96"/>
          <w:marBottom w:val="0"/>
          <w:divBdr>
            <w:top w:val="none" w:sz="0" w:space="0" w:color="auto"/>
            <w:left w:val="none" w:sz="0" w:space="0" w:color="auto"/>
            <w:bottom w:val="none" w:sz="0" w:space="0" w:color="auto"/>
            <w:right w:val="none" w:sz="0" w:space="0" w:color="auto"/>
          </w:divBdr>
        </w:div>
      </w:divsChild>
    </w:div>
    <w:div w:id="1233272952">
      <w:bodyDiv w:val="1"/>
      <w:marLeft w:val="0"/>
      <w:marRight w:val="0"/>
      <w:marTop w:val="0"/>
      <w:marBottom w:val="0"/>
      <w:divBdr>
        <w:top w:val="none" w:sz="0" w:space="0" w:color="auto"/>
        <w:left w:val="none" w:sz="0" w:space="0" w:color="auto"/>
        <w:bottom w:val="none" w:sz="0" w:space="0" w:color="auto"/>
        <w:right w:val="none" w:sz="0" w:space="0" w:color="auto"/>
      </w:divBdr>
      <w:divsChild>
        <w:div w:id="1389916190">
          <w:marLeft w:val="101"/>
          <w:marRight w:val="0"/>
          <w:marTop w:val="0"/>
          <w:marBottom w:val="0"/>
          <w:divBdr>
            <w:top w:val="none" w:sz="0" w:space="0" w:color="auto"/>
            <w:left w:val="none" w:sz="0" w:space="0" w:color="auto"/>
            <w:bottom w:val="none" w:sz="0" w:space="0" w:color="auto"/>
            <w:right w:val="none" w:sz="0" w:space="0" w:color="auto"/>
          </w:divBdr>
        </w:div>
        <w:div w:id="580800289">
          <w:marLeft w:val="101"/>
          <w:marRight w:val="0"/>
          <w:marTop w:val="0"/>
          <w:marBottom w:val="0"/>
          <w:divBdr>
            <w:top w:val="none" w:sz="0" w:space="0" w:color="auto"/>
            <w:left w:val="none" w:sz="0" w:space="0" w:color="auto"/>
            <w:bottom w:val="none" w:sz="0" w:space="0" w:color="auto"/>
            <w:right w:val="none" w:sz="0" w:space="0" w:color="auto"/>
          </w:divBdr>
        </w:div>
        <w:div w:id="1193029539">
          <w:marLeft w:val="101"/>
          <w:marRight w:val="0"/>
          <w:marTop w:val="0"/>
          <w:marBottom w:val="0"/>
          <w:divBdr>
            <w:top w:val="none" w:sz="0" w:space="0" w:color="auto"/>
            <w:left w:val="none" w:sz="0" w:space="0" w:color="auto"/>
            <w:bottom w:val="none" w:sz="0" w:space="0" w:color="auto"/>
            <w:right w:val="none" w:sz="0" w:space="0" w:color="auto"/>
          </w:divBdr>
        </w:div>
        <w:div w:id="60367361">
          <w:marLeft w:val="101"/>
          <w:marRight w:val="0"/>
          <w:marTop w:val="0"/>
          <w:marBottom w:val="0"/>
          <w:divBdr>
            <w:top w:val="none" w:sz="0" w:space="0" w:color="auto"/>
            <w:left w:val="none" w:sz="0" w:space="0" w:color="auto"/>
            <w:bottom w:val="none" w:sz="0" w:space="0" w:color="auto"/>
            <w:right w:val="none" w:sz="0" w:space="0" w:color="auto"/>
          </w:divBdr>
        </w:div>
        <w:div w:id="419257183">
          <w:marLeft w:val="101"/>
          <w:marRight w:val="0"/>
          <w:marTop w:val="0"/>
          <w:marBottom w:val="0"/>
          <w:divBdr>
            <w:top w:val="none" w:sz="0" w:space="0" w:color="auto"/>
            <w:left w:val="none" w:sz="0" w:space="0" w:color="auto"/>
            <w:bottom w:val="none" w:sz="0" w:space="0" w:color="auto"/>
            <w:right w:val="none" w:sz="0" w:space="0" w:color="auto"/>
          </w:divBdr>
        </w:div>
        <w:div w:id="2018459909">
          <w:marLeft w:val="101"/>
          <w:marRight w:val="0"/>
          <w:marTop w:val="0"/>
          <w:marBottom w:val="0"/>
          <w:divBdr>
            <w:top w:val="none" w:sz="0" w:space="0" w:color="auto"/>
            <w:left w:val="none" w:sz="0" w:space="0" w:color="auto"/>
            <w:bottom w:val="none" w:sz="0" w:space="0" w:color="auto"/>
            <w:right w:val="none" w:sz="0" w:space="0" w:color="auto"/>
          </w:divBdr>
        </w:div>
        <w:div w:id="2046058605">
          <w:marLeft w:val="101"/>
          <w:marRight w:val="0"/>
          <w:marTop w:val="0"/>
          <w:marBottom w:val="0"/>
          <w:divBdr>
            <w:top w:val="none" w:sz="0" w:space="0" w:color="auto"/>
            <w:left w:val="none" w:sz="0" w:space="0" w:color="auto"/>
            <w:bottom w:val="none" w:sz="0" w:space="0" w:color="auto"/>
            <w:right w:val="none" w:sz="0" w:space="0" w:color="auto"/>
          </w:divBdr>
        </w:div>
      </w:divsChild>
    </w:div>
    <w:div w:id="1249079623">
      <w:bodyDiv w:val="1"/>
      <w:marLeft w:val="0"/>
      <w:marRight w:val="0"/>
      <w:marTop w:val="0"/>
      <w:marBottom w:val="0"/>
      <w:divBdr>
        <w:top w:val="none" w:sz="0" w:space="0" w:color="auto"/>
        <w:left w:val="none" w:sz="0" w:space="0" w:color="auto"/>
        <w:bottom w:val="none" w:sz="0" w:space="0" w:color="auto"/>
        <w:right w:val="none" w:sz="0" w:space="0" w:color="auto"/>
      </w:divBdr>
    </w:div>
    <w:div w:id="1252857621">
      <w:bodyDiv w:val="1"/>
      <w:marLeft w:val="0"/>
      <w:marRight w:val="0"/>
      <w:marTop w:val="0"/>
      <w:marBottom w:val="0"/>
      <w:divBdr>
        <w:top w:val="none" w:sz="0" w:space="0" w:color="auto"/>
        <w:left w:val="none" w:sz="0" w:space="0" w:color="auto"/>
        <w:bottom w:val="none" w:sz="0" w:space="0" w:color="auto"/>
        <w:right w:val="none" w:sz="0" w:space="0" w:color="auto"/>
      </w:divBdr>
    </w:div>
    <w:div w:id="1286083524">
      <w:bodyDiv w:val="1"/>
      <w:marLeft w:val="0"/>
      <w:marRight w:val="0"/>
      <w:marTop w:val="0"/>
      <w:marBottom w:val="0"/>
      <w:divBdr>
        <w:top w:val="none" w:sz="0" w:space="0" w:color="auto"/>
        <w:left w:val="none" w:sz="0" w:space="0" w:color="auto"/>
        <w:bottom w:val="none" w:sz="0" w:space="0" w:color="auto"/>
        <w:right w:val="none" w:sz="0" w:space="0" w:color="auto"/>
      </w:divBdr>
    </w:div>
    <w:div w:id="1286547245">
      <w:bodyDiv w:val="1"/>
      <w:marLeft w:val="0"/>
      <w:marRight w:val="0"/>
      <w:marTop w:val="0"/>
      <w:marBottom w:val="0"/>
      <w:divBdr>
        <w:top w:val="none" w:sz="0" w:space="0" w:color="auto"/>
        <w:left w:val="none" w:sz="0" w:space="0" w:color="auto"/>
        <w:bottom w:val="none" w:sz="0" w:space="0" w:color="auto"/>
        <w:right w:val="none" w:sz="0" w:space="0" w:color="auto"/>
      </w:divBdr>
      <w:divsChild>
        <w:div w:id="1612589174">
          <w:marLeft w:val="0"/>
          <w:marRight w:val="0"/>
          <w:marTop w:val="0"/>
          <w:marBottom w:val="0"/>
          <w:divBdr>
            <w:top w:val="none" w:sz="0" w:space="0" w:color="auto"/>
            <w:left w:val="none" w:sz="0" w:space="0" w:color="auto"/>
            <w:bottom w:val="none" w:sz="0" w:space="0" w:color="auto"/>
            <w:right w:val="none" w:sz="0" w:space="0" w:color="auto"/>
          </w:divBdr>
        </w:div>
      </w:divsChild>
    </w:div>
    <w:div w:id="1300770342">
      <w:bodyDiv w:val="1"/>
      <w:marLeft w:val="0"/>
      <w:marRight w:val="0"/>
      <w:marTop w:val="0"/>
      <w:marBottom w:val="0"/>
      <w:divBdr>
        <w:top w:val="none" w:sz="0" w:space="0" w:color="auto"/>
        <w:left w:val="none" w:sz="0" w:space="0" w:color="auto"/>
        <w:bottom w:val="none" w:sz="0" w:space="0" w:color="auto"/>
        <w:right w:val="none" w:sz="0" w:space="0" w:color="auto"/>
      </w:divBdr>
    </w:div>
    <w:div w:id="1383091484">
      <w:bodyDiv w:val="1"/>
      <w:marLeft w:val="0"/>
      <w:marRight w:val="0"/>
      <w:marTop w:val="0"/>
      <w:marBottom w:val="0"/>
      <w:divBdr>
        <w:top w:val="none" w:sz="0" w:space="0" w:color="auto"/>
        <w:left w:val="none" w:sz="0" w:space="0" w:color="auto"/>
        <w:bottom w:val="none" w:sz="0" w:space="0" w:color="auto"/>
        <w:right w:val="none" w:sz="0" w:space="0" w:color="auto"/>
      </w:divBdr>
    </w:div>
    <w:div w:id="1431199891">
      <w:bodyDiv w:val="1"/>
      <w:marLeft w:val="0"/>
      <w:marRight w:val="0"/>
      <w:marTop w:val="0"/>
      <w:marBottom w:val="0"/>
      <w:divBdr>
        <w:top w:val="none" w:sz="0" w:space="0" w:color="auto"/>
        <w:left w:val="none" w:sz="0" w:space="0" w:color="auto"/>
        <w:bottom w:val="none" w:sz="0" w:space="0" w:color="auto"/>
        <w:right w:val="none" w:sz="0" w:space="0" w:color="auto"/>
      </w:divBdr>
    </w:div>
    <w:div w:id="1469132486">
      <w:bodyDiv w:val="1"/>
      <w:marLeft w:val="0"/>
      <w:marRight w:val="0"/>
      <w:marTop w:val="0"/>
      <w:marBottom w:val="0"/>
      <w:divBdr>
        <w:top w:val="none" w:sz="0" w:space="0" w:color="auto"/>
        <w:left w:val="none" w:sz="0" w:space="0" w:color="auto"/>
        <w:bottom w:val="none" w:sz="0" w:space="0" w:color="auto"/>
        <w:right w:val="none" w:sz="0" w:space="0" w:color="auto"/>
      </w:divBdr>
    </w:div>
    <w:div w:id="1498375015">
      <w:bodyDiv w:val="1"/>
      <w:marLeft w:val="0"/>
      <w:marRight w:val="0"/>
      <w:marTop w:val="0"/>
      <w:marBottom w:val="0"/>
      <w:divBdr>
        <w:top w:val="none" w:sz="0" w:space="0" w:color="auto"/>
        <w:left w:val="none" w:sz="0" w:space="0" w:color="auto"/>
        <w:bottom w:val="none" w:sz="0" w:space="0" w:color="auto"/>
        <w:right w:val="none" w:sz="0" w:space="0" w:color="auto"/>
      </w:divBdr>
    </w:div>
    <w:div w:id="1531147802">
      <w:bodyDiv w:val="1"/>
      <w:marLeft w:val="0"/>
      <w:marRight w:val="0"/>
      <w:marTop w:val="0"/>
      <w:marBottom w:val="0"/>
      <w:divBdr>
        <w:top w:val="none" w:sz="0" w:space="0" w:color="auto"/>
        <w:left w:val="none" w:sz="0" w:space="0" w:color="auto"/>
        <w:bottom w:val="none" w:sz="0" w:space="0" w:color="auto"/>
        <w:right w:val="none" w:sz="0" w:space="0" w:color="auto"/>
      </w:divBdr>
    </w:div>
    <w:div w:id="1537355006">
      <w:bodyDiv w:val="1"/>
      <w:marLeft w:val="0"/>
      <w:marRight w:val="0"/>
      <w:marTop w:val="0"/>
      <w:marBottom w:val="0"/>
      <w:divBdr>
        <w:top w:val="none" w:sz="0" w:space="0" w:color="auto"/>
        <w:left w:val="none" w:sz="0" w:space="0" w:color="auto"/>
        <w:bottom w:val="none" w:sz="0" w:space="0" w:color="auto"/>
        <w:right w:val="none" w:sz="0" w:space="0" w:color="auto"/>
      </w:divBdr>
    </w:div>
    <w:div w:id="1575043191">
      <w:bodyDiv w:val="1"/>
      <w:marLeft w:val="0"/>
      <w:marRight w:val="0"/>
      <w:marTop w:val="0"/>
      <w:marBottom w:val="0"/>
      <w:divBdr>
        <w:top w:val="none" w:sz="0" w:space="0" w:color="auto"/>
        <w:left w:val="none" w:sz="0" w:space="0" w:color="auto"/>
        <w:bottom w:val="none" w:sz="0" w:space="0" w:color="auto"/>
        <w:right w:val="none" w:sz="0" w:space="0" w:color="auto"/>
      </w:divBdr>
    </w:div>
    <w:div w:id="1578978337">
      <w:bodyDiv w:val="1"/>
      <w:marLeft w:val="0"/>
      <w:marRight w:val="0"/>
      <w:marTop w:val="0"/>
      <w:marBottom w:val="0"/>
      <w:divBdr>
        <w:top w:val="none" w:sz="0" w:space="0" w:color="auto"/>
        <w:left w:val="none" w:sz="0" w:space="0" w:color="auto"/>
        <w:bottom w:val="none" w:sz="0" w:space="0" w:color="auto"/>
        <w:right w:val="none" w:sz="0" w:space="0" w:color="auto"/>
      </w:divBdr>
      <w:divsChild>
        <w:div w:id="1498960552">
          <w:marLeft w:val="547"/>
          <w:marRight w:val="0"/>
          <w:marTop w:val="86"/>
          <w:marBottom w:val="0"/>
          <w:divBdr>
            <w:top w:val="none" w:sz="0" w:space="0" w:color="auto"/>
            <w:left w:val="none" w:sz="0" w:space="0" w:color="auto"/>
            <w:bottom w:val="none" w:sz="0" w:space="0" w:color="auto"/>
            <w:right w:val="none" w:sz="0" w:space="0" w:color="auto"/>
          </w:divBdr>
        </w:div>
        <w:div w:id="195702616">
          <w:marLeft w:val="547"/>
          <w:marRight w:val="0"/>
          <w:marTop w:val="86"/>
          <w:marBottom w:val="0"/>
          <w:divBdr>
            <w:top w:val="none" w:sz="0" w:space="0" w:color="auto"/>
            <w:left w:val="none" w:sz="0" w:space="0" w:color="auto"/>
            <w:bottom w:val="none" w:sz="0" w:space="0" w:color="auto"/>
            <w:right w:val="none" w:sz="0" w:space="0" w:color="auto"/>
          </w:divBdr>
        </w:div>
      </w:divsChild>
    </w:div>
    <w:div w:id="1613856737">
      <w:bodyDiv w:val="1"/>
      <w:marLeft w:val="0"/>
      <w:marRight w:val="0"/>
      <w:marTop w:val="0"/>
      <w:marBottom w:val="0"/>
      <w:divBdr>
        <w:top w:val="none" w:sz="0" w:space="0" w:color="auto"/>
        <w:left w:val="none" w:sz="0" w:space="0" w:color="auto"/>
        <w:bottom w:val="none" w:sz="0" w:space="0" w:color="auto"/>
        <w:right w:val="none" w:sz="0" w:space="0" w:color="auto"/>
      </w:divBdr>
    </w:div>
    <w:div w:id="1617829387">
      <w:bodyDiv w:val="1"/>
      <w:marLeft w:val="0"/>
      <w:marRight w:val="0"/>
      <w:marTop w:val="0"/>
      <w:marBottom w:val="0"/>
      <w:divBdr>
        <w:top w:val="none" w:sz="0" w:space="0" w:color="auto"/>
        <w:left w:val="none" w:sz="0" w:space="0" w:color="auto"/>
        <w:bottom w:val="none" w:sz="0" w:space="0" w:color="auto"/>
        <w:right w:val="none" w:sz="0" w:space="0" w:color="auto"/>
      </w:divBdr>
    </w:div>
    <w:div w:id="1688747108">
      <w:bodyDiv w:val="1"/>
      <w:marLeft w:val="0"/>
      <w:marRight w:val="0"/>
      <w:marTop w:val="0"/>
      <w:marBottom w:val="0"/>
      <w:divBdr>
        <w:top w:val="none" w:sz="0" w:space="0" w:color="auto"/>
        <w:left w:val="none" w:sz="0" w:space="0" w:color="auto"/>
        <w:bottom w:val="none" w:sz="0" w:space="0" w:color="auto"/>
        <w:right w:val="none" w:sz="0" w:space="0" w:color="auto"/>
      </w:divBdr>
    </w:div>
    <w:div w:id="1690133140">
      <w:bodyDiv w:val="1"/>
      <w:marLeft w:val="0"/>
      <w:marRight w:val="0"/>
      <w:marTop w:val="0"/>
      <w:marBottom w:val="0"/>
      <w:divBdr>
        <w:top w:val="none" w:sz="0" w:space="0" w:color="auto"/>
        <w:left w:val="none" w:sz="0" w:space="0" w:color="auto"/>
        <w:bottom w:val="none" w:sz="0" w:space="0" w:color="auto"/>
        <w:right w:val="none" w:sz="0" w:space="0" w:color="auto"/>
      </w:divBdr>
    </w:div>
    <w:div w:id="1694376394">
      <w:bodyDiv w:val="1"/>
      <w:marLeft w:val="0"/>
      <w:marRight w:val="0"/>
      <w:marTop w:val="0"/>
      <w:marBottom w:val="0"/>
      <w:divBdr>
        <w:top w:val="none" w:sz="0" w:space="0" w:color="auto"/>
        <w:left w:val="none" w:sz="0" w:space="0" w:color="auto"/>
        <w:bottom w:val="none" w:sz="0" w:space="0" w:color="auto"/>
        <w:right w:val="none" w:sz="0" w:space="0" w:color="auto"/>
      </w:divBdr>
    </w:div>
    <w:div w:id="1713455201">
      <w:bodyDiv w:val="1"/>
      <w:marLeft w:val="0"/>
      <w:marRight w:val="0"/>
      <w:marTop w:val="0"/>
      <w:marBottom w:val="0"/>
      <w:divBdr>
        <w:top w:val="none" w:sz="0" w:space="0" w:color="auto"/>
        <w:left w:val="none" w:sz="0" w:space="0" w:color="auto"/>
        <w:bottom w:val="none" w:sz="0" w:space="0" w:color="auto"/>
        <w:right w:val="none" w:sz="0" w:space="0" w:color="auto"/>
      </w:divBdr>
    </w:div>
    <w:div w:id="1717195573">
      <w:bodyDiv w:val="1"/>
      <w:marLeft w:val="0"/>
      <w:marRight w:val="0"/>
      <w:marTop w:val="0"/>
      <w:marBottom w:val="0"/>
      <w:divBdr>
        <w:top w:val="none" w:sz="0" w:space="0" w:color="auto"/>
        <w:left w:val="none" w:sz="0" w:space="0" w:color="auto"/>
        <w:bottom w:val="none" w:sz="0" w:space="0" w:color="auto"/>
        <w:right w:val="none" w:sz="0" w:space="0" w:color="auto"/>
      </w:divBdr>
    </w:div>
    <w:div w:id="1810702878">
      <w:bodyDiv w:val="1"/>
      <w:marLeft w:val="0"/>
      <w:marRight w:val="0"/>
      <w:marTop w:val="0"/>
      <w:marBottom w:val="0"/>
      <w:divBdr>
        <w:top w:val="none" w:sz="0" w:space="0" w:color="auto"/>
        <w:left w:val="none" w:sz="0" w:space="0" w:color="auto"/>
        <w:bottom w:val="none" w:sz="0" w:space="0" w:color="auto"/>
        <w:right w:val="none" w:sz="0" w:space="0" w:color="auto"/>
      </w:divBdr>
    </w:div>
    <w:div w:id="1814985948">
      <w:bodyDiv w:val="1"/>
      <w:marLeft w:val="0"/>
      <w:marRight w:val="0"/>
      <w:marTop w:val="0"/>
      <w:marBottom w:val="0"/>
      <w:divBdr>
        <w:top w:val="none" w:sz="0" w:space="0" w:color="auto"/>
        <w:left w:val="none" w:sz="0" w:space="0" w:color="auto"/>
        <w:bottom w:val="none" w:sz="0" w:space="0" w:color="auto"/>
        <w:right w:val="none" w:sz="0" w:space="0" w:color="auto"/>
      </w:divBdr>
    </w:div>
    <w:div w:id="1848278525">
      <w:bodyDiv w:val="1"/>
      <w:marLeft w:val="0"/>
      <w:marRight w:val="0"/>
      <w:marTop w:val="0"/>
      <w:marBottom w:val="0"/>
      <w:divBdr>
        <w:top w:val="none" w:sz="0" w:space="0" w:color="auto"/>
        <w:left w:val="none" w:sz="0" w:space="0" w:color="auto"/>
        <w:bottom w:val="none" w:sz="0" w:space="0" w:color="auto"/>
        <w:right w:val="none" w:sz="0" w:space="0" w:color="auto"/>
      </w:divBdr>
    </w:div>
    <w:div w:id="1916888397">
      <w:bodyDiv w:val="1"/>
      <w:marLeft w:val="0"/>
      <w:marRight w:val="0"/>
      <w:marTop w:val="0"/>
      <w:marBottom w:val="0"/>
      <w:divBdr>
        <w:top w:val="none" w:sz="0" w:space="0" w:color="auto"/>
        <w:left w:val="none" w:sz="0" w:space="0" w:color="auto"/>
        <w:bottom w:val="none" w:sz="0" w:space="0" w:color="auto"/>
        <w:right w:val="none" w:sz="0" w:space="0" w:color="auto"/>
      </w:divBdr>
    </w:div>
    <w:div w:id="1917742790">
      <w:bodyDiv w:val="1"/>
      <w:marLeft w:val="0"/>
      <w:marRight w:val="0"/>
      <w:marTop w:val="0"/>
      <w:marBottom w:val="0"/>
      <w:divBdr>
        <w:top w:val="none" w:sz="0" w:space="0" w:color="auto"/>
        <w:left w:val="none" w:sz="0" w:space="0" w:color="auto"/>
        <w:bottom w:val="none" w:sz="0" w:space="0" w:color="auto"/>
        <w:right w:val="none" w:sz="0" w:space="0" w:color="auto"/>
      </w:divBdr>
    </w:div>
    <w:div w:id="1988045684">
      <w:bodyDiv w:val="1"/>
      <w:marLeft w:val="0"/>
      <w:marRight w:val="0"/>
      <w:marTop w:val="0"/>
      <w:marBottom w:val="0"/>
      <w:divBdr>
        <w:top w:val="none" w:sz="0" w:space="0" w:color="auto"/>
        <w:left w:val="none" w:sz="0" w:space="0" w:color="auto"/>
        <w:bottom w:val="none" w:sz="0" w:space="0" w:color="auto"/>
        <w:right w:val="none" w:sz="0" w:space="0" w:color="auto"/>
      </w:divBdr>
      <w:divsChild>
        <w:div w:id="289357373">
          <w:marLeft w:val="547"/>
          <w:marRight w:val="0"/>
          <w:marTop w:val="0"/>
          <w:marBottom w:val="0"/>
          <w:divBdr>
            <w:top w:val="none" w:sz="0" w:space="0" w:color="auto"/>
            <w:left w:val="none" w:sz="0" w:space="0" w:color="auto"/>
            <w:bottom w:val="none" w:sz="0" w:space="0" w:color="auto"/>
            <w:right w:val="none" w:sz="0" w:space="0" w:color="auto"/>
          </w:divBdr>
        </w:div>
        <w:div w:id="138767404">
          <w:marLeft w:val="547"/>
          <w:marRight w:val="0"/>
          <w:marTop w:val="0"/>
          <w:marBottom w:val="0"/>
          <w:divBdr>
            <w:top w:val="none" w:sz="0" w:space="0" w:color="auto"/>
            <w:left w:val="none" w:sz="0" w:space="0" w:color="auto"/>
            <w:bottom w:val="none" w:sz="0" w:space="0" w:color="auto"/>
            <w:right w:val="none" w:sz="0" w:space="0" w:color="auto"/>
          </w:divBdr>
        </w:div>
      </w:divsChild>
    </w:div>
    <w:div w:id="1988707220">
      <w:bodyDiv w:val="1"/>
      <w:marLeft w:val="0"/>
      <w:marRight w:val="0"/>
      <w:marTop w:val="0"/>
      <w:marBottom w:val="0"/>
      <w:divBdr>
        <w:top w:val="none" w:sz="0" w:space="0" w:color="auto"/>
        <w:left w:val="none" w:sz="0" w:space="0" w:color="auto"/>
        <w:bottom w:val="none" w:sz="0" w:space="0" w:color="auto"/>
        <w:right w:val="none" w:sz="0" w:space="0" w:color="auto"/>
      </w:divBdr>
    </w:div>
    <w:div w:id="2015300468">
      <w:bodyDiv w:val="1"/>
      <w:marLeft w:val="0"/>
      <w:marRight w:val="0"/>
      <w:marTop w:val="0"/>
      <w:marBottom w:val="0"/>
      <w:divBdr>
        <w:top w:val="none" w:sz="0" w:space="0" w:color="auto"/>
        <w:left w:val="none" w:sz="0" w:space="0" w:color="auto"/>
        <w:bottom w:val="none" w:sz="0" w:space="0" w:color="auto"/>
        <w:right w:val="none" w:sz="0" w:space="0" w:color="auto"/>
      </w:divBdr>
      <w:divsChild>
        <w:div w:id="1466701358">
          <w:marLeft w:val="547"/>
          <w:marRight w:val="0"/>
          <w:marTop w:val="115"/>
          <w:marBottom w:val="0"/>
          <w:divBdr>
            <w:top w:val="none" w:sz="0" w:space="0" w:color="auto"/>
            <w:left w:val="none" w:sz="0" w:space="0" w:color="auto"/>
            <w:bottom w:val="none" w:sz="0" w:space="0" w:color="auto"/>
            <w:right w:val="none" w:sz="0" w:space="0" w:color="auto"/>
          </w:divBdr>
        </w:div>
      </w:divsChild>
    </w:div>
    <w:div w:id="2122218446">
      <w:bodyDiv w:val="1"/>
      <w:marLeft w:val="0"/>
      <w:marRight w:val="0"/>
      <w:marTop w:val="0"/>
      <w:marBottom w:val="0"/>
      <w:divBdr>
        <w:top w:val="none" w:sz="0" w:space="0" w:color="auto"/>
        <w:left w:val="none" w:sz="0" w:space="0" w:color="auto"/>
        <w:bottom w:val="none" w:sz="0" w:space="0" w:color="auto"/>
        <w:right w:val="none" w:sz="0" w:space="0" w:color="auto"/>
      </w:divBdr>
      <w:divsChild>
        <w:div w:id="1406340946">
          <w:marLeft w:val="0"/>
          <w:marRight w:val="0"/>
          <w:marTop w:val="0"/>
          <w:marBottom w:val="0"/>
          <w:divBdr>
            <w:top w:val="none" w:sz="0" w:space="0" w:color="auto"/>
            <w:left w:val="none" w:sz="0" w:space="0" w:color="auto"/>
            <w:bottom w:val="none" w:sz="0" w:space="0" w:color="auto"/>
            <w:right w:val="none" w:sz="0" w:space="0" w:color="auto"/>
          </w:divBdr>
        </w:div>
        <w:div w:id="962806030">
          <w:marLeft w:val="0"/>
          <w:marRight w:val="0"/>
          <w:marTop w:val="0"/>
          <w:marBottom w:val="0"/>
          <w:divBdr>
            <w:top w:val="none" w:sz="0" w:space="0" w:color="auto"/>
            <w:left w:val="none" w:sz="0" w:space="0" w:color="auto"/>
            <w:bottom w:val="none" w:sz="0" w:space="0" w:color="auto"/>
            <w:right w:val="none" w:sz="0" w:space="0" w:color="auto"/>
          </w:divBdr>
        </w:div>
        <w:div w:id="1123621789">
          <w:marLeft w:val="0"/>
          <w:marRight w:val="0"/>
          <w:marTop w:val="0"/>
          <w:marBottom w:val="0"/>
          <w:divBdr>
            <w:top w:val="none" w:sz="0" w:space="0" w:color="auto"/>
            <w:left w:val="none" w:sz="0" w:space="0" w:color="auto"/>
            <w:bottom w:val="none" w:sz="0" w:space="0" w:color="auto"/>
            <w:right w:val="none" w:sz="0" w:space="0" w:color="auto"/>
          </w:divBdr>
        </w:div>
        <w:div w:id="1744451290">
          <w:marLeft w:val="0"/>
          <w:marRight w:val="0"/>
          <w:marTop w:val="0"/>
          <w:marBottom w:val="0"/>
          <w:divBdr>
            <w:top w:val="none" w:sz="0" w:space="0" w:color="auto"/>
            <w:left w:val="none" w:sz="0" w:space="0" w:color="auto"/>
            <w:bottom w:val="none" w:sz="0" w:space="0" w:color="auto"/>
            <w:right w:val="none" w:sz="0" w:space="0" w:color="auto"/>
          </w:divBdr>
        </w:div>
        <w:div w:id="1617709662">
          <w:marLeft w:val="0"/>
          <w:marRight w:val="0"/>
          <w:marTop w:val="0"/>
          <w:marBottom w:val="0"/>
          <w:divBdr>
            <w:top w:val="none" w:sz="0" w:space="0" w:color="auto"/>
            <w:left w:val="none" w:sz="0" w:space="0" w:color="auto"/>
            <w:bottom w:val="none" w:sz="0" w:space="0" w:color="auto"/>
            <w:right w:val="none" w:sz="0" w:space="0" w:color="auto"/>
          </w:divBdr>
        </w:div>
        <w:div w:id="672072228">
          <w:marLeft w:val="0"/>
          <w:marRight w:val="0"/>
          <w:marTop w:val="0"/>
          <w:marBottom w:val="0"/>
          <w:divBdr>
            <w:top w:val="none" w:sz="0" w:space="0" w:color="auto"/>
            <w:left w:val="none" w:sz="0" w:space="0" w:color="auto"/>
            <w:bottom w:val="none" w:sz="0" w:space="0" w:color="auto"/>
            <w:right w:val="none" w:sz="0" w:space="0" w:color="auto"/>
          </w:divBdr>
        </w:div>
        <w:div w:id="813912669">
          <w:marLeft w:val="0"/>
          <w:marRight w:val="0"/>
          <w:marTop w:val="0"/>
          <w:marBottom w:val="0"/>
          <w:divBdr>
            <w:top w:val="none" w:sz="0" w:space="0" w:color="auto"/>
            <w:left w:val="none" w:sz="0" w:space="0" w:color="auto"/>
            <w:bottom w:val="none" w:sz="0" w:space="0" w:color="auto"/>
            <w:right w:val="none" w:sz="0" w:space="0" w:color="auto"/>
          </w:divBdr>
        </w:div>
        <w:div w:id="1707173963">
          <w:marLeft w:val="0"/>
          <w:marRight w:val="0"/>
          <w:marTop w:val="0"/>
          <w:marBottom w:val="0"/>
          <w:divBdr>
            <w:top w:val="none" w:sz="0" w:space="0" w:color="auto"/>
            <w:left w:val="none" w:sz="0" w:space="0" w:color="auto"/>
            <w:bottom w:val="none" w:sz="0" w:space="0" w:color="auto"/>
            <w:right w:val="none" w:sz="0" w:space="0" w:color="auto"/>
          </w:divBdr>
        </w:div>
        <w:div w:id="967735953">
          <w:marLeft w:val="0"/>
          <w:marRight w:val="0"/>
          <w:marTop w:val="0"/>
          <w:marBottom w:val="0"/>
          <w:divBdr>
            <w:top w:val="none" w:sz="0" w:space="0" w:color="auto"/>
            <w:left w:val="none" w:sz="0" w:space="0" w:color="auto"/>
            <w:bottom w:val="none" w:sz="0" w:space="0" w:color="auto"/>
            <w:right w:val="none" w:sz="0" w:space="0" w:color="auto"/>
          </w:divBdr>
        </w:div>
        <w:div w:id="857501338">
          <w:marLeft w:val="0"/>
          <w:marRight w:val="0"/>
          <w:marTop w:val="0"/>
          <w:marBottom w:val="0"/>
          <w:divBdr>
            <w:top w:val="none" w:sz="0" w:space="0" w:color="auto"/>
            <w:left w:val="none" w:sz="0" w:space="0" w:color="auto"/>
            <w:bottom w:val="none" w:sz="0" w:space="0" w:color="auto"/>
            <w:right w:val="none" w:sz="0" w:space="0" w:color="auto"/>
          </w:divBdr>
        </w:div>
        <w:div w:id="540899664">
          <w:marLeft w:val="0"/>
          <w:marRight w:val="0"/>
          <w:marTop w:val="0"/>
          <w:marBottom w:val="0"/>
          <w:divBdr>
            <w:top w:val="none" w:sz="0" w:space="0" w:color="auto"/>
            <w:left w:val="none" w:sz="0" w:space="0" w:color="auto"/>
            <w:bottom w:val="none" w:sz="0" w:space="0" w:color="auto"/>
            <w:right w:val="none" w:sz="0" w:space="0" w:color="auto"/>
          </w:divBdr>
        </w:div>
        <w:div w:id="751781354">
          <w:marLeft w:val="0"/>
          <w:marRight w:val="0"/>
          <w:marTop w:val="0"/>
          <w:marBottom w:val="0"/>
          <w:divBdr>
            <w:top w:val="none" w:sz="0" w:space="0" w:color="auto"/>
            <w:left w:val="none" w:sz="0" w:space="0" w:color="auto"/>
            <w:bottom w:val="none" w:sz="0" w:space="0" w:color="auto"/>
            <w:right w:val="none" w:sz="0" w:space="0" w:color="auto"/>
          </w:divBdr>
        </w:div>
        <w:div w:id="791367796">
          <w:marLeft w:val="0"/>
          <w:marRight w:val="0"/>
          <w:marTop w:val="0"/>
          <w:marBottom w:val="0"/>
          <w:divBdr>
            <w:top w:val="none" w:sz="0" w:space="0" w:color="auto"/>
            <w:left w:val="none" w:sz="0" w:space="0" w:color="auto"/>
            <w:bottom w:val="none" w:sz="0" w:space="0" w:color="auto"/>
            <w:right w:val="none" w:sz="0" w:space="0" w:color="auto"/>
          </w:divBdr>
        </w:div>
        <w:div w:id="338772753">
          <w:marLeft w:val="0"/>
          <w:marRight w:val="0"/>
          <w:marTop w:val="0"/>
          <w:marBottom w:val="0"/>
          <w:divBdr>
            <w:top w:val="none" w:sz="0" w:space="0" w:color="auto"/>
            <w:left w:val="none" w:sz="0" w:space="0" w:color="auto"/>
            <w:bottom w:val="none" w:sz="0" w:space="0" w:color="auto"/>
            <w:right w:val="none" w:sz="0" w:space="0" w:color="auto"/>
          </w:divBdr>
        </w:div>
        <w:div w:id="2088531400">
          <w:marLeft w:val="0"/>
          <w:marRight w:val="0"/>
          <w:marTop w:val="0"/>
          <w:marBottom w:val="0"/>
          <w:divBdr>
            <w:top w:val="none" w:sz="0" w:space="0" w:color="auto"/>
            <w:left w:val="none" w:sz="0" w:space="0" w:color="auto"/>
            <w:bottom w:val="none" w:sz="0" w:space="0" w:color="auto"/>
            <w:right w:val="none" w:sz="0" w:space="0" w:color="auto"/>
          </w:divBdr>
        </w:div>
        <w:div w:id="628320239">
          <w:marLeft w:val="0"/>
          <w:marRight w:val="0"/>
          <w:marTop w:val="0"/>
          <w:marBottom w:val="0"/>
          <w:divBdr>
            <w:top w:val="none" w:sz="0" w:space="0" w:color="auto"/>
            <w:left w:val="none" w:sz="0" w:space="0" w:color="auto"/>
            <w:bottom w:val="none" w:sz="0" w:space="0" w:color="auto"/>
            <w:right w:val="none" w:sz="0" w:space="0" w:color="auto"/>
          </w:divBdr>
        </w:div>
        <w:div w:id="1974091012">
          <w:marLeft w:val="0"/>
          <w:marRight w:val="0"/>
          <w:marTop w:val="0"/>
          <w:marBottom w:val="0"/>
          <w:divBdr>
            <w:top w:val="none" w:sz="0" w:space="0" w:color="auto"/>
            <w:left w:val="none" w:sz="0" w:space="0" w:color="auto"/>
            <w:bottom w:val="none" w:sz="0" w:space="0" w:color="auto"/>
            <w:right w:val="none" w:sz="0" w:space="0" w:color="auto"/>
          </w:divBdr>
        </w:div>
        <w:div w:id="1522862370">
          <w:marLeft w:val="0"/>
          <w:marRight w:val="0"/>
          <w:marTop w:val="0"/>
          <w:marBottom w:val="0"/>
          <w:divBdr>
            <w:top w:val="none" w:sz="0" w:space="0" w:color="auto"/>
            <w:left w:val="none" w:sz="0" w:space="0" w:color="auto"/>
            <w:bottom w:val="none" w:sz="0" w:space="0" w:color="auto"/>
            <w:right w:val="none" w:sz="0" w:space="0" w:color="auto"/>
          </w:divBdr>
        </w:div>
        <w:div w:id="1606113291">
          <w:marLeft w:val="0"/>
          <w:marRight w:val="0"/>
          <w:marTop w:val="0"/>
          <w:marBottom w:val="0"/>
          <w:divBdr>
            <w:top w:val="none" w:sz="0" w:space="0" w:color="auto"/>
            <w:left w:val="none" w:sz="0" w:space="0" w:color="auto"/>
            <w:bottom w:val="none" w:sz="0" w:space="0" w:color="auto"/>
            <w:right w:val="none" w:sz="0" w:space="0" w:color="auto"/>
          </w:divBdr>
        </w:div>
        <w:div w:id="1219050170">
          <w:marLeft w:val="0"/>
          <w:marRight w:val="0"/>
          <w:marTop w:val="0"/>
          <w:marBottom w:val="0"/>
          <w:divBdr>
            <w:top w:val="none" w:sz="0" w:space="0" w:color="auto"/>
            <w:left w:val="none" w:sz="0" w:space="0" w:color="auto"/>
            <w:bottom w:val="none" w:sz="0" w:space="0" w:color="auto"/>
            <w:right w:val="none" w:sz="0" w:space="0" w:color="auto"/>
          </w:divBdr>
        </w:div>
        <w:div w:id="4091693">
          <w:marLeft w:val="0"/>
          <w:marRight w:val="0"/>
          <w:marTop w:val="0"/>
          <w:marBottom w:val="0"/>
          <w:divBdr>
            <w:top w:val="none" w:sz="0" w:space="0" w:color="auto"/>
            <w:left w:val="none" w:sz="0" w:space="0" w:color="auto"/>
            <w:bottom w:val="none" w:sz="0" w:space="0" w:color="auto"/>
            <w:right w:val="none" w:sz="0" w:space="0" w:color="auto"/>
          </w:divBdr>
        </w:div>
        <w:div w:id="815683378">
          <w:marLeft w:val="0"/>
          <w:marRight w:val="0"/>
          <w:marTop w:val="0"/>
          <w:marBottom w:val="0"/>
          <w:divBdr>
            <w:top w:val="none" w:sz="0" w:space="0" w:color="auto"/>
            <w:left w:val="none" w:sz="0" w:space="0" w:color="auto"/>
            <w:bottom w:val="none" w:sz="0" w:space="0" w:color="auto"/>
            <w:right w:val="none" w:sz="0" w:space="0" w:color="auto"/>
          </w:divBdr>
        </w:div>
        <w:div w:id="1011840248">
          <w:marLeft w:val="0"/>
          <w:marRight w:val="0"/>
          <w:marTop w:val="0"/>
          <w:marBottom w:val="0"/>
          <w:divBdr>
            <w:top w:val="none" w:sz="0" w:space="0" w:color="auto"/>
            <w:left w:val="none" w:sz="0" w:space="0" w:color="auto"/>
            <w:bottom w:val="none" w:sz="0" w:space="0" w:color="auto"/>
            <w:right w:val="none" w:sz="0" w:space="0" w:color="auto"/>
          </w:divBdr>
        </w:div>
        <w:div w:id="1758359612">
          <w:marLeft w:val="0"/>
          <w:marRight w:val="0"/>
          <w:marTop w:val="0"/>
          <w:marBottom w:val="0"/>
          <w:divBdr>
            <w:top w:val="none" w:sz="0" w:space="0" w:color="auto"/>
            <w:left w:val="none" w:sz="0" w:space="0" w:color="auto"/>
            <w:bottom w:val="none" w:sz="0" w:space="0" w:color="auto"/>
            <w:right w:val="none" w:sz="0" w:space="0" w:color="auto"/>
          </w:divBdr>
        </w:div>
        <w:div w:id="1585190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8" Type="http://schemas.openxmlformats.org/officeDocument/2006/relationships/hyperlink" Target="http://www.businessdictionary.com/definition/policy.html" TargetMode="External"/><Relationship Id="rId3" Type="http://schemas.openxmlformats.org/officeDocument/2006/relationships/hyperlink" Target="http://www.businessdictionary.com/definition/interest.html" TargetMode="External"/><Relationship Id="rId7" Type="http://schemas.openxmlformats.org/officeDocument/2006/relationships/hyperlink" Target="http://www.businessdictionary.com/definition/objective.html" TargetMode="External"/><Relationship Id="rId2" Type="http://schemas.openxmlformats.org/officeDocument/2006/relationships/hyperlink" Target="http://www.businessdictionary.com/definition/group.html" TargetMode="External"/><Relationship Id="rId1" Type="http://schemas.openxmlformats.org/officeDocument/2006/relationships/hyperlink" Target="http://www.businessdictionary.com/definition/person.html" TargetMode="External"/><Relationship Id="rId6" Type="http://schemas.openxmlformats.org/officeDocument/2006/relationships/hyperlink" Target="http://www.businessdictionary.com/definition/action.html" TargetMode="External"/><Relationship Id="rId5" Type="http://schemas.openxmlformats.org/officeDocument/2006/relationships/hyperlink" Target="http://www.businessdictionary.com/definition/organization.html" TargetMode="External"/><Relationship Id="rId4" Type="http://schemas.openxmlformats.org/officeDocument/2006/relationships/hyperlink" Target="http://www.businessdictionary.com/definition/concern.htm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199" dirty="0"/>
              <a:t>Honey Exports Volume in Tons- 2013</a:t>
            </a:r>
          </a:p>
        </c:rich>
      </c:tx>
    </c:title>
    <c:plotArea>
      <c:layout>
        <c:manualLayout>
          <c:layoutTarget val="inner"/>
          <c:xMode val="edge"/>
          <c:yMode val="edge"/>
          <c:x val="4.6793963254594444E-2"/>
          <c:y val="0.21795166229221349"/>
          <c:w val="0.88091316710411149"/>
          <c:h val="0.68921660834062359"/>
        </c:manualLayout>
      </c:layout>
      <c:lineChart>
        <c:grouping val="standard"/>
        <c:ser>
          <c:idx val="0"/>
          <c:order val="0"/>
          <c:tx>
            <c:strRef>
              <c:f>Sheet1!$A$20</c:f>
              <c:strCache>
                <c:ptCount val="1"/>
                <c:pt idx="0">
                  <c:v>Exports Volume in Tons</c:v>
                </c:pt>
              </c:strCache>
            </c:strRef>
          </c:tx>
          <c:marker>
            <c:symbol val="none"/>
          </c:marker>
          <c:dPt>
            <c:idx val="9"/>
            <c:spPr>
              <a:ln>
                <a:solidFill>
                  <a:schemeClr val="accent2"/>
                </a:solidFill>
              </a:ln>
            </c:spPr>
          </c:dPt>
          <c:dPt>
            <c:idx val="10"/>
            <c:spPr>
              <a:ln>
                <a:solidFill>
                  <a:schemeClr val="accent2"/>
                </a:solidFill>
              </a:ln>
            </c:spPr>
          </c:dPt>
          <c:cat>
            <c:strRef>
              <c:f>Sheet1!$B$19:$M$19</c:f>
              <c:strCache>
                <c:ptCount val="11"/>
                <c:pt idx="0">
                  <c:v>Jan</c:v>
                </c:pt>
                <c:pt idx="1">
                  <c:v>Feb</c:v>
                </c:pt>
                <c:pt idx="2">
                  <c:v>Mar</c:v>
                </c:pt>
                <c:pt idx="3">
                  <c:v>Apr</c:v>
                </c:pt>
                <c:pt idx="4">
                  <c:v>June</c:v>
                </c:pt>
                <c:pt idx="5">
                  <c:v>July</c:v>
                </c:pt>
                <c:pt idx="6">
                  <c:v>Aug</c:v>
                </c:pt>
                <c:pt idx="7">
                  <c:v>Sep</c:v>
                </c:pt>
                <c:pt idx="8">
                  <c:v>Oct</c:v>
                </c:pt>
                <c:pt idx="9">
                  <c:v>Nov</c:v>
                </c:pt>
                <c:pt idx="10">
                  <c:v>Dec</c:v>
                </c:pt>
              </c:strCache>
            </c:strRef>
          </c:cat>
          <c:val>
            <c:numRef>
              <c:f>Sheet1!$B$20:$M$20</c:f>
              <c:numCache>
                <c:formatCode>General</c:formatCode>
                <c:ptCount val="11"/>
                <c:pt idx="0">
                  <c:v>5</c:v>
                </c:pt>
                <c:pt idx="1">
                  <c:v>3</c:v>
                </c:pt>
                <c:pt idx="2">
                  <c:v>5</c:v>
                </c:pt>
                <c:pt idx="3">
                  <c:v>2</c:v>
                </c:pt>
                <c:pt idx="4">
                  <c:v>1</c:v>
                </c:pt>
                <c:pt idx="5">
                  <c:v>4</c:v>
                </c:pt>
                <c:pt idx="6">
                  <c:v>2</c:v>
                </c:pt>
                <c:pt idx="7">
                  <c:v>2</c:v>
                </c:pt>
                <c:pt idx="8">
                  <c:v>1</c:v>
                </c:pt>
                <c:pt idx="9">
                  <c:v>8</c:v>
                </c:pt>
                <c:pt idx="10">
                  <c:v>7</c:v>
                </c:pt>
              </c:numCache>
            </c:numRef>
          </c:val>
        </c:ser>
        <c:marker val="1"/>
        <c:axId val="160880512"/>
        <c:axId val="160882048"/>
      </c:lineChart>
      <c:catAx>
        <c:axId val="160880512"/>
        <c:scaling>
          <c:orientation val="minMax"/>
        </c:scaling>
        <c:axPos val="b"/>
        <c:numFmt formatCode="General" sourceLinked="1"/>
        <c:tickLblPos val="nextTo"/>
        <c:crossAx val="160882048"/>
        <c:crosses val="autoZero"/>
        <c:auto val="1"/>
        <c:lblAlgn val="ctr"/>
        <c:lblOffset val="100"/>
      </c:catAx>
      <c:valAx>
        <c:axId val="160882048"/>
        <c:scaling>
          <c:orientation val="minMax"/>
        </c:scaling>
        <c:axPos val="l"/>
        <c:majorGridlines/>
        <c:numFmt formatCode="General" sourceLinked="1"/>
        <c:tickLblPos val="nextTo"/>
        <c:crossAx val="160880512"/>
        <c:crosses val="autoZero"/>
        <c:crossBetween val="between"/>
      </c:valAx>
    </c:plotArea>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101"/>
              <a:t>Total Lebanon Honey Export Volume in Tons </a:t>
            </a:r>
          </a:p>
        </c:rich>
      </c:tx>
    </c:title>
    <c:plotArea>
      <c:layout/>
      <c:lineChart>
        <c:grouping val="standard"/>
        <c:ser>
          <c:idx val="0"/>
          <c:order val="0"/>
          <c:tx>
            <c:strRef>
              <c:f>Sheet1!$A$16</c:f>
              <c:strCache>
                <c:ptCount val="1"/>
                <c:pt idx="0">
                  <c:v>Volume in Tons</c:v>
                </c:pt>
              </c:strCache>
            </c:strRef>
          </c:tx>
          <c:marker>
            <c:symbol val="none"/>
          </c:marker>
          <c:dPt>
            <c:idx val="3"/>
            <c:spPr>
              <a:ln>
                <a:solidFill>
                  <a:schemeClr val="accent2"/>
                </a:solidFill>
              </a:ln>
            </c:spPr>
          </c:dPt>
          <c:dLbls>
            <c:showVal val="1"/>
          </c:dLbls>
          <c:cat>
            <c:numRef>
              <c:f>Sheet1!$B$15:$F$15</c:f>
              <c:numCache>
                <c:formatCode>General</c:formatCode>
                <c:ptCount val="4"/>
                <c:pt idx="0">
                  <c:v>2011</c:v>
                </c:pt>
                <c:pt idx="1">
                  <c:v>2012</c:v>
                </c:pt>
                <c:pt idx="2">
                  <c:v>2013</c:v>
                </c:pt>
                <c:pt idx="3">
                  <c:v>2014</c:v>
                </c:pt>
              </c:numCache>
            </c:numRef>
          </c:cat>
          <c:val>
            <c:numRef>
              <c:f>Sheet1!$B$16:$F$16</c:f>
              <c:numCache>
                <c:formatCode>General</c:formatCode>
                <c:ptCount val="4"/>
                <c:pt idx="0">
                  <c:v>26</c:v>
                </c:pt>
                <c:pt idx="1">
                  <c:v>28</c:v>
                </c:pt>
                <c:pt idx="2">
                  <c:v>44</c:v>
                </c:pt>
                <c:pt idx="3">
                  <c:v>50</c:v>
                </c:pt>
              </c:numCache>
            </c:numRef>
          </c:val>
        </c:ser>
        <c:marker val="1"/>
        <c:axId val="70884736"/>
        <c:axId val="157267072"/>
      </c:lineChart>
      <c:catAx>
        <c:axId val="70884736"/>
        <c:scaling>
          <c:orientation val="minMax"/>
        </c:scaling>
        <c:axPos val="b"/>
        <c:numFmt formatCode="General" sourceLinked="1"/>
        <c:tickLblPos val="nextTo"/>
        <c:crossAx val="157267072"/>
        <c:crosses val="autoZero"/>
        <c:auto val="1"/>
        <c:lblAlgn val="ctr"/>
        <c:lblOffset val="100"/>
      </c:catAx>
      <c:valAx>
        <c:axId val="157267072"/>
        <c:scaling>
          <c:orientation val="minMax"/>
        </c:scaling>
        <c:axPos val="l"/>
        <c:majorGridlines/>
        <c:numFmt formatCode="General" sourceLinked="1"/>
        <c:tickLblPos val="nextTo"/>
        <c:crossAx val="70884736"/>
        <c:crosses val="autoZero"/>
        <c:crossBetween val="between"/>
      </c:valAx>
    </c:plotArea>
    <c:plotVisOnly val="1"/>
    <c:dispBlanksAs val="gap"/>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310943-2303-4D84-9B80-0F9CFDCDA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1580</TotalTime>
  <Pages>36</Pages>
  <Words>7494</Words>
  <Characters>42716</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50110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tabet</dc:creator>
  <cp:lastModifiedBy>Jenny tabet</cp:lastModifiedBy>
  <cp:revision>187</cp:revision>
  <dcterms:created xsi:type="dcterms:W3CDTF">2015-08-12T06:53:00Z</dcterms:created>
  <dcterms:modified xsi:type="dcterms:W3CDTF">2015-09-10T11:24:00Z</dcterms:modified>
</cp:coreProperties>
</file>